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3B21F" w14:textId="77777777" w:rsidR="007B67EE" w:rsidRDefault="007B67EE">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48"/>
          <w:szCs w:val="48"/>
        </w:rPr>
      </w:pPr>
    </w:p>
    <w:p w14:paraId="49B52488" w14:textId="77777777" w:rsidR="006C366C" w:rsidRPr="006C366C" w:rsidRDefault="006C366C">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36"/>
          <w:szCs w:val="36"/>
        </w:rPr>
      </w:pPr>
    </w:p>
    <w:p w14:paraId="45474402" w14:textId="77777777" w:rsidR="007B67EE" w:rsidRPr="007C1223" w:rsidRDefault="00CF6563">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sidRPr="007C1223">
        <w:rPr>
          <w:noProof/>
          <w:lang w:val="es-MX" w:eastAsia="es-MX"/>
        </w:rPr>
        <w:drawing>
          <wp:inline distT="0" distB="0" distL="0" distR="0" wp14:anchorId="65051490" wp14:editId="0EF2D55F">
            <wp:extent cx="2533650" cy="2505075"/>
            <wp:effectExtent l="19050" t="0" r="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srcRect/>
                    <a:stretch>
                      <a:fillRect/>
                    </a:stretch>
                  </pic:blipFill>
                  <pic:spPr bwMode="auto">
                    <a:xfrm>
                      <a:off x="0" y="0"/>
                      <a:ext cx="2533650" cy="2505075"/>
                    </a:xfrm>
                    <a:prstGeom prst="rect">
                      <a:avLst/>
                    </a:prstGeom>
                    <a:noFill/>
                    <a:ln w="9525">
                      <a:noFill/>
                      <a:miter lim="800000"/>
                      <a:headEnd/>
                      <a:tailEnd/>
                    </a:ln>
                  </pic:spPr>
                </pic:pic>
              </a:graphicData>
            </a:graphic>
          </wp:inline>
        </w:drawing>
      </w:r>
    </w:p>
    <w:p w14:paraId="5A08C8F5" w14:textId="77777777" w:rsidR="007B67EE" w:rsidRPr="007C1223" w:rsidRDefault="007B67EE">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1E123CBE" w14:textId="77777777" w:rsidR="007B67EE" w:rsidRPr="007C1223" w:rsidRDefault="007B67EE">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3CB1016B" w14:textId="77777777" w:rsidR="007B67EE" w:rsidRPr="007C1223" w:rsidRDefault="007B67EE">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6D9028C8" w14:textId="77777777" w:rsidR="007B67EE" w:rsidRPr="007C1223" w:rsidRDefault="007B67EE">
      <w:pPr>
        <w:pBdr>
          <w:top w:val="single" w:sz="18" w:space="1" w:color="auto"/>
          <w:left w:val="single" w:sz="18" w:space="4" w:color="auto"/>
          <w:bottom w:val="single" w:sz="18" w:space="1" w:color="auto"/>
          <w:right w:val="single" w:sz="18" w:space="4" w:color="auto"/>
        </w:pBdr>
        <w:jc w:val="center"/>
        <w:rPr>
          <w:rFonts w:ascii="Benguiat Bk BT" w:hAnsi="Benguiat Bk BT"/>
          <w:b/>
          <w:sz w:val="54"/>
          <w:szCs w:val="54"/>
        </w:rPr>
      </w:pPr>
      <w:r w:rsidRPr="007C1223">
        <w:rPr>
          <w:rFonts w:ascii="Benguiat Bk BT" w:hAnsi="Benguiat Bk BT"/>
          <w:b/>
          <w:sz w:val="54"/>
          <w:szCs w:val="54"/>
        </w:rPr>
        <w:t>Ley</w:t>
      </w:r>
      <w:r w:rsidRPr="007C1223">
        <w:rPr>
          <w:rFonts w:ascii="Benguiat Bk BT" w:hAnsi="Benguiat Bk BT"/>
          <w:sz w:val="54"/>
          <w:szCs w:val="54"/>
        </w:rPr>
        <w:t xml:space="preserve"> </w:t>
      </w:r>
      <w:r w:rsidRPr="007C1223">
        <w:rPr>
          <w:rFonts w:ascii="Benguiat Bk BT" w:hAnsi="Benguiat Bk BT"/>
          <w:b/>
          <w:sz w:val="54"/>
          <w:szCs w:val="54"/>
        </w:rPr>
        <w:t xml:space="preserve">de Obras Públicas </w:t>
      </w:r>
      <w:r w:rsidR="00215347" w:rsidRPr="007C1223">
        <w:rPr>
          <w:rFonts w:ascii="Benguiat Bk BT" w:hAnsi="Benguiat Bk BT"/>
          <w:b/>
          <w:sz w:val="54"/>
          <w:szCs w:val="54"/>
        </w:rPr>
        <w:t>y</w:t>
      </w:r>
      <w:r w:rsidRPr="007C1223">
        <w:rPr>
          <w:rFonts w:ascii="Benguiat Bk BT" w:hAnsi="Benguiat Bk BT"/>
          <w:b/>
          <w:sz w:val="54"/>
          <w:szCs w:val="54"/>
        </w:rPr>
        <w:t xml:space="preserve"> </w:t>
      </w:r>
      <w:r w:rsidR="00372B7D" w:rsidRPr="007C1223">
        <w:rPr>
          <w:rFonts w:ascii="Benguiat Bk BT" w:hAnsi="Benguiat Bk BT"/>
          <w:b/>
          <w:sz w:val="54"/>
          <w:szCs w:val="54"/>
        </w:rPr>
        <w:t>S</w:t>
      </w:r>
      <w:r w:rsidRPr="007C1223">
        <w:rPr>
          <w:rFonts w:ascii="Benguiat Bk BT" w:hAnsi="Benguiat Bk BT"/>
          <w:b/>
          <w:sz w:val="54"/>
          <w:szCs w:val="54"/>
        </w:rPr>
        <w:t xml:space="preserve">ervicios </w:t>
      </w:r>
    </w:p>
    <w:p w14:paraId="4E79625D" w14:textId="77777777" w:rsidR="007B67EE" w:rsidRPr="007C1223" w:rsidRDefault="007B67EE">
      <w:pPr>
        <w:pBdr>
          <w:top w:val="single" w:sz="18" w:space="1" w:color="auto"/>
          <w:left w:val="single" w:sz="18" w:space="4" w:color="auto"/>
          <w:bottom w:val="single" w:sz="18" w:space="1" w:color="auto"/>
          <w:right w:val="single" w:sz="18" w:space="4" w:color="auto"/>
        </w:pBdr>
        <w:jc w:val="center"/>
        <w:rPr>
          <w:rFonts w:ascii="Benguiat Bk BT" w:hAnsi="Benguiat Bk BT"/>
          <w:b/>
          <w:sz w:val="54"/>
          <w:szCs w:val="54"/>
          <w:lang w:val="es-MX"/>
        </w:rPr>
      </w:pPr>
      <w:r w:rsidRPr="007C1223">
        <w:rPr>
          <w:rFonts w:ascii="Benguiat Bk BT" w:hAnsi="Benguiat Bk BT"/>
          <w:b/>
          <w:sz w:val="54"/>
          <w:szCs w:val="54"/>
        </w:rPr>
        <w:t>Relacionados con las mismas para</w:t>
      </w:r>
      <w:r w:rsidR="00372B7D" w:rsidRPr="007C1223">
        <w:rPr>
          <w:rFonts w:ascii="Benguiat Bk BT" w:hAnsi="Benguiat Bk BT"/>
          <w:b/>
          <w:sz w:val="54"/>
          <w:szCs w:val="54"/>
        </w:rPr>
        <w:t xml:space="preserve"> </w:t>
      </w:r>
      <w:r w:rsidRPr="007C1223">
        <w:rPr>
          <w:rFonts w:ascii="Benguiat Bk BT" w:hAnsi="Benguiat Bk BT"/>
          <w:b/>
          <w:sz w:val="54"/>
          <w:szCs w:val="54"/>
        </w:rPr>
        <w:t>el Estado de Tamaulipas</w:t>
      </w:r>
    </w:p>
    <w:p w14:paraId="21BF5E3B" w14:textId="77777777" w:rsidR="007B67EE" w:rsidRPr="007C1223" w:rsidRDefault="007B67EE">
      <w:pPr>
        <w:pBdr>
          <w:top w:val="single" w:sz="18" w:space="1" w:color="auto"/>
          <w:left w:val="single" w:sz="18" w:space="4" w:color="auto"/>
          <w:bottom w:val="single" w:sz="18" w:space="1" w:color="auto"/>
          <w:right w:val="single" w:sz="18" w:space="4" w:color="auto"/>
        </w:pBdr>
        <w:jc w:val="center"/>
        <w:rPr>
          <w:sz w:val="54"/>
          <w:szCs w:val="54"/>
          <w:lang w:val="es-MX"/>
        </w:rPr>
      </w:pPr>
    </w:p>
    <w:p w14:paraId="458ECC1C" w14:textId="77777777" w:rsidR="007B67EE" w:rsidRPr="007C1223" w:rsidRDefault="007B67EE">
      <w:pPr>
        <w:pBdr>
          <w:top w:val="single" w:sz="18" w:space="1" w:color="auto"/>
          <w:left w:val="single" w:sz="18" w:space="4" w:color="auto"/>
          <w:bottom w:val="single" w:sz="18" w:space="1" w:color="auto"/>
          <w:right w:val="single" w:sz="18" w:space="4" w:color="auto"/>
        </w:pBdr>
        <w:jc w:val="center"/>
        <w:rPr>
          <w:lang w:val="es-MX"/>
        </w:rPr>
      </w:pPr>
    </w:p>
    <w:p w14:paraId="12391D60" w14:textId="77777777" w:rsidR="007B67EE" w:rsidRPr="007C1223" w:rsidRDefault="007B67EE">
      <w:pPr>
        <w:pBdr>
          <w:top w:val="single" w:sz="18" w:space="1" w:color="auto"/>
          <w:left w:val="single" w:sz="18" w:space="4" w:color="auto"/>
          <w:bottom w:val="single" w:sz="18" w:space="1" w:color="auto"/>
          <w:right w:val="single" w:sz="18" w:space="4" w:color="auto"/>
        </w:pBdr>
        <w:jc w:val="center"/>
        <w:rPr>
          <w:lang w:val="es-MX"/>
        </w:rPr>
      </w:pPr>
    </w:p>
    <w:p w14:paraId="34289F21" w14:textId="77777777" w:rsidR="007B67EE" w:rsidRPr="007C1223" w:rsidRDefault="007B67EE">
      <w:pPr>
        <w:pBdr>
          <w:top w:val="single" w:sz="18" w:space="1" w:color="auto"/>
          <w:left w:val="single" w:sz="18" w:space="4" w:color="auto"/>
          <w:bottom w:val="single" w:sz="18" w:space="1" w:color="auto"/>
          <w:right w:val="single" w:sz="18" w:space="4" w:color="auto"/>
        </w:pBdr>
        <w:jc w:val="center"/>
        <w:rPr>
          <w:lang w:val="es-MX"/>
        </w:rPr>
      </w:pPr>
    </w:p>
    <w:p w14:paraId="156D71C2" w14:textId="77777777" w:rsidR="006C366C" w:rsidRPr="007C1223" w:rsidRDefault="006C366C">
      <w:pPr>
        <w:pBdr>
          <w:top w:val="single" w:sz="18" w:space="1" w:color="auto"/>
          <w:left w:val="single" w:sz="18" w:space="4" w:color="auto"/>
          <w:bottom w:val="single" w:sz="18" w:space="1" w:color="auto"/>
          <w:right w:val="single" w:sz="18" w:space="4" w:color="auto"/>
        </w:pBdr>
        <w:jc w:val="center"/>
        <w:rPr>
          <w:lang w:val="es-MX"/>
        </w:rPr>
      </w:pPr>
    </w:p>
    <w:p w14:paraId="22B1DEDE" w14:textId="77777777" w:rsidR="006C366C" w:rsidRPr="007C1223" w:rsidRDefault="006C366C">
      <w:pPr>
        <w:pBdr>
          <w:top w:val="single" w:sz="18" w:space="1" w:color="auto"/>
          <w:left w:val="single" w:sz="18" w:space="4" w:color="auto"/>
          <w:bottom w:val="single" w:sz="18" w:space="1" w:color="auto"/>
          <w:right w:val="single" w:sz="18" w:space="4" w:color="auto"/>
        </w:pBdr>
        <w:jc w:val="center"/>
        <w:rPr>
          <w:lang w:val="es-MX"/>
        </w:rPr>
      </w:pPr>
    </w:p>
    <w:p w14:paraId="1CBFB7C1" w14:textId="77777777" w:rsidR="006C366C" w:rsidRPr="007C1223" w:rsidRDefault="006C366C">
      <w:pPr>
        <w:pBdr>
          <w:top w:val="single" w:sz="18" w:space="1" w:color="auto"/>
          <w:left w:val="single" w:sz="18" w:space="4" w:color="auto"/>
          <w:bottom w:val="single" w:sz="18" w:space="1" w:color="auto"/>
          <w:right w:val="single" w:sz="18" w:space="4" w:color="auto"/>
        </w:pBdr>
        <w:jc w:val="center"/>
        <w:rPr>
          <w:lang w:val="es-MX"/>
        </w:rPr>
      </w:pPr>
    </w:p>
    <w:p w14:paraId="01F91712" w14:textId="77777777" w:rsidR="007B67EE" w:rsidRPr="007C1223" w:rsidRDefault="007B67EE">
      <w:pPr>
        <w:pBdr>
          <w:top w:val="single" w:sz="18" w:space="1" w:color="auto"/>
          <w:left w:val="single" w:sz="18" w:space="4" w:color="auto"/>
          <w:bottom w:val="single" w:sz="18" w:space="1" w:color="auto"/>
          <w:right w:val="single" w:sz="18" w:space="4" w:color="auto"/>
        </w:pBdr>
        <w:jc w:val="center"/>
        <w:rPr>
          <w:lang w:val="es-MX"/>
        </w:rPr>
      </w:pPr>
    </w:p>
    <w:p w14:paraId="4BF6CA9B" w14:textId="77777777" w:rsidR="007B67EE" w:rsidRPr="007C1223" w:rsidRDefault="007B67EE">
      <w:pPr>
        <w:pBdr>
          <w:top w:val="single" w:sz="18" w:space="1" w:color="auto"/>
          <w:left w:val="single" w:sz="18" w:space="4" w:color="auto"/>
          <w:bottom w:val="single" w:sz="18" w:space="1" w:color="auto"/>
          <w:right w:val="single" w:sz="18" w:space="4" w:color="auto"/>
        </w:pBdr>
        <w:jc w:val="center"/>
        <w:rPr>
          <w:lang w:val="es-MX"/>
        </w:rPr>
      </w:pPr>
    </w:p>
    <w:p w14:paraId="55C77793" w14:textId="77777777" w:rsidR="007B67EE" w:rsidRPr="007C1223" w:rsidRDefault="007B67EE">
      <w:pPr>
        <w:pBdr>
          <w:top w:val="single" w:sz="18" w:space="1" w:color="auto"/>
          <w:left w:val="single" w:sz="18" w:space="4" w:color="auto"/>
          <w:bottom w:val="single" w:sz="18" w:space="1" w:color="auto"/>
          <w:right w:val="single" w:sz="18" w:space="4" w:color="auto"/>
        </w:pBdr>
        <w:jc w:val="center"/>
        <w:rPr>
          <w:lang w:val="es-MX"/>
        </w:rPr>
      </w:pPr>
    </w:p>
    <w:p w14:paraId="60431605" w14:textId="77777777" w:rsidR="007B67EE" w:rsidRPr="007C1223" w:rsidRDefault="007B67EE">
      <w:pPr>
        <w:pBdr>
          <w:top w:val="single" w:sz="18" w:space="1" w:color="auto"/>
          <w:left w:val="single" w:sz="18" w:space="4" w:color="auto"/>
          <w:bottom w:val="single" w:sz="18" w:space="1" w:color="auto"/>
          <w:right w:val="single" w:sz="18" w:space="4" w:color="auto"/>
        </w:pBdr>
        <w:jc w:val="center"/>
        <w:rPr>
          <w:lang w:val="es-MX"/>
        </w:rPr>
      </w:pPr>
    </w:p>
    <w:p w14:paraId="08B0B2EF" w14:textId="77777777" w:rsidR="007B67EE" w:rsidRPr="007C1223" w:rsidRDefault="007B67EE">
      <w:pPr>
        <w:pBdr>
          <w:top w:val="single" w:sz="18" w:space="1" w:color="auto"/>
          <w:left w:val="single" w:sz="18" w:space="4" w:color="auto"/>
          <w:bottom w:val="single" w:sz="18" w:space="1" w:color="auto"/>
          <w:right w:val="single" w:sz="18" w:space="4" w:color="auto"/>
        </w:pBdr>
        <w:jc w:val="center"/>
        <w:rPr>
          <w:rFonts w:ascii="Arial" w:hAnsi="Arial" w:cs="Arial"/>
          <w:b/>
          <w:sz w:val="20"/>
          <w:szCs w:val="20"/>
          <w:lang w:val="es-MX"/>
        </w:rPr>
      </w:pPr>
      <w:r w:rsidRPr="007C1223">
        <w:rPr>
          <w:rFonts w:ascii="Arial" w:hAnsi="Arial" w:cs="Arial"/>
          <w:b/>
          <w:sz w:val="20"/>
          <w:szCs w:val="20"/>
          <w:lang w:val="es-MX"/>
        </w:rPr>
        <w:t xml:space="preserve">Documento de consulta </w:t>
      </w:r>
    </w:p>
    <w:p w14:paraId="7DCD2AA0" w14:textId="48BF0A3A" w:rsidR="007B67EE" w:rsidRDefault="0092786E">
      <w:pPr>
        <w:pBdr>
          <w:top w:val="single" w:sz="18" w:space="1" w:color="auto"/>
          <w:left w:val="single" w:sz="18" w:space="4" w:color="auto"/>
          <w:bottom w:val="single" w:sz="18" w:space="1" w:color="auto"/>
          <w:right w:val="single" w:sz="18" w:space="4" w:color="auto"/>
        </w:pBdr>
        <w:jc w:val="center"/>
        <w:rPr>
          <w:rFonts w:ascii="Arial" w:hAnsi="Arial" w:cs="Arial"/>
          <w:b/>
          <w:sz w:val="20"/>
          <w:szCs w:val="20"/>
        </w:rPr>
      </w:pPr>
      <w:r w:rsidRPr="007C1223">
        <w:rPr>
          <w:rFonts w:ascii="Arial" w:hAnsi="Arial" w:cs="Arial"/>
          <w:b/>
          <w:sz w:val="20"/>
          <w:szCs w:val="20"/>
        </w:rPr>
        <w:t>Ú</w:t>
      </w:r>
      <w:r w:rsidR="007B67EE" w:rsidRPr="007C1223">
        <w:rPr>
          <w:rFonts w:ascii="Arial" w:hAnsi="Arial" w:cs="Arial"/>
          <w:b/>
          <w:sz w:val="20"/>
          <w:szCs w:val="20"/>
        </w:rPr>
        <w:t xml:space="preserve">ltima reforma aplicada </w:t>
      </w:r>
      <w:r w:rsidR="00BB4A96">
        <w:rPr>
          <w:rFonts w:ascii="Arial" w:hAnsi="Arial" w:cs="Arial"/>
          <w:b/>
          <w:sz w:val="20"/>
          <w:szCs w:val="20"/>
        </w:rPr>
        <w:t>P.O.</w:t>
      </w:r>
      <w:r w:rsidR="00E20AA3">
        <w:rPr>
          <w:rFonts w:ascii="Arial" w:hAnsi="Arial" w:cs="Arial"/>
          <w:b/>
          <w:sz w:val="20"/>
          <w:szCs w:val="20"/>
        </w:rPr>
        <w:t xml:space="preserve"> No. </w:t>
      </w:r>
      <w:r w:rsidR="00C30B3A">
        <w:rPr>
          <w:rFonts w:ascii="Arial" w:hAnsi="Arial" w:cs="Arial"/>
          <w:b/>
          <w:sz w:val="20"/>
          <w:szCs w:val="20"/>
        </w:rPr>
        <w:t>19</w:t>
      </w:r>
      <w:r w:rsidR="00032123">
        <w:rPr>
          <w:rFonts w:ascii="Arial" w:hAnsi="Arial" w:cs="Arial"/>
          <w:b/>
          <w:sz w:val="20"/>
          <w:szCs w:val="20"/>
        </w:rPr>
        <w:t>,</w:t>
      </w:r>
      <w:r w:rsidR="00E20AA3">
        <w:rPr>
          <w:rFonts w:ascii="Arial" w:hAnsi="Arial" w:cs="Arial"/>
          <w:b/>
          <w:sz w:val="20"/>
          <w:szCs w:val="20"/>
        </w:rPr>
        <w:t xml:space="preserve"> del</w:t>
      </w:r>
      <w:r w:rsidR="001C2DB4">
        <w:rPr>
          <w:rFonts w:ascii="Arial" w:hAnsi="Arial" w:cs="Arial"/>
          <w:b/>
          <w:sz w:val="20"/>
          <w:szCs w:val="20"/>
        </w:rPr>
        <w:t xml:space="preserve"> 1</w:t>
      </w:r>
      <w:r w:rsidR="00C30B3A">
        <w:rPr>
          <w:rFonts w:ascii="Arial" w:hAnsi="Arial" w:cs="Arial"/>
          <w:b/>
          <w:sz w:val="20"/>
          <w:szCs w:val="20"/>
        </w:rPr>
        <w:t>2</w:t>
      </w:r>
      <w:r w:rsidR="001C2DB4">
        <w:rPr>
          <w:rFonts w:ascii="Arial" w:hAnsi="Arial" w:cs="Arial"/>
          <w:b/>
          <w:sz w:val="20"/>
          <w:szCs w:val="20"/>
        </w:rPr>
        <w:t xml:space="preserve"> de</w:t>
      </w:r>
      <w:r w:rsidR="00C30B3A">
        <w:rPr>
          <w:rFonts w:ascii="Arial" w:hAnsi="Arial" w:cs="Arial"/>
          <w:b/>
          <w:sz w:val="20"/>
          <w:szCs w:val="20"/>
        </w:rPr>
        <w:t xml:space="preserve"> febr</w:t>
      </w:r>
      <w:r w:rsidR="00BB4A96">
        <w:rPr>
          <w:rFonts w:ascii="Arial" w:hAnsi="Arial" w:cs="Arial"/>
          <w:b/>
          <w:sz w:val="20"/>
          <w:szCs w:val="20"/>
        </w:rPr>
        <w:t>ero de 202</w:t>
      </w:r>
      <w:r w:rsidR="00C30B3A">
        <w:rPr>
          <w:rFonts w:ascii="Arial" w:hAnsi="Arial" w:cs="Arial"/>
          <w:b/>
          <w:sz w:val="20"/>
          <w:szCs w:val="20"/>
        </w:rPr>
        <w:t>6</w:t>
      </w:r>
      <w:r w:rsidR="007B67EE" w:rsidRPr="007C1223">
        <w:rPr>
          <w:rFonts w:ascii="Arial" w:hAnsi="Arial" w:cs="Arial"/>
          <w:b/>
          <w:sz w:val="20"/>
          <w:szCs w:val="20"/>
        </w:rPr>
        <w:t>.</w:t>
      </w:r>
    </w:p>
    <w:p w14:paraId="42E937FB" w14:textId="77777777" w:rsidR="00167922" w:rsidRPr="007C1223" w:rsidRDefault="00167922">
      <w:pPr>
        <w:pBdr>
          <w:top w:val="single" w:sz="18" w:space="1" w:color="auto"/>
          <w:left w:val="single" w:sz="18" w:space="4" w:color="auto"/>
          <w:bottom w:val="single" w:sz="18" w:space="1" w:color="auto"/>
          <w:right w:val="single" w:sz="18" w:space="4" w:color="auto"/>
        </w:pBdr>
        <w:jc w:val="center"/>
        <w:rPr>
          <w:rFonts w:ascii="Arial" w:hAnsi="Arial" w:cs="Arial"/>
          <w:b/>
          <w:sz w:val="20"/>
          <w:szCs w:val="20"/>
        </w:rPr>
      </w:pPr>
    </w:p>
    <w:p w14:paraId="08157BC4" w14:textId="77777777" w:rsidR="00943C5C" w:rsidRPr="007C1223" w:rsidRDefault="007B67EE" w:rsidP="00943C5C">
      <w:pPr>
        <w:autoSpaceDE w:val="0"/>
        <w:autoSpaceDN w:val="0"/>
        <w:adjustRightInd w:val="0"/>
        <w:jc w:val="both"/>
        <w:rPr>
          <w:rFonts w:ascii="Arial" w:hAnsi="Arial" w:cs="Arial"/>
          <w:sz w:val="20"/>
          <w:szCs w:val="20"/>
        </w:rPr>
      </w:pPr>
      <w:r w:rsidRPr="007C1223">
        <w:rPr>
          <w:b/>
          <w:szCs w:val="20"/>
        </w:rPr>
        <w:br w:type="page"/>
      </w:r>
      <w:r w:rsidR="00943C5C" w:rsidRPr="007C1223">
        <w:rPr>
          <w:rFonts w:ascii="Arial" w:hAnsi="Arial" w:cs="Arial"/>
          <w:b/>
          <w:sz w:val="20"/>
          <w:szCs w:val="20"/>
        </w:rPr>
        <w:lastRenderedPageBreak/>
        <w:t>TOM</w:t>
      </w:r>
      <w:r w:rsidR="00933B50" w:rsidRPr="007C1223">
        <w:rPr>
          <w:rFonts w:ascii="Arial" w:hAnsi="Arial" w:cs="Arial"/>
          <w:b/>
          <w:sz w:val="20"/>
          <w:szCs w:val="20"/>
        </w:rPr>
        <w:t>Á</w:t>
      </w:r>
      <w:r w:rsidR="00943C5C" w:rsidRPr="007C1223">
        <w:rPr>
          <w:rFonts w:ascii="Arial" w:hAnsi="Arial" w:cs="Arial"/>
          <w:b/>
          <w:sz w:val="20"/>
          <w:szCs w:val="20"/>
        </w:rPr>
        <w:t>S YARRINGTON RUVALCABA</w:t>
      </w:r>
      <w:r w:rsidR="00943C5C" w:rsidRPr="007C1223">
        <w:rPr>
          <w:rFonts w:ascii="Arial" w:hAnsi="Arial" w:cs="Arial"/>
          <w:sz w:val="20"/>
          <w:szCs w:val="20"/>
        </w:rPr>
        <w:t>, Gobernador Constitucional del Estado Libre y Soberano de Tamaulipas, a sus habitantes hace saber:</w:t>
      </w:r>
    </w:p>
    <w:p w14:paraId="3B39D10A" w14:textId="77777777" w:rsidR="00943C5C" w:rsidRPr="007C1223" w:rsidRDefault="00943C5C" w:rsidP="00943C5C">
      <w:pPr>
        <w:autoSpaceDE w:val="0"/>
        <w:autoSpaceDN w:val="0"/>
        <w:adjustRightInd w:val="0"/>
        <w:jc w:val="both"/>
        <w:rPr>
          <w:rFonts w:ascii="Arial" w:hAnsi="Arial" w:cs="Arial"/>
          <w:sz w:val="14"/>
          <w:szCs w:val="14"/>
        </w:rPr>
      </w:pPr>
    </w:p>
    <w:p w14:paraId="3415475F" w14:textId="77777777" w:rsidR="00943C5C" w:rsidRPr="007C1223" w:rsidRDefault="00943C5C" w:rsidP="00943C5C">
      <w:pPr>
        <w:autoSpaceDE w:val="0"/>
        <w:autoSpaceDN w:val="0"/>
        <w:adjustRightInd w:val="0"/>
        <w:jc w:val="both"/>
        <w:rPr>
          <w:rFonts w:ascii="Arial" w:hAnsi="Arial" w:cs="Arial"/>
          <w:sz w:val="20"/>
          <w:szCs w:val="20"/>
        </w:rPr>
      </w:pPr>
      <w:r w:rsidRPr="007C1223">
        <w:rPr>
          <w:rFonts w:ascii="Arial" w:hAnsi="Arial" w:cs="Arial"/>
          <w:sz w:val="20"/>
          <w:szCs w:val="20"/>
        </w:rPr>
        <w:t>Que el Honorable Congreso del Estado, ha tenido a bien expedir el siguiente Decreto:</w:t>
      </w:r>
    </w:p>
    <w:p w14:paraId="2F5FE014" w14:textId="77777777" w:rsidR="00943C5C" w:rsidRPr="007C1223" w:rsidRDefault="00943C5C" w:rsidP="00943C5C">
      <w:pPr>
        <w:autoSpaceDE w:val="0"/>
        <w:autoSpaceDN w:val="0"/>
        <w:adjustRightInd w:val="0"/>
        <w:jc w:val="both"/>
        <w:rPr>
          <w:rFonts w:ascii="Arial" w:hAnsi="Arial" w:cs="Arial"/>
          <w:sz w:val="14"/>
          <w:szCs w:val="14"/>
        </w:rPr>
      </w:pPr>
    </w:p>
    <w:p w14:paraId="0C242D92" w14:textId="77777777" w:rsidR="00943C5C" w:rsidRPr="007C1223" w:rsidRDefault="00943C5C" w:rsidP="00943C5C">
      <w:pPr>
        <w:autoSpaceDE w:val="0"/>
        <w:autoSpaceDN w:val="0"/>
        <w:adjustRightInd w:val="0"/>
        <w:jc w:val="both"/>
        <w:rPr>
          <w:b/>
          <w:szCs w:val="20"/>
        </w:rPr>
      </w:pPr>
      <w:r w:rsidRPr="007C1223">
        <w:rPr>
          <w:rFonts w:ascii="Arial" w:hAnsi="Arial" w:cs="Arial"/>
          <w:sz w:val="20"/>
          <w:szCs w:val="20"/>
        </w:rPr>
        <w:t xml:space="preserve">Al margen un sello que </w:t>
      </w:r>
      <w:proofErr w:type="gramStart"/>
      <w:r w:rsidRPr="007C1223">
        <w:rPr>
          <w:rFonts w:ascii="Arial" w:hAnsi="Arial" w:cs="Arial"/>
          <w:sz w:val="20"/>
          <w:szCs w:val="20"/>
        </w:rPr>
        <w:t>dice:-</w:t>
      </w:r>
      <w:proofErr w:type="gramEnd"/>
      <w:r w:rsidRPr="007C1223">
        <w:rPr>
          <w:rFonts w:ascii="Arial" w:hAnsi="Arial" w:cs="Arial"/>
          <w:sz w:val="20"/>
          <w:szCs w:val="20"/>
        </w:rPr>
        <w:t xml:space="preserve"> “Estados Unidos </w:t>
      </w:r>
      <w:proofErr w:type="gramStart"/>
      <w:r w:rsidRPr="007C1223">
        <w:rPr>
          <w:rFonts w:ascii="Arial" w:hAnsi="Arial" w:cs="Arial"/>
          <w:sz w:val="20"/>
          <w:szCs w:val="20"/>
        </w:rPr>
        <w:t>Mexicanos.-</w:t>
      </w:r>
      <w:proofErr w:type="gramEnd"/>
      <w:r w:rsidRPr="007C1223">
        <w:rPr>
          <w:rFonts w:ascii="Arial" w:hAnsi="Arial" w:cs="Arial"/>
          <w:sz w:val="20"/>
          <w:szCs w:val="20"/>
        </w:rPr>
        <w:t xml:space="preserve"> Gobierno de </w:t>
      </w:r>
      <w:proofErr w:type="gramStart"/>
      <w:r w:rsidRPr="007C1223">
        <w:rPr>
          <w:rFonts w:ascii="Arial" w:hAnsi="Arial" w:cs="Arial"/>
          <w:sz w:val="20"/>
          <w:szCs w:val="20"/>
        </w:rPr>
        <w:t>Tamaulipas.-</w:t>
      </w:r>
      <w:proofErr w:type="gramEnd"/>
      <w:r w:rsidRPr="007C1223">
        <w:rPr>
          <w:rFonts w:ascii="Arial" w:hAnsi="Arial" w:cs="Arial"/>
          <w:sz w:val="20"/>
          <w:szCs w:val="20"/>
        </w:rPr>
        <w:t xml:space="preserve"> Poder Legislativo.</w:t>
      </w:r>
    </w:p>
    <w:p w14:paraId="62F4E665" w14:textId="77777777" w:rsidR="00943C5C" w:rsidRPr="007C1223" w:rsidRDefault="00943C5C">
      <w:pPr>
        <w:pStyle w:val="Textoindependiente"/>
        <w:rPr>
          <w:b/>
          <w:sz w:val="12"/>
          <w:szCs w:val="12"/>
        </w:rPr>
      </w:pPr>
    </w:p>
    <w:p w14:paraId="68379EE9" w14:textId="77777777" w:rsidR="007B67EE" w:rsidRPr="007C1223" w:rsidRDefault="007B67EE" w:rsidP="00943C5C">
      <w:pPr>
        <w:pStyle w:val="Textoindependiente"/>
        <w:jc w:val="both"/>
        <w:rPr>
          <w:rFonts w:ascii="Arial" w:hAnsi="Arial" w:cs="Arial"/>
          <w:b/>
          <w:sz w:val="20"/>
          <w:szCs w:val="20"/>
        </w:rPr>
      </w:pPr>
      <w:r w:rsidRPr="007C1223">
        <w:rPr>
          <w:rFonts w:ascii="Arial" w:hAnsi="Arial" w:cs="Arial"/>
          <w:b/>
          <w:sz w:val="20"/>
          <w:szCs w:val="20"/>
        </w:rPr>
        <w:t>LA QUINCUAG</w:t>
      </w:r>
      <w:r w:rsidR="00215347" w:rsidRPr="007C1223">
        <w:rPr>
          <w:rFonts w:ascii="Arial" w:hAnsi="Arial" w:cs="Arial"/>
          <w:b/>
          <w:sz w:val="20"/>
          <w:szCs w:val="20"/>
        </w:rPr>
        <w:t>É</w:t>
      </w:r>
      <w:r w:rsidRPr="007C1223">
        <w:rPr>
          <w:rFonts w:ascii="Arial" w:hAnsi="Arial" w:cs="Arial"/>
          <w:b/>
          <w:sz w:val="20"/>
          <w:szCs w:val="20"/>
        </w:rPr>
        <w:t>SIMA OCTAVA LEGISLATURA CONSTITUCIONAL DEL CONGRESO DEL ESTADO LIBRE Y SOBERANO DE TAMAULIPAS, EN USO DE LAS FACULTADES QUE LE CONFIERE EL ART</w:t>
      </w:r>
      <w:r w:rsidR="00215347" w:rsidRPr="007C1223">
        <w:rPr>
          <w:rFonts w:ascii="Arial" w:hAnsi="Arial" w:cs="Arial"/>
          <w:b/>
          <w:sz w:val="20"/>
          <w:szCs w:val="20"/>
        </w:rPr>
        <w:t>Í</w:t>
      </w:r>
      <w:r w:rsidRPr="007C1223">
        <w:rPr>
          <w:rFonts w:ascii="Arial" w:hAnsi="Arial" w:cs="Arial"/>
          <w:b/>
          <w:sz w:val="20"/>
          <w:szCs w:val="20"/>
        </w:rPr>
        <w:t>CULO 58 FRACCI</w:t>
      </w:r>
      <w:r w:rsidR="00215347" w:rsidRPr="007C1223">
        <w:rPr>
          <w:rFonts w:ascii="Arial" w:hAnsi="Arial" w:cs="Arial"/>
          <w:b/>
          <w:sz w:val="20"/>
          <w:szCs w:val="20"/>
        </w:rPr>
        <w:t>Ó</w:t>
      </w:r>
      <w:r w:rsidRPr="007C1223">
        <w:rPr>
          <w:rFonts w:ascii="Arial" w:hAnsi="Arial" w:cs="Arial"/>
          <w:b/>
          <w:sz w:val="20"/>
          <w:szCs w:val="20"/>
        </w:rPr>
        <w:t>N I DE LA CONSTITUCI</w:t>
      </w:r>
      <w:r w:rsidR="00215347" w:rsidRPr="007C1223">
        <w:rPr>
          <w:rFonts w:ascii="Arial" w:hAnsi="Arial" w:cs="Arial"/>
          <w:b/>
          <w:sz w:val="20"/>
          <w:szCs w:val="20"/>
        </w:rPr>
        <w:t>Ó</w:t>
      </w:r>
      <w:r w:rsidRPr="007C1223">
        <w:rPr>
          <w:rFonts w:ascii="Arial" w:hAnsi="Arial" w:cs="Arial"/>
          <w:b/>
          <w:sz w:val="20"/>
          <w:szCs w:val="20"/>
        </w:rPr>
        <w:t>N POL</w:t>
      </w:r>
      <w:r w:rsidR="00215347" w:rsidRPr="007C1223">
        <w:rPr>
          <w:rFonts w:ascii="Arial" w:hAnsi="Arial" w:cs="Arial"/>
          <w:b/>
          <w:sz w:val="20"/>
          <w:szCs w:val="20"/>
        </w:rPr>
        <w:t>Í</w:t>
      </w:r>
      <w:r w:rsidRPr="007C1223">
        <w:rPr>
          <w:rFonts w:ascii="Arial" w:hAnsi="Arial" w:cs="Arial"/>
          <w:b/>
          <w:sz w:val="20"/>
          <w:szCs w:val="20"/>
        </w:rPr>
        <w:t>TICA LOCAL, TIENE A BIEN EXPEDIR EL SIGUIENTE:</w:t>
      </w:r>
    </w:p>
    <w:p w14:paraId="38D831E7" w14:textId="77777777" w:rsidR="007B67EE" w:rsidRPr="007C1223" w:rsidRDefault="007B67EE">
      <w:pPr>
        <w:pStyle w:val="Ttulo2"/>
        <w:rPr>
          <w:szCs w:val="20"/>
        </w:rPr>
      </w:pPr>
      <w:r w:rsidRPr="007C1223">
        <w:rPr>
          <w:szCs w:val="20"/>
        </w:rPr>
        <w:t>D E C R E T O   No. 352</w:t>
      </w:r>
    </w:p>
    <w:p w14:paraId="58FF3BEA" w14:textId="77777777" w:rsidR="007B67EE" w:rsidRPr="007C1223" w:rsidRDefault="007B67EE">
      <w:pPr>
        <w:jc w:val="center"/>
        <w:rPr>
          <w:rFonts w:ascii="Arial" w:hAnsi="Arial" w:cs="Arial"/>
          <w:b/>
          <w:sz w:val="16"/>
          <w:szCs w:val="16"/>
        </w:rPr>
      </w:pPr>
    </w:p>
    <w:p w14:paraId="52AA6768" w14:textId="77777777" w:rsidR="007B67EE" w:rsidRPr="007C1223" w:rsidRDefault="007B67EE">
      <w:pPr>
        <w:jc w:val="center"/>
        <w:rPr>
          <w:rFonts w:ascii="Arial" w:hAnsi="Arial" w:cs="Arial"/>
          <w:b/>
          <w:bCs/>
          <w:sz w:val="20"/>
          <w:szCs w:val="20"/>
        </w:rPr>
      </w:pPr>
      <w:r w:rsidRPr="007C1223">
        <w:rPr>
          <w:rFonts w:ascii="Arial" w:hAnsi="Arial" w:cs="Arial"/>
          <w:b/>
          <w:bCs/>
          <w:sz w:val="20"/>
          <w:szCs w:val="20"/>
        </w:rPr>
        <w:t xml:space="preserve">LEY DE OBRAS </w:t>
      </w:r>
      <w:r w:rsidR="00215347" w:rsidRPr="007C1223">
        <w:rPr>
          <w:rFonts w:ascii="Arial" w:hAnsi="Arial" w:cs="Arial"/>
          <w:b/>
          <w:bCs/>
          <w:sz w:val="20"/>
          <w:szCs w:val="20"/>
        </w:rPr>
        <w:t>PÚBLICAS</w:t>
      </w:r>
      <w:r w:rsidRPr="007C1223">
        <w:rPr>
          <w:rFonts w:ascii="Arial" w:hAnsi="Arial" w:cs="Arial"/>
          <w:b/>
          <w:bCs/>
          <w:sz w:val="20"/>
          <w:szCs w:val="20"/>
        </w:rPr>
        <w:t xml:space="preserve"> Y SERVICIOS RELACIONADOS CON LAS MISMAS PARA EL ESTADO DE TAMAULIPAS.</w:t>
      </w:r>
    </w:p>
    <w:p w14:paraId="6E4DF418" w14:textId="77777777" w:rsidR="007B67EE" w:rsidRPr="007C1223" w:rsidRDefault="007B67EE">
      <w:pPr>
        <w:jc w:val="center"/>
        <w:rPr>
          <w:rFonts w:ascii="Arial" w:hAnsi="Arial" w:cs="Arial"/>
          <w:sz w:val="12"/>
          <w:szCs w:val="12"/>
        </w:rPr>
      </w:pPr>
    </w:p>
    <w:p w14:paraId="3F9A2B77" w14:textId="77777777" w:rsidR="007B67EE" w:rsidRPr="007C1223" w:rsidRDefault="007B67EE">
      <w:pPr>
        <w:jc w:val="center"/>
        <w:rPr>
          <w:rFonts w:ascii="Arial" w:hAnsi="Arial" w:cs="Arial"/>
          <w:b/>
          <w:sz w:val="16"/>
          <w:szCs w:val="16"/>
        </w:rPr>
      </w:pPr>
    </w:p>
    <w:p w14:paraId="188239B1" w14:textId="77777777" w:rsidR="007B67EE" w:rsidRPr="007C1223" w:rsidRDefault="007B67EE" w:rsidP="00215347">
      <w:pPr>
        <w:spacing w:line="360" w:lineRule="auto"/>
        <w:jc w:val="center"/>
        <w:rPr>
          <w:rFonts w:ascii="Arial" w:hAnsi="Arial" w:cs="Arial"/>
          <w:b/>
          <w:sz w:val="20"/>
          <w:szCs w:val="20"/>
        </w:rPr>
      </w:pPr>
      <w:r w:rsidRPr="007C1223">
        <w:rPr>
          <w:rFonts w:ascii="Arial" w:hAnsi="Arial" w:cs="Arial"/>
          <w:b/>
          <w:sz w:val="20"/>
          <w:szCs w:val="20"/>
        </w:rPr>
        <w:t>TÍTULO PRIMERO</w:t>
      </w:r>
    </w:p>
    <w:p w14:paraId="56EBFD63" w14:textId="77777777" w:rsidR="007B67EE" w:rsidRPr="007C1223" w:rsidRDefault="007B67EE" w:rsidP="00215347">
      <w:pPr>
        <w:keepNext/>
        <w:spacing w:line="360" w:lineRule="auto"/>
        <w:jc w:val="center"/>
        <w:outlineLvl w:val="2"/>
        <w:rPr>
          <w:rFonts w:ascii="Arial" w:hAnsi="Arial" w:cs="Arial"/>
          <w:b/>
          <w:bCs/>
          <w:sz w:val="20"/>
          <w:szCs w:val="20"/>
        </w:rPr>
      </w:pPr>
      <w:r w:rsidRPr="007C1223">
        <w:rPr>
          <w:rFonts w:ascii="Arial" w:hAnsi="Arial" w:cs="Arial"/>
          <w:b/>
          <w:bCs/>
          <w:sz w:val="20"/>
          <w:szCs w:val="20"/>
        </w:rPr>
        <w:t>DISPOSICIONES GENERALES</w:t>
      </w:r>
    </w:p>
    <w:p w14:paraId="3664A0BF" w14:textId="77777777" w:rsidR="007B67EE" w:rsidRPr="007C1223" w:rsidRDefault="007B67EE" w:rsidP="00215347">
      <w:pPr>
        <w:spacing w:line="360" w:lineRule="auto"/>
        <w:jc w:val="center"/>
        <w:rPr>
          <w:rFonts w:ascii="Arial" w:hAnsi="Arial" w:cs="Arial"/>
          <w:b/>
          <w:sz w:val="20"/>
          <w:szCs w:val="20"/>
        </w:rPr>
      </w:pPr>
      <w:r w:rsidRPr="007C1223">
        <w:rPr>
          <w:rFonts w:ascii="Arial" w:hAnsi="Arial" w:cs="Arial"/>
          <w:b/>
          <w:sz w:val="20"/>
          <w:szCs w:val="20"/>
        </w:rPr>
        <w:t>CAPÍTULO ÚNICO</w:t>
      </w:r>
    </w:p>
    <w:p w14:paraId="4D779ACC" w14:textId="77777777" w:rsidR="007B67EE" w:rsidRPr="007C1223" w:rsidRDefault="007B67EE">
      <w:pPr>
        <w:jc w:val="center"/>
        <w:rPr>
          <w:rFonts w:ascii="Arial" w:hAnsi="Arial" w:cs="Arial"/>
          <w:sz w:val="20"/>
          <w:szCs w:val="20"/>
        </w:rPr>
      </w:pPr>
    </w:p>
    <w:p w14:paraId="007A7508" w14:textId="77777777" w:rsidR="007B67EE" w:rsidRPr="007C1223" w:rsidRDefault="007B67EE">
      <w:pPr>
        <w:jc w:val="both"/>
        <w:rPr>
          <w:rFonts w:ascii="Arial" w:hAnsi="Arial" w:cs="Arial"/>
          <w:sz w:val="20"/>
          <w:szCs w:val="20"/>
        </w:rPr>
      </w:pPr>
      <w:r w:rsidRPr="007C1223">
        <w:rPr>
          <w:rFonts w:ascii="Arial" w:hAnsi="Arial" w:cs="Arial"/>
          <w:b/>
          <w:sz w:val="20"/>
          <w:szCs w:val="20"/>
        </w:rPr>
        <w:t>ARTÍCULO 1</w:t>
      </w:r>
      <w:r w:rsidRPr="007C1223">
        <w:rPr>
          <w:rFonts w:ascii="Arial" w:hAnsi="Arial" w:cs="Arial"/>
          <w:sz w:val="20"/>
          <w:szCs w:val="20"/>
        </w:rPr>
        <w:t xml:space="preserve">. </w:t>
      </w:r>
      <w:r w:rsidR="007A6549" w:rsidRPr="007C1223">
        <w:rPr>
          <w:rFonts w:ascii="Arial" w:hAnsi="Arial" w:cs="Arial"/>
          <w:sz w:val="20"/>
          <w:szCs w:val="20"/>
        </w:rPr>
        <w:t>La presente Ley es de orden público e interés social y tiene por objeto regular el gasto y las acciones relativas a la planeación, programación, presupuestación, contratación, ejecución y control y calidad de la obra pública y de los servicios relacionados con la misma, que realicen:</w:t>
      </w:r>
    </w:p>
    <w:p w14:paraId="74E85D1D" w14:textId="77777777" w:rsidR="007B67EE" w:rsidRPr="007C1223" w:rsidRDefault="007B67EE">
      <w:pPr>
        <w:jc w:val="both"/>
        <w:rPr>
          <w:rFonts w:ascii="Arial" w:hAnsi="Arial" w:cs="Arial"/>
          <w:sz w:val="20"/>
          <w:szCs w:val="20"/>
        </w:rPr>
      </w:pPr>
    </w:p>
    <w:p w14:paraId="11491DFF" w14:textId="77777777" w:rsidR="007B67EE" w:rsidRPr="007C1223" w:rsidRDefault="007B67EE" w:rsidP="00633EF7">
      <w:pPr>
        <w:numPr>
          <w:ilvl w:val="0"/>
          <w:numId w:val="1"/>
        </w:numPr>
        <w:tabs>
          <w:tab w:val="clear" w:pos="720"/>
          <w:tab w:val="num" w:pos="284"/>
        </w:tabs>
        <w:ind w:left="284" w:hanging="284"/>
        <w:jc w:val="both"/>
        <w:rPr>
          <w:rFonts w:ascii="Arial" w:hAnsi="Arial" w:cs="Arial"/>
          <w:sz w:val="20"/>
          <w:szCs w:val="20"/>
        </w:rPr>
      </w:pPr>
      <w:r w:rsidRPr="007C1223">
        <w:rPr>
          <w:rFonts w:ascii="Arial" w:hAnsi="Arial" w:cs="Arial"/>
          <w:sz w:val="20"/>
          <w:szCs w:val="20"/>
        </w:rPr>
        <w:t>El Gobierno del Estado por conducto de las dependencias y entidades de la Administración Pública Estatal competentes, y</w:t>
      </w:r>
    </w:p>
    <w:p w14:paraId="3D10736A" w14:textId="77777777" w:rsidR="007B67EE" w:rsidRPr="007C1223" w:rsidRDefault="007B67EE" w:rsidP="00633EF7">
      <w:pPr>
        <w:tabs>
          <w:tab w:val="num" w:pos="284"/>
        </w:tabs>
        <w:ind w:left="142" w:hanging="720"/>
        <w:jc w:val="both"/>
        <w:rPr>
          <w:rFonts w:ascii="Arial" w:hAnsi="Arial" w:cs="Arial"/>
          <w:sz w:val="20"/>
          <w:szCs w:val="20"/>
        </w:rPr>
      </w:pPr>
    </w:p>
    <w:p w14:paraId="3B2870B1" w14:textId="77777777" w:rsidR="007B67EE" w:rsidRPr="007C1223" w:rsidRDefault="007B67EE" w:rsidP="00633EF7">
      <w:pPr>
        <w:numPr>
          <w:ilvl w:val="0"/>
          <w:numId w:val="1"/>
        </w:numPr>
        <w:tabs>
          <w:tab w:val="clear" w:pos="720"/>
          <w:tab w:val="num" w:pos="284"/>
        </w:tabs>
        <w:ind w:hanging="720"/>
        <w:jc w:val="both"/>
        <w:rPr>
          <w:rFonts w:ascii="Arial" w:hAnsi="Arial" w:cs="Arial"/>
          <w:sz w:val="20"/>
          <w:szCs w:val="20"/>
        </w:rPr>
      </w:pPr>
      <w:r w:rsidRPr="007C1223">
        <w:rPr>
          <w:rFonts w:ascii="Arial" w:hAnsi="Arial" w:cs="Arial"/>
          <w:sz w:val="20"/>
          <w:szCs w:val="20"/>
        </w:rPr>
        <w:t>Los Ayuntamientos de los municipios, por sí o a través de sus organismos públicos descentralizados.</w:t>
      </w:r>
    </w:p>
    <w:p w14:paraId="1977FF35" w14:textId="77777777" w:rsidR="007B67EE" w:rsidRPr="007C1223" w:rsidRDefault="007B67EE">
      <w:pPr>
        <w:jc w:val="both"/>
        <w:rPr>
          <w:rFonts w:ascii="Arial" w:hAnsi="Arial" w:cs="Arial"/>
          <w:sz w:val="20"/>
          <w:szCs w:val="20"/>
        </w:rPr>
      </w:pPr>
    </w:p>
    <w:p w14:paraId="2B8663FB" w14:textId="77777777" w:rsidR="007B67EE" w:rsidRPr="007C1223" w:rsidRDefault="007B67EE">
      <w:pPr>
        <w:jc w:val="both"/>
        <w:rPr>
          <w:rFonts w:ascii="Arial" w:hAnsi="Arial" w:cs="Arial"/>
          <w:sz w:val="20"/>
          <w:szCs w:val="20"/>
        </w:rPr>
      </w:pPr>
      <w:r w:rsidRPr="007C1223">
        <w:rPr>
          <w:rFonts w:ascii="Arial" w:hAnsi="Arial" w:cs="Arial"/>
          <w:sz w:val="20"/>
          <w:szCs w:val="20"/>
        </w:rPr>
        <w:t>Los Poderes Legislativo y Judicial, así como las demás personas de derecho público de carácter estatal con autonomía legal, podrán adoptar los criterios y procedimientos previstos en esta ley, sujetándose a sus propios órganos de control. El Ejecutivo podrá convenir con éstos, cuando así lo soliciten, la coordinación de las operaciones regidas por la presente ley. En este mismo caso se encontrarán los Ayuntamientos.</w:t>
      </w:r>
    </w:p>
    <w:p w14:paraId="5DB651D9" w14:textId="77777777" w:rsidR="007B67EE" w:rsidRPr="007C1223" w:rsidRDefault="007B67EE">
      <w:pPr>
        <w:jc w:val="both"/>
        <w:rPr>
          <w:rFonts w:ascii="Arial" w:hAnsi="Arial" w:cs="Arial"/>
          <w:sz w:val="20"/>
          <w:szCs w:val="20"/>
        </w:rPr>
      </w:pPr>
    </w:p>
    <w:p w14:paraId="366EDE7B" w14:textId="77777777" w:rsidR="007B67EE" w:rsidRPr="007C1223" w:rsidRDefault="007B67EE">
      <w:pPr>
        <w:jc w:val="both"/>
        <w:rPr>
          <w:rFonts w:ascii="Arial" w:hAnsi="Arial" w:cs="Arial"/>
          <w:sz w:val="20"/>
          <w:szCs w:val="20"/>
        </w:rPr>
      </w:pPr>
      <w:r w:rsidRPr="007C1223">
        <w:rPr>
          <w:rFonts w:ascii="Arial" w:hAnsi="Arial" w:cs="Arial"/>
          <w:sz w:val="20"/>
          <w:szCs w:val="20"/>
        </w:rPr>
        <w:t>No estarán sujetas a las disposiciones de esta ley, las obras que deban ejecutarse para crear la infraestructura necesaria en la prestación de servicios públicos que los particulares tengan concesionados, en los términos de la legislación aplicable, cuando los lleven a cabo los propios concesionarios.</w:t>
      </w:r>
    </w:p>
    <w:p w14:paraId="5659D6B2" w14:textId="77777777" w:rsidR="007B67EE" w:rsidRPr="007C1223" w:rsidRDefault="007B67EE">
      <w:pPr>
        <w:jc w:val="both"/>
        <w:rPr>
          <w:rFonts w:ascii="Arial" w:hAnsi="Arial" w:cs="Arial"/>
          <w:sz w:val="20"/>
          <w:szCs w:val="20"/>
        </w:rPr>
      </w:pPr>
    </w:p>
    <w:p w14:paraId="4F8E457A" w14:textId="77777777" w:rsidR="007B67EE" w:rsidRPr="007C1223" w:rsidRDefault="007B67EE">
      <w:pPr>
        <w:jc w:val="both"/>
        <w:rPr>
          <w:rFonts w:ascii="Arial" w:hAnsi="Arial" w:cs="Arial"/>
          <w:sz w:val="20"/>
          <w:szCs w:val="20"/>
          <w:lang w:val="es-MX"/>
        </w:rPr>
      </w:pPr>
      <w:r w:rsidRPr="007C1223">
        <w:rPr>
          <w:rFonts w:ascii="Arial" w:hAnsi="Arial" w:cs="Arial"/>
          <w:sz w:val="20"/>
          <w:szCs w:val="20"/>
          <w:lang w:val="es-MX"/>
        </w:rPr>
        <w:t>Tampoco está sujeto a esta ley la contratación de proyectos para la prestación de servicios, la cual se rige por la Ley de Asociaciones Público-Privadas en Proyectos para la Prestación de Servicios del Estado de Tamaulipas. Esos contratos no constituyen obligaciones para la realización de obras públicas o de servicios relacionados con las mismas, conforme a su conceptualización por los artículos 3 y 4 de esta ley.</w:t>
      </w:r>
    </w:p>
    <w:p w14:paraId="200C38DB" w14:textId="77777777" w:rsidR="007B67EE" w:rsidRPr="007C1223" w:rsidRDefault="007B67EE">
      <w:pPr>
        <w:jc w:val="both"/>
        <w:rPr>
          <w:rFonts w:ascii="Arial" w:hAnsi="Arial" w:cs="Arial"/>
          <w:sz w:val="20"/>
          <w:szCs w:val="20"/>
        </w:rPr>
      </w:pPr>
    </w:p>
    <w:p w14:paraId="0FEDF3BE" w14:textId="77777777" w:rsidR="007B67EE" w:rsidRPr="007C1223" w:rsidRDefault="007B67EE">
      <w:pPr>
        <w:jc w:val="both"/>
        <w:rPr>
          <w:rFonts w:ascii="Arial" w:hAnsi="Arial" w:cs="Arial"/>
          <w:sz w:val="20"/>
          <w:szCs w:val="20"/>
        </w:rPr>
      </w:pPr>
      <w:r w:rsidRPr="007C1223">
        <w:rPr>
          <w:rFonts w:ascii="Arial" w:hAnsi="Arial" w:cs="Arial"/>
          <w:b/>
          <w:sz w:val="20"/>
          <w:szCs w:val="20"/>
        </w:rPr>
        <w:t>ARTÍCULO 2</w:t>
      </w:r>
      <w:r w:rsidRPr="007C1223">
        <w:rPr>
          <w:rFonts w:ascii="Arial" w:hAnsi="Arial" w:cs="Arial"/>
          <w:sz w:val="20"/>
          <w:szCs w:val="20"/>
        </w:rPr>
        <w:t>. Para los efectos de esta ley se entenderá por:</w:t>
      </w:r>
    </w:p>
    <w:p w14:paraId="36AC6CC2" w14:textId="77777777" w:rsidR="007B67EE" w:rsidRPr="007C1223" w:rsidRDefault="007B67EE">
      <w:pPr>
        <w:jc w:val="both"/>
        <w:rPr>
          <w:rFonts w:ascii="Arial" w:hAnsi="Arial" w:cs="Arial"/>
          <w:sz w:val="20"/>
          <w:szCs w:val="20"/>
        </w:rPr>
      </w:pPr>
    </w:p>
    <w:p w14:paraId="0FD512D0" w14:textId="77777777" w:rsidR="007B67EE" w:rsidRPr="007C1223" w:rsidRDefault="007B67EE" w:rsidP="00633EF7">
      <w:pPr>
        <w:numPr>
          <w:ilvl w:val="0"/>
          <w:numId w:val="2"/>
        </w:numPr>
        <w:tabs>
          <w:tab w:val="clear" w:pos="720"/>
          <w:tab w:val="num" w:pos="426"/>
        </w:tabs>
        <w:ind w:left="426" w:hanging="426"/>
        <w:jc w:val="both"/>
        <w:rPr>
          <w:rFonts w:ascii="Arial" w:hAnsi="Arial" w:cs="Arial"/>
          <w:sz w:val="20"/>
          <w:szCs w:val="20"/>
        </w:rPr>
      </w:pPr>
      <w:r w:rsidRPr="007C1223">
        <w:rPr>
          <w:rFonts w:ascii="Arial" w:hAnsi="Arial" w:cs="Arial"/>
          <w:sz w:val="20"/>
          <w:szCs w:val="20"/>
        </w:rPr>
        <w:t xml:space="preserve">Bitácora: Documento que sirve como instrumento de comunicación convencional entre la contratante y el contratista, en donde se anotarán los hechos señalados expresamente en esta ley, así como todos aquellos asuntos que afecten el desarrollo de las obras públicas o de los servicios relacionados con las mismas; </w:t>
      </w:r>
    </w:p>
    <w:p w14:paraId="7C3F8236" w14:textId="77777777" w:rsidR="005F133B" w:rsidRPr="007C1223" w:rsidRDefault="005F133B" w:rsidP="00FF497C">
      <w:pPr>
        <w:jc w:val="both"/>
        <w:rPr>
          <w:rFonts w:ascii="Arial" w:hAnsi="Arial" w:cs="Arial"/>
          <w:sz w:val="20"/>
          <w:szCs w:val="20"/>
        </w:rPr>
      </w:pPr>
    </w:p>
    <w:p w14:paraId="2B734ADA" w14:textId="77777777" w:rsidR="007B67EE" w:rsidRPr="007C1223" w:rsidRDefault="007B67EE" w:rsidP="00633EF7">
      <w:pPr>
        <w:numPr>
          <w:ilvl w:val="0"/>
          <w:numId w:val="2"/>
        </w:numPr>
        <w:tabs>
          <w:tab w:val="clear" w:pos="720"/>
          <w:tab w:val="num" w:pos="426"/>
        </w:tabs>
        <w:ind w:left="426" w:hanging="426"/>
        <w:jc w:val="both"/>
        <w:rPr>
          <w:rFonts w:ascii="Arial" w:hAnsi="Arial" w:cs="Arial"/>
          <w:sz w:val="20"/>
          <w:szCs w:val="20"/>
        </w:rPr>
      </w:pPr>
      <w:r w:rsidRPr="007C1223">
        <w:rPr>
          <w:rFonts w:ascii="Arial" w:hAnsi="Arial" w:cs="Arial"/>
          <w:sz w:val="20"/>
          <w:szCs w:val="20"/>
        </w:rPr>
        <w:t xml:space="preserve">Comisión: La Comisión para la Licitación de Obras Públicas; </w:t>
      </w:r>
    </w:p>
    <w:p w14:paraId="010B6324" w14:textId="77777777" w:rsidR="007B67EE" w:rsidRPr="007C1223" w:rsidRDefault="007B67EE" w:rsidP="00633EF7">
      <w:pPr>
        <w:tabs>
          <w:tab w:val="num" w:pos="426"/>
        </w:tabs>
        <w:ind w:left="426" w:hanging="426"/>
        <w:jc w:val="both"/>
        <w:rPr>
          <w:rFonts w:ascii="Arial" w:hAnsi="Arial" w:cs="Arial"/>
          <w:sz w:val="20"/>
          <w:szCs w:val="20"/>
        </w:rPr>
      </w:pPr>
    </w:p>
    <w:p w14:paraId="2CE71CAB" w14:textId="77777777" w:rsidR="007B67EE" w:rsidRPr="007C1223" w:rsidRDefault="007B67EE" w:rsidP="00633EF7">
      <w:pPr>
        <w:numPr>
          <w:ilvl w:val="0"/>
          <w:numId w:val="2"/>
        </w:numPr>
        <w:tabs>
          <w:tab w:val="clear" w:pos="720"/>
          <w:tab w:val="num" w:pos="426"/>
        </w:tabs>
        <w:ind w:left="426" w:hanging="426"/>
        <w:jc w:val="both"/>
        <w:rPr>
          <w:rFonts w:ascii="Arial" w:hAnsi="Arial" w:cs="Arial"/>
          <w:sz w:val="20"/>
          <w:szCs w:val="20"/>
        </w:rPr>
      </w:pPr>
      <w:r w:rsidRPr="007C1223">
        <w:rPr>
          <w:rFonts w:ascii="Arial" w:hAnsi="Arial" w:cs="Arial"/>
          <w:sz w:val="20"/>
          <w:szCs w:val="20"/>
        </w:rPr>
        <w:t xml:space="preserve">Comité: El Comité Técnico para la Contratación de Obras Públicas y Servicios Relacionados con las Mismas; </w:t>
      </w:r>
    </w:p>
    <w:p w14:paraId="394395A1" w14:textId="77777777" w:rsidR="007B67EE" w:rsidRPr="007C1223" w:rsidRDefault="007B67EE" w:rsidP="00633EF7">
      <w:pPr>
        <w:tabs>
          <w:tab w:val="num" w:pos="426"/>
        </w:tabs>
        <w:ind w:left="426" w:hanging="426"/>
        <w:jc w:val="both"/>
        <w:rPr>
          <w:rFonts w:ascii="Arial" w:hAnsi="Arial" w:cs="Arial"/>
          <w:sz w:val="20"/>
          <w:szCs w:val="20"/>
        </w:rPr>
      </w:pPr>
    </w:p>
    <w:p w14:paraId="70D007BB" w14:textId="5F8292C9" w:rsidR="007B67EE" w:rsidRPr="007C1223" w:rsidRDefault="00F949D5" w:rsidP="00633EF7">
      <w:pPr>
        <w:numPr>
          <w:ilvl w:val="0"/>
          <w:numId w:val="2"/>
        </w:numPr>
        <w:tabs>
          <w:tab w:val="clear" w:pos="720"/>
          <w:tab w:val="num" w:pos="426"/>
        </w:tabs>
        <w:ind w:left="426" w:hanging="426"/>
        <w:jc w:val="both"/>
        <w:rPr>
          <w:rFonts w:ascii="Arial" w:hAnsi="Arial" w:cs="Arial"/>
          <w:sz w:val="20"/>
          <w:szCs w:val="20"/>
        </w:rPr>
      </w:pPr>
      <w:r w:rsidRPr="00F949D5">
        <w:rPr>
          <w:rFonts w:ascii="Arial" w:hAnsi="Arial" w:cs="Arial"/>
          <w:sz w:val="20"/>
          <w:szCs w:val="20"/>
        </w:rPr>
        <w:lastRenderedPageBreak/>
        <w:t>Secretaría Anticorrupción y Buen Gobierno: La Secretaría Anticorrupción y Buen Gobierno</w:t>
      </w:r>
      <w:r>
        <w:rPr>
          <w:rFonts w:ascii="Arial" w:hAnsi="Arial" w:cs="Arial"/>
          <w:sz w:val="20"/>
          <w:szCs w:val="20"/>
        </w:rPr>
        <w:t>;</w:t>
      </w:r>
    </w:p>
    <w:p w14:paraId="77C588F7" w14:textId="181A95A3" w:rsidR="007B67EE" w:rsidRPr="00141EEA" w:rsidRDefault="00F949D5" w:rsidP="00F949D5">
      <w:pPr>
        <w:tabs>
          <w:tab w:val="num" w:pos="426"/>
        </w:tabs>
        <w:ind w:left="426" w:hanging="426"/>
        <w:jc w:val="right"/>
        <w:rPr>
          <w:rFonts w:ascii="Arial" w:hAnsi="Arial" w:cs="Arial"/>
          <w:b/>
          <w:bCs/>
          <w:i/>
          <w:iCs/>
          <w:sz w:val="16"/>
          <w:szCs w:val="16"/>
        </w:rPr>
      </w:pPr>
      <w:r w:rsidRPr="00141EEA">
        <w:rPr>
          <w:rFonts w:ascii="Arial" w:hAnsi="Arial" w:cs="Arial"/>
          <w:b/>
          <w:bCs/>
          <w:i/>
          <w:iCs/>
          <w:sz w:val="16"/>
          <w:szCs w:val="16"/>
        </w:rPr>
        <w:t>Fracción reformada, P.O. No. 19</w:t>
      </w:r>
      <w:r w:rsidR="00141EEA">
        <w:rPr>
          <w:rFonts w:ascii="Arial" w:hAnsi="Arial" w:cs="Arial"/>
          <w:b/>
          <w:bCs/>
          <w:i/>
          <w:iCs/>
          <w:sz w:val="16"/>
          <w:szCs w:val="16"/>
        </w:rPr>
        <w:t>,</w:t>
      </w:r>
      <w:r w:rsidRPr="00141EEA">
        <w:rPr>
          <w:rFonts w:ascii="Arial" w:hAnsi="Arial" w:cs="Arial"/>
          <w:b/>
          <w:bCs/>
          <w:i/>
          <w:iCs/>
          <w:sz w:val="16"/>
          <w:szCs w:val="16"/>
        </w:rPr>
        <w:t xml:space="preserve"> del 12 de febrero del 2026</w:t>
      </w:r>
    </w:p>
    <w:p w14:paraId="5DD24D66" w14:textId="13E25CDC" w:rsidR="00F949D5" w:rsidRDefault="00F949D5" w:rsidP="00F949D5">
      <w:pPr>
        <w:tabs>
          <w:tab w:val="num" w:pos="426"/>
        </w:tabs>
        <w:ind w:left="426" w:hanging="426"/>
        <w:jc w:val="right"/>
        <w:rPr>
          <w:rFonts w:ascii="Arial" w:hAnsi="Arial" w:cs="Arial"/>
          <w:b/>
          <w:bCs/>
          <w:sz w:val="16"/>
          <w:szCs w:val="16"/>
        </w:rPr>
      </w:pPr>
      <w:hyperlink r:id="rId9" w:history="1">
        <w:r w:rsidRPr="00141EEA">
          <w:rPr>
            <w:rStyle w:val="Hipervnculo"/>
            <w:rFonts w:ascii="Arial" w:hAnsi="Arial" w:cs="Arial"/>
            <w:b/>
            <w:bCs/>
            <w:i/>
            <w:iCs/>
            <w:sz w:val="16"/>
            <w:szCs w:val="16"/>
          </w:rPr>
          <w:t>https://po.tamaulipas.gob.mx/wp-content/uploads/2026/02/cli-19-120226.pdf</w:t>
        </w:r>
      </w:hyperlink>
    </w:p>
    <w:p w14:paraId="40A0E984" w14:textId="77777777" w:rsidR="00F949D5" w:rsidRPr="00F949D5" w:rsidRDefault="00F949D5" w:rsidP="00F949D5">
      <w:pPr>
        <w:tabs>
          <w:tab w:val="num" w:pos="426"/>
        </w:tabs>
        <w:ind w:left="426" w:hanging="426"/>
        <w:jc w:val="right"/>
        <w:rPr>
          <w:rFonts w:ascii="Arial" w:hAnsi="Arial" w:cs="Arial"/>
          <w:b/>
          <w:bCs/>
          <w:sz w:val="16"/>
          <w:szCs w:val="16"/>
        </w:rPr>
      </w:pPr>
    </w:p>
    <w:p w14:paraId="70246BA1" w14:textId="77777777" w:rsidR="007B67EE" w:rsidRPr="007C1223" w:rsidRDefault="007B67EE" w:rsidP="00633EF7">
      <w:pPr>
        <w:numPr>
          <w:ilvl w:val="0"/>
          <w:numId w:val="2"/>
        </w:numPr>
        <w:tabs>
          <w:tab w:val="clear" w:pos="720"/>
          <w:tab w:val="num" w:pos="426"/>
        </w:tabs>
        <w:ind w:left="426" w:hanging="426"/>
        <w:jc w:val="both"/>
        <w:rPr>
          <w:rFonts w:ascii="Arial" w:hAnsi="Arial" w:cs="Arial"/>
          <w:sz w:val="20"/>
          <w:szCs w:val="20"/>
        </w:rPr>
      </w:pPr>
      <w:r w:rsidRPr="007C1223">
        <w:rPr>
          <w:rFonts w:ascii="Arial" w:hAnsi="Arial" w:cs="Arial"/>
          <w:sz w:val="20"/>
          <w:szCs w:val="20"/>
        </w:rPr>
        <w:t xml:space="preserve">Contratista: La persona física o moral que celebre contratos de obras públicas o de servicios relacionados con las mismas; </w:t>
      </w:r>
    </w:p>
    <w:p w14:paraId="40420217" w14:textId="77777777" w:rsidR="007B67EE" w:rsidRPr="007C1223" w:rsidRDefault="007B67EE" w:rsidP="00633EF7">
      <w:pPr>
        <w:tabs>
          <w:tab w:val="num" w:pos="426"/>
        </w:tabs>
        <w:ind w:left="426" w:hanging="426"/>
        <w:jc w:val="both"/>
        <w:rPr>
          <w:rFonts w:ascii="Arial" w:hAnsi="Arial" w:cs="Arial"/>
          <w:sz w:val="20"/>
          <w:szCs w:val="20"/>
        </w:rPr>
      </w:pPr>
    </w:p>
    <w:p w14:paraId="3F56F6E9" w14:textId="77777777" w:rsidR="007B67EE" w:rsidRPr="007C1223" w:rsidRDefault="007B67EE" w:rsidP="00633EF7">
      <w:pPr>
        <w:numPr>
          <w:ilvl w:val="0"/>
          <w:numId w:val="2"/>
        </w:numPr>
        <w:tabs>
          <w:tab w:val="clear" w:pos="720"/>
          <w:tab w:val="num" w:pos="426"/>
        </w:tabs>
        <w:ind w:left="426" w:hanging="426"/>
        <w:jc w:val="both"/>
        <w:rPr>
          <w:rFonts w:ascii="Arial" w:hAnsi="Arial" w:cs="Arial"/>
          <w:sz w:val="20"/>
          <w:szCs w:val="20"/>
        </w:rPr>
      </w:pPr>
      <w:r w:rsidRPr="007C1223">
        <w:rPr>
          <w:rFonts w:ascii="Arial" w:hAnsi="Arial" w:cs="Arial"/>
          <w:sz w:val="20"/>
          <w:szCs w:val="20"/>
        </w:rPr>
        <w:t xml:space="preserve">Dependencias: Las consideradas como tales en la Ley Orgánica de la Administración Pública del Estado de Tamaulipas; </w:t>
      </w:r>
    </w:p>
    <w:p w14:paraId="064B1839" w14:textId="77777777" w:rsidR="007B67EE" w:rsidRPr="007C1223" w:rsidRDefault="007B67EE" w:rsidP="00633EF7">
      <w:pPr>
        <w:tabs>
          <w:tab w:val="num" w:pos="426"/>
        </w:tabs>
        <w:ind w:left="426" w:hanging="426"/>
        <w:jc w:val="both"/>
        <w:rPr>
          <w:rFonts w:ascii="Arial" w:hAnsi="Arial" w:cs="Arial"/>
          <w:sz w:val="20"/>
          <w:szCs w:val="20"/>
        </w:rPr>
      </w:pPr>
    </w:p>
    <w:p w14:paraId="09ECF271" w14:textId="77777777" w:rsidR="007B67EE" w:rsidRPr="007C1223" w:rsidRDefault="007B67EE" w:rsidP="00633EF7">
      <w:pPr>
        <w:numPr>
          <w:ilvl w:val="0"/>
          <w:numId w:val="2"/>
        </w:numPr>
        <w:tabs>
          <w:tab w:val="clear" w:pos="720"/>
          <w:tab w:val="num" w:pos="426"/>
        </w:tabs>
        <w:ind w:left="426" w:hanging="426"/>
        <w:jc w:val="both"/>
        <w:rPr>
          <w:rFonts w:ascii="Arial" w:hAnsi="Arial" w:cs="Arial"/>
          <w:sz w:val="20"/>
          <w:szCs w:val="20"/>
        </w:rPr>
      </w:pPr>
      <w:r w:rsidRPr="007C1223">
        <w:rPr>
          <w:rFonts w:ascii="Arial" w:hAnsi="Arial" w:cs="Arial"/>
          <w:sz w:val="20"/>
          <w:szCs w:val="20"/>
        </w:rPr>
        <w:t>Entidades: Las estimadas como tales en la Ley Orgánica de la Administración Pública del Estado de Tamaulipas;</w:t>
      </w:r>
    </w:p>
    <w:p w14:paraId="621D8136" w14:textId="77777777" w:rsidR="007B67EE" w:rsidRPr="007C1223" w:rsidRDefault="007B67EE" w:rsidP="00633EF7">
      <w:pPr>
        <w:tabs>
          <w:tab w:val="num" w:pos="426"/>
        </w:tabs>
        <w:ind w:left="426" w:hanging="426"/>
        <w:jc w:val="both"/>
        <w:rPr>
          <w:rFonts w:ascii="Arial" w:hAnsi="Arial" w:cs="Arial"/>
          <w:sz w:val="20"/>
          <w:szCs w:val="20"/>
        </w:rPr>
      </w:pPr>
    </w:p>
    <w:p w14:paraId="20F2DC3F" w14:textId="77777777" w:rsidR="007B67EE" w:rsidRPr="007C1223" w:rsidRDefault="009C6471" w:rsidP="00633EF7">
      <w:pPr>
        <w:numPr>
          <w:ilvl w:val="0"/>
          <w:numId w:val="2"/>
        </w:numPr>
        <w:tabs>
          <w:tab w:val="clear" w:pos="720"/>
          <w:tab w:val="num" w:pos="426"/>
        </w:tabs>
        <w:ind w:left="426" w:hanging="426"/>
        <w:jc w:val="both"/>
        <w:rPr>
          <w:rFonts w:ascii="Arial" w:hAnsi="Arial" w:cs="Arial"/>
          <w:sz w:val="20"/>
          <w:szCs w:val="20"/>
        </w:rPr>
      </w:pPr>
      <w:r w:rsidRPr="009C6471">
        <w:rPr>
          <w:rFonts w:ascii="Arial" w:hAnsi="Arial" w:cs="Arial"/>
          <w:sz w:val="20"/>
          <w:szCs w:val="20"/>
        </w:rPr>
        <w:t>Expediente Técnico: Conjunto de documentos necesarios para llevar a cabo el procedimiento de adjudicación de las obras públicas o de los servicios relacionados con las mismas;</w:t>
      </w:r>
    </w:p>
    <w:p w14:paraId="1FF81862" w14:textId="77777777" w:rsidR="007B67EE" w:rsidRPr="007C1223" w:rsidRDefault="007B67EE" w:rsidP="00633EF7">
      <w:pPr>
        <w:tabs>
          <w:tab w:val="num" w:pos="426"/>
        </w:tabs>
        <w:ind w:left="426" w:hanging="426"/>
        <w:jc w:val="both"/>
        <w:rPr>
          <w:rFonts w:ascii="Arial" w:hAnsi="Arial" w:cs="Arial"/>
          <w:sz w:val="20"/>
          <w:szCs w:val="20"/>
        </w:rPr>
      </w:pPr>
    </w:p>
    <w:p w14:paraId="0BCC239F" w14:textId="77777777" w:rsidR="007B67EE" w:rsidRPr="007C1223" w:rsidRDefault="007B67EE" w:rsidP="00633EF7">
      <w:pPr>
        <w:numPr>
          <w:ilvl w:val="0"/>
          <w:numId w:val="2"/>
        </w:numPr>
        <w:tabs>
          <w:tab w:val="clear" w:pos="720"/>
          <w:tab w:val="num" w:pos="426"/>
        </w:tabs>
        <w:ind w:left="426" w:hanging="426"/>
        <w:jc w:val="both"/>
        <w:rPr>
          <w:rFonts w:ascii="Arial" w:hAnsi="Arial" w:cs="Arial"/>
          <w:sz w:val="20"/>
          <w:szCs w:val="20"/>
        </w:rPr>
      </w:pPr>
      <w:r w:rsidRPr="007C1223">
        <w:rPr>
          <w:rFonts w:ascii="Arial" w:hAnsi="Arial" w:cs="Arial"/>
          <w:sz w:val="20"/>
          <w:szCs w:val="20"/>
        </w:rPr>
        <w:t>Expediente Unitario: Documento conformado por archivos magnéticos y documentales, en el que se incluye toda la información y documentación comprobatoria del gasto relacionado con una obra pública o servicio relacionado con la misma, ejecutada a través de contrato o por administración directa;</w:t>
      </w:r>
    </w:p>
    <w:p w14:paraId="317F5132" w14:textId="77777777" w:rsidR="007B67EE" w:rsidRPr="007C1223" w:rsidRDefault="007B67EE" w:rsidP="00633EF7">
      <w:pPr>
        <w:tabs>
          <w:tab w:val="num" w:pos="426"/>
        </w:tabs>
        <w:ind w:left="426" w:hanging="426"/>
        <w:jc w:val="both"/>
        <w:rPr>
          <w:rFonts w:ascii="Arial" w:hAnsi="Arial" w:cs="Arial"/>
          <w:sz w:val="20"/>
          <w:szCs w:val="20"/>
        </w:rPr>
      </w:pPr>
    </w:p>
    <w:p w14:paraId="7C5ABB1C" w14:textId="77777777" w:rsidR="007B67EE" w:rsidRPr="007C1223" w:rsidRDefault="007B67EE" w:rsidP="00633EF7">
      <w:pPr>
        <w:numPr>
          <w:ilvl w:val="0"/>
          <w:numId w:val="2"/>
        </w:numPr>
        <w:tabs>
          <w:tab w:val="clear" w:pos="720"/>
          <w:tab w:val="num" w:pos="426"/>
        </w:tabs>
        <w:ind w:left="426" w:hanging="426"/>
        <w:jc w:val="both"/>
        <w:rPr>
          <w:rFonts w:ascii="Arial" w:hAnsi="Arial" w:cs="Arial"/>
          <w:sz w:val="20"/>
          <w:szCs w:val="20"/>
        </w:rPr>
      </w:pPr>
      <w:r w:rsidRPr="007C1223">
        <w:rPr>
          <w:rFonts w:ascii="Arial" w:hAnsi="Arial" w:cs="Arial"/>
          <w:sz w:val="20"/>
          <w:szCs w:val="20"/>
        </w:rPr>
        <w:t xml:space="preserve">Licitación: Procedimiento administrativo público o de invitación a cuando menos tres contratistas, a través del cual las dependencias, entidades o Ayuntamientos eligen a la persona física o moral que deba celebrar un contrato de obra pública; </w:t>
      </w:r>
    </w:p>
    <w:p w14:paraId="3FC91A1B" w14:textId="77777777" w:rsidR="007B67EE" w:rsidRPr="007C1223" w:rsidRDefault="007B67EE" w:rsidP="00633EF7">
      <w:pPr>
        <w:tabs>
          <w:tab w:val="num" w:pos="426"/>
        </w:tabs>
        <w:ind w:left="426" w:hanging="426"/>
        <w:jc w:val="both"/>
        <w:rPr>
          <w:rFonts w:ascii="Arial" w:hAnsi="Arial" w:cs="Arial"/>
          <w:sz w:val="20"/>
          <w:szCs w:val="20"/>
        </w:rPr>
      </w:pPr>
    </w:p>
    <w:p w14:paraId="20FB5E3E" w14:textId="77777777" w:rsidR="007B67EE" w:rsidRPr="007C1223" w:rsidRDefault="007B67EE" w:rsidP="00633EF7">
      <w:pPr>
        <w:numPr>
          <w:ilvl w:val="0"/>
          <w:numId w:val="2"/>
        </w:numPr>
        <w:tabs>
          <w:tab w:val="clear" w:pos="720"/>
          <w:tab w:val="num" w:pos="426"/>
        </w:tabs>
        <w:ind w:left="426" w:hanging="426"/>
        <w:jc w:val="both"/>
        <w:rPr>
          <w:rFonts w:ascii="Arial" w:hAnsi="Arial" w:cs="Arial"/>
          <w:sz w:val="20"/>
          <w:szCs w:val="20"/>
        </w:rPr>
      </w:pPr>
      <w:r w:rsidRPr="007C1223">
        <w:rPr>
          <w:rFonts w:ascii="Arial" w:hAnsi="Arial" w:cs="Arial"/>
          <w:sz w:val="20"/>
          <w:szCs w:val="20"/>
        </w:rPr>
        <w:t>Licitante: La persona que participe en cualquier procedimiento de licitación pública o de invitación a cuando menos tres contratistas;</w:t>
      </w:r>
    </w:p>
    <w:p w14:paraId="665B4198" w14:textId="77777777" w:rsidR="007B67EE" w:rsidRPr="007C1223" w:rsidRDefault="007B67EE" w:rsidP="00633EF7">
      <w:pPr>
        <w:tabs>
          <w:tab w:val="num" w:pos="426"/>
        </w:tabs>
        <w:ind w:left="426" w:hanging="426"/>
        <w:jc w:val="both"/>
        <w:rPr>
          <w:rFonts w:ascii="Arial" w:hAnsi="Arial" w:cs="Arial"/>
          <w:sz w:val="20"/>
          <w:szCs w:val="20"/>
        </w:rPr>
      </w:pPr>
    </w:p>
    <w:p w14:paraId="7F9D33AF" w14:textId="1441EDD5" w:rsidR="007B67EE" w:rsidRDefault="007B67EE" w:rsidP="00633EF7">
      <w:pPr>
        <w:numPr>
          <w:ilvl w:val="0"/>
          <w:numId w:val="2"/>
        </w:numPr>
        <w:tabs>
          <w:tab w:val="clear" w:pos="720"/>
          <w:tab w:val="num" w:pos="426"/>
        </w:tabs>
        <w:ind w:left="426" w:hanging="426"/>
        <w:jc w:val="both"/>
        <w:rPr>
          <w:rFonts w:ascii="Arial" w:hAnsi="Arial" w:cs="Arial"/>
          <w:sz w:val="20"/>
          <w:szCs w:val="20"/>
        </w:rPr>
      </w:pPr>
      <w:r w:rsidRPr="00F949D5">
        <w:rPr>
          <w:rFonts w:ascii="Arial" w:hAnsi="Arial" w:cs="Arial"/>
          <w:sz w:val="20"/>
          <w:szCs w:val="20"/>
        </w:rPr>
        <w:t xml:space="preserve">Padrón: </w:t>
      </w:r>
      <w:r w:rsidR="00F949D5" w:rsidRPr="00F949D5">
        <w:rPr>
          <w:rFonts w:ascii="Arial" w:hAnsi="Arial" w:cs="Arial"/>
          <w:sz w:val="20"/>
          <w:szCs w:val="20"/>
        </w:rPr>
        <w:t>El Padrón de Contratistas de Obras Públicas y Servicios Relacionados con las Mismas, que regula la Secretaría Anticorrupción y Buen Gobierno;</w:t>
      </w:r>
    </w:p>
    <w:p w14:paraId="4972B1C0" w14:textId="10729DC0" w:rsidR="00F949D5" w:rsidRPr="00141EEA" w:rsidRDefault="00F949D5" w:rsidP="00F949D5">
      <w:pPr>
        <w:tabs>
          <w:tab w:val="num" w:pos="426"/>
        </w:tabs>
        <w:jc w:val="right"/>
        <w:rPr>
          <w:rFonts w:ascii="Arial" w:hAnsi="Arial" w:cs="Arial"/>
          <w:b/>
          <w:bCs/>
          <w:i/>
          <w:iCs/>
          <w:sz w:val="16"/>
          <w:szCs w:val="16"/>
        </w:rPr>
      </w:pPr>
      <w:r w:rsidRPr="00141EEA">
        <w:rPr>
          <w:rFonts w:ascii="Arial" w:hAnsi="Arial" w:cs="Arial"/>
          <w:b/>
          <w:bCs/>
          <w:i/>
          <w:iCs/>
          <w:sz w:val="16"/>
          <w:szCs w:val="16"/>
        </w:rPr>
        <w:t>Fracción reformada, P.O. No. 19</w:t>
      </w:r>
      <w:r w:rsidR="00141EEA">
        <w:rPr>
          <w:rFonts w:ascii="Arial" w:hAnsi="Arial" w:cs="Arial"/>
          <w:b/>
          <w:bCs/>
          <w:i/>
          <w:iCs/>
          <w:sz w:val="16"/>
          <w:szCs w:val="16"/>
        </w:rPr>
        <w:t>,</w:t>
      </w:r>
      <w:r w:rsidRPr="00141EEA">
        <w:rPr>
          <w:rFonts w:ascii="Arial" w:hAnsi="Arial" w:cs="Arial"/>
          <w:b/>
          <w:bCs/>
          <w:i/>
          <w:iCs/>
          <w:sz w:val="16"/>
          <w:szCs w:val="16"/>
        </w:rPr>
        <w:t xml:space="preserve"> del 12 de febrero del 2026</w:t>
      </w:r>
    </w:p>
    <w:p w14:paraId="157DA6D2" w14:textId="258ADC29" w:rsidR="00F949D5" w:rsidRDefault="00F949D5" w:rsidP="00F949D5">
      <w:pPr>
        <w:tabs>
          <w:tab w:val="num" w:pos="426"/>
        </w:tabs>
        <w:jc w:val="right"/>
        <w:rPr>
          <w:rFonts w:ascii="Arial" w:hAnsi="Arial" w:cs="Arial"/>
          <w:b/>
          <w:bCs/>
          <w:sz w:val="16"/>
          <w:szCs w:val="16"/>
        </w:rPr>
      </w:pPr>
      <w:hyperlink r:id="rId10" w:history="1">
        <w:r w:rsidRPr="00141EEA">
          <w:rPr>
            <w:rStyle w:val="Hipervnculo"/>
            <w:rFonts w:ascii="Arial" w:hAnsi="Arial" w:cs="Arial"/>
            <w:b/>
            <w:bCs/>
            <w:i/>
            <w:iCs/>
            <w:sz w:val="16"/>
            <w:szCs w:val="16"/>
          </w:rPr>
          <w:t>https://po.tamaulipas.gob.mx/wp-content/uploads/2026/02/cli-19-120226.pdf</w:t>
        </w:r>
      </w:hyperlink>
    </w:p>
    <w:p w14:paraId="3A450900" w14:textId="77777777" w:rsidR="00F949D5" w:rsidRPr="00F949D5" w:rsidRDefault="00F949D5" w:rsidP="00F949D5">
      <w:pPr>
        <w:tabs>
          <w:tab w:val="num" w:pos="426"/>
        </w:tabs>
        <w:jc w:val="right"/>
        <w:rPr>
          <w:rFonts w:ascii="Arial" w:hAnsi="Arial" w:cs="Arial"/>
          <w:b/>
          <w:bCs/>
          <w:sz w:val="16"/>
          <w:szCs w:val="16"/>
        </w:rPr>
      </w:pPr>
    </w:p>
    <w:p w14:paraId="4CD4AFB1" w14:textId="77777777" w:rsidR="007B67EE" w:rsidRPr="007C1223" w:rsidRDefault="007B67EE" w:rsidP="00633EF7">
      <w:pPr>
        <w:numPr>
          <w:ilvl w:val="0"/>
          <w:numId w:val="2"/>
        </w:numPr>
        <w:tabs>
          <w:tab w:val="clear" w:pos="720"/>
          <w:tab w:val="num" w:pos="426"/>
        </w:tabs>
        <w:ind w:left="426" w:hanging="426"/>
        <w:jc w:val="both"/>
        <w:rPr>
          <w:rFonts w:ascii="Arial" w:hAnsi="Arial" w:cs="Arial"/>
          <w:sz w:val="20"/>
          <w:szCs w:val="20"/>
        </w:rPr>
      </w:pPr>
      <w:r w:rsidRPr="007C1223">
        <w:rPr>
          <w:rFonts w:ascii="Arial" w:hAnsi="Arial" w:cs="Arial"/>
          <w:sz w:val="20"/>
          <w:szCs w:val="20"/>
        </w:rPr>
        <w:t xml:space="preserve"> </w:t>
      </w:r>
      <w:r w:rsidR="00171E6E" w:rsidRPr="007C1223">
        <w:rPr>
          <w:rFonts w:ascii="Arial" w:hAnsi="Arial" w:cs="Arial"/>
          <w:bCs/>
          <w:iCs/>
          <w:sz w:val="20"/>
          <w:szCs w:val="20"/>
        </w:rPr>
        <w:t>Secretaría: La Secretaría de Obras Públicas;</w:t>
      </w:r>
    </w:p>
    <w:p w14:paraId="16650187" w14:textId="77777777" w:rsidR="00171E6E" w:rsidRPr="007C1223" w:rsidRDefault="00171E6E" w:rsidP="00633EF7">
      <w:pPr>
        <w:pStyle w:val="Prrafodelista"/>
        <w:tabs>
          <w:tab w:val="num" w:pos="426"/>
        </w:tabs>
        <w:ind w:left="426" w:hanging="426"/>
        <w:rPr>
          <w:rFonts w:ascii="Arial" w:hAnsi="Arial" w:cs="Arial"/>
          <w:sz w:val="20"/>
          <w:szCs w:val="20"/>
        </w:rPr>
      </w:pPr>
    </w:p>
    <w:p w14:paraId="3BF864EC" w14:textId="77777777" w:rsidR="007B67EE" w:rsidRPr="007C1223" w:rsidRDefault="00171E6E" w:rsidP="00633EF7">
      <w:pPr>
        <w:numPr>
          <w:ilvl w:val="0"/>
          <w:numId w:val="2"/>
        </w:numPr>
        <w:tabs>
          <w:tab w:val="clear" w:pos="720"/>
          <w:tab w:val="num" w:pos="426"/>
        </w:tabs>
        <w:ind w:left="426" w:hanging="426"/>
        <w:jc w:val="both"/>
        <w:rPr>
          <w:rFonts w:ascii="Arial" w:hAnsi="Arial" w:cs="Arial"/>
          <w:sz w:val="20"/>
          <w:szCs w:val="20"/>
        </w:rPr>
      </w:pPr>
      <w:r w:rsidRPr="007C1223">
        <w:rPr>
          <w:rFonts w:ascii="Arial" w:hAnsi="Arial" w:cs="Arial"/>
          <w:sz w:val="20"/>
          <w:szCs w:val="20"/>
        </w:rPr>
        <w:t>Se deroga (Decreto No. LXI-51, P.O No. 71 del 15 de junio de 2011).</w:t>
      </w:r>
    </w:p>
    <w:p w14:paraId="43447326" w14:textId="77777777" w:rsidR="007B67EE" w:rsidRPr="007C1223" w:rsidRDefault="007B67EE" w:rsidP="00633EF7">
      <w:pPr>
        <w:tabs>
          <w:tab w:val="num" w:pos="426"/>
        </w:tabs>
        <w:ind w:left="426" w:hanging="426"/>
        <w:jc w:val="both"/>
        <w:rPr>
          <w:rFonts w:ascii="Arial" w:hAnsi="Arial" w:cs="Arial"/>
          <w:sz w:val="20"/>
          <w:szCs w:val="20"/>
        </w:rPr>
      </w:pPr>
    </w:p>
    <w:p w14:paraId="3402423C" w14:textId="77777777" w:rsidR="00171E6E" w:rsidRPr="007C1223" w:rsidRDefault="00171E6E" w:rsidP="00633EF7">
      <w:pPr>
        <w:numPr>
          <w:ilvl w:val="0"/>
          <w:numId w:val="2"/>
        </w:numPr>
        <w:tabs>
          <w:tab w:val="clear" w:pos="720"/>
          <w:tab w:val="num" w:pos="426"/>
        </w:tabs>
        <w:ind w:left="426" w:hanging="426"/>
        <w:jc w:val="both"/>
        <w:rPr>
          <w:rFonts w:ascii="Arial" w:hAnsi="Arial" w:cs="Arial"/>
          <w:sz w:val="20"/>
          <w:szCs w:val="20"/>
        </w:rPr>
      </w:pPr>
      <w:r w:rsidRPr="007C1223">
        <w:rPr>
          <w:rFonts w:ascii="Arial" w:hAnsi="Arial" w:cs="Arial"/>
          <w:sz w:val="20"/>
          <w:szCs w:val="20"/>
        </w:rPr>
        <w:t>Se deroga (Decreto No. LXI-51, P.O No. 71 del 15 de junio de 2011).</w:t>
      </w:r>
    </w:p>
    <w:p w14:paraId="55B3D1EF" w14:textId="77777777" w:rsidR="00171E6E" w:rsidRPr="007C1223" w:rsidRDefault="00171E6E">
      <w:pPr>
        <w:jc w:val="both"/>
        <w:rPr>
          <w:rFonts w:ascii="Arial" w:hAnsi="Arial" w:cs="Arial"/>
          <w:sz w:val="20"/>
          <w:szCs w:val="20"/>
        </w:rPr>
      </w:pPr>
    </w:p>
    <w:p w14:paraId="6E89AB5E" w14:textId="77777777" w:rsidR="007B67EE" w:rsidRPr="007C1223" w:rsidRDefault="007B67EE">
      <w:pPr>
        <w:jc w:val="both"/>
        <w:rPr>
          <w:rFonts w:ascii="Arial" w:hAnsi="Arial" w:cs="Arial"/>
          <w:sz w:val="20"/>
          <w:szCs w:val="20"/>
        </w:rPr>
      </w:pPr>
      <w:r w:rsidRPr="007C1223">
        <w:rPr>
          <w:rFonts w:ascii="Arial" w:hAnsi="Arial" w:cs="Arial"/>
          <w:b/>
          <w:sz w:val="20"/>
          <w:szCs w:val="20"/>
        </w:rPr>
        <w:t>ARTÍCULO 3</w:t>
      </w:r>
      <w:r w:rsidRPr="007C1223">
        <w:rPr>
          <w:rFonts w:ascii="Arial" w:hAnsi="Arial" w:cs="Arial"/>
          <w:sz w:val="20"/>
          <w:szCs w:val="20"/>
        </w:rPr>
        <w:t>. Asimismo, para los efectos de esta ley, se consideran obras públicas los trabajos que tengan por objeto crear, construir, instalar, ampliar, adecuar, remodelar, restaurar, conservar, mantener, modificar o demoler bienes inmuebles, incluidos los siguientes conceptos:</w:t>
      </w:r>
    </w:p>
    <w:p w14:paraId="3280246B" w14:textId="77777777" w:rsidR="007B67EE" w:rsidRPr="007C1223" w:rsidRDefault="007B67EE">
      <w:pPr>
        <w:jc w:val="both"/>
        <w:rPr>
          <w:rFonts w:ascii="Arial" w:hAnsi="Arial" w:cs="Arial"/>
          <w:sz w:val="20"/>
          <w:szCs w:val="20"/>
        </w:rPr>
      </w:pPr>
    </w:p>
    <w:p w14:paraId="7901ECAB" w14:textId="77777777" w:rsidR="007B67EE" w:rsidRPr="007C1223" w:rsidRDefault="007B67EE" w:rsidP="00633EF7">
      <w:pPr>
        <w:numPr>
          <w:ilvl w:val="0"/>
          <w:numId w:val="3"/>
        </w:numPr>
        <w:tabs>
          <w:tab w:val="clear" w:pos="720"/>
          <w:tab w:val="num" w:pos="426"/>
        </w:tabs>
        <w:ind w:left="426" w:hanging="426"/>
        <w:jc w:val="both"/>
        <w:rPr>
          <w:rFonts w:ascii="Arial" w:hAnsi="Arial" w:cs="Arial"/>
          <w:sz w:val="20"/>
          <w:szCs w:val="20"/>
        </w:rPr>
      </w:pPr>
      <w:r w:rsidRPr="007C1223">
        <w:rPr>
          <w:rFonts w:ascii="Arial" w:hAnsi="Arial" w:cs="Arial"/>
          <w:sz w:val="20"/>
          <w:szCs w:val="20"/>
        </w:rPr>
        <w:t>El mantenimiento o la restauración de bienes muebles incorporados o adheridos a un inmueble, cuando implique modificación al propio inmueble;</w:t>
      </w:r>
    </w:p>
    <w:p w14:paraId="59E1471E" w14:textId="77777777" w:rsidR="007B67EE" w:rsidRPr="007C1223" w:rsidRDefault="007B67EE" w:rsidP="00633EF7">
      <w:pPr>
        <w:tabs>
          <w:tab w:val="num" w:pos="426"/>
        </w:tabs>
        <w:ind w:left="426" w:hanging="426"/>
        <w:jc w:val="both"/>
        <w:rPr>
          <w:rFonts w:ascii="Arial" w:hAnsi="Arial" w:cs="Arial"/>
          <w:sz w:val="20"/>
          <w:szCs w:val="20"/>
        </w:rPr>
      </w:pPr>
    </w:p>
    <w:p w14:paraId="3272326D" w14:textId="77777777" w:rsidR="007B67EE" w:rsidRPr="007C1223" w:rsidRDefault="007B67EE" w:rsidP="00633EF7">
      <w:pPr>
        <w:numPr>
          <w:ilvl w:val="0"/>
          <w:numId w:val="3"/>
        </w:numPr>
        <w:tabs>
          <w:tab w:val="clear" w:pos="720"/>
          <w:tab w:val="num" w:pos="426"/>
        </w:tabs>
        <w:ind w:left="426" w:hanging="426"/>
        <w:jc w:val="both"/>
        <w:rPr>
          <w:rFonts w:ascii="Arial" w:hAnsi="Arial" w:cs="Arial"/>
          <w:sz w:val="20"/>
          <w:szCs w:val="20"/>
        </w:rPr>
      </w:pPr>
      <w:r w:rsidRPr="007C1223">
        <w:rPr>
          <w:rFonts w:ascii="Arial" w:hAnsi="Arial" w:cs="Arial"/>
          <w:sz w:val="20"/>
          <w:szCs w:val="20"/>
        </w:rPr>
        <w:t>Los trabajos de exploración, geotecnia, localización y perforación que tengan por objeto la explotación y desarrollo de los recursos agropecuarios del Estado, con las limitantes que establezcan las leyes;</w:t>
      </w:r>
    </w:p>
    <w:p w14:paraId="620541FB" w14:textId="77777777" w:rsidR="007B67EE" w:rsidRPr="007C1223" w:rsidRDefault="007B67EE" w:rsidP="00633EF7">
      <w:pPr>
        <w:tabs>
          <w:tab w:val="num" w:pos="426"/>
        </w:tabs>
        <w:ind w:left="426" w:hanging="426"/>
        <w:jc w:val="both"/>
        <w:rPr>
          <w:rFonts w:ascii="Arial" w:hAnsi="Arial" w:cs="Arial"/>
          <w:sz w:val="20"/>
          <w:szCs w:val="20"/>
        </w:rPr>
      </w:pPr>
    </w:p>
    <w:p w14:paraId="7EC137D6" w14:textId="77777777" w:rsidR="007B67EE" w:rsidRPr="007C1223" w:rsidRDefault="007B67EE" w:rsidP="00633EF7">
      <w:pPr>
        <w:numPr>
          <w:ilvl w:val="0"/>
          <w:numId w:val="3"/>
        </w:numPr>
        <w:tabs>
          <w:tab w:val="clear" w:pos="720"/>
          <w:tab w:val="num" w:pos="426"/>
        </w:tabs>
        <w:ind w:left="426" w:hanging="426"/>
        <w:jc w:val="both"/>
        <w:rPr>
          <w:rFonts w:ascii="Arial" w:hAnsi="Arial" w:cs="Arial"/>
          <w:sz w:val="20"/>
          <w:szCs w:val="20"/>
        </w:rPr>
      </w:pPr>
      <w:r w:rsidRPr="007C1223">
        <w:rPr>
          <w:rFonts w:ascii="Arial" w:hAnsi="Arial" w:cs="Arial"/>
          <w:sz w:val="20"/>
          <w:szCs w:val="20"/>
        </w:rPr>
        <w:t>Los trabajos que tengan por objeto la explotación y desarrollo de los recursos naturales del Estado, con las limitantes que establezcan las leyes;</w:t>
      </w:r>
    </w:p>
    <w:p w14:paraId="5587FE08" w14:textId="77777777" w:rsidR="007B67EE" w:rsidRPr="007C1223" w:rsidRDefault="007B67EE" w:rsidP="00633EF7">
      <w:pPr>
        <w:tabs>
          <w:tab w:val="num" w:pos="426"/>
        </w:tabs>
        <w:ind w:left="426" w:hanging="426"/>
        <w:jc w:val="both"/>
        <w:rPr>
          <w:rFonts w:ascii="Arial" w:hAnsi="Arial" w:cs="Arial"/>
          <w:sz w:val="20"/>
          <w:szCs w:val="20"/>
        </w:rPr>
      </w:pPr>
    </w:p>
    <w:p w14:paraId="5D296B52" w14:textId="77777777" w:rsidR="007B67EE" w:rsidRPr="007C1223" w:rsidRDefault="007B67EE" w:rsidP="00633EF7">
      <w:pPr>
        <w:numPr>
          <w:ilvl w:val="0"/>
          <w:numId w:val="3"/>
        </w:numPr>
        <w:tabs>
          <w:tab w:val="clear" w:pos="720"/>
          <w:tab w:val="num" w:pos="426"/>
        </w:tabs>
        <w:ind w:left="426" w:hanging="426"/>
        <w:jc w:val="both"/>
        <w:rPr>
          <w:rFonts w:ascii="Arial" w:hAnsi="Arial" w:cs="Arial"/>
          <w:sz w:val="20"/>
          <w:szCs w:val="20"/>
        </w:rPr>
      </w:pPr>
      <w:r w:rsidRPr="007C1223">
        <w:rPr>
          <w:rFonts w:ascii="Arial" w:hAnsi="Arial" w:cs="Arial"/>
          <w:sz w:val="20"/>
          <w:szCs w:val="20"/>
        </w:rPr>
        <w:t>Los proyectos integrales, en los cuales el contratista se obliga desde el diseño de la obra hasta su terminación total, incluyéndose, cuando se requiera, la transferencia de tecnología;</w:t>
      </w:r>
    </w:p>
    <w:p w14:paraId="190710A4" w14:textId="77777777" w:rsidR="007B67EE" w:rsidRPr="007C1223" w:rsidRDefault="007B67EE" w:rsidP="00633EF7">
      <w:pPr>
        <w:tabs>
          <w:tab w:val="num" w:pos="426"/>
        </w:tabs>
        <w:ind w:left="426" w:hanging="426"/>
        <w:jc w:val="both"/>
        <w:rPr>
          <w:rFonts w:ascii="Arial" w:hAnsi="Arial" w:cs="Arial"/>
          <w:sz w:val="20"/>
          <w:szCs w:val="20"/>
        </w:rPr>
      </w:pPr>
    </w:p>
    <w:p w14:paraId="3F1633FA" w14:textId="77777777" w:rsidR="007B67EE" w:rsidRPr="007C1223" w:rsidRDefault="007B67EE" w:rsidP="00633EF7">
      <w:pPr>
        <w:numPr>
          <w:ilvl w:val="0"/>
          <w:numId w:val="3"/>
        </w:numPr>
        <w:tabs>
          <w:tab w:val="clear" w:pos="720"/>
          <w:tab w:val="num" w:pos="426"/>
        </w:tabs>
        <w:ind w:left="426" w:hanging="426"/>
        <w:jc w:val="both"/>
        <w:rPr>
          <w:rFonts w:ascii="Arial" w:hAnsi="Arial" w:cs="Arial"/>
          <w:sz w:val="20"/>
          <w:szCs w:val="20"/>
        </w:rPr>
      </w:pPr>
      <w:r w:rsidRPr="007C1223">
        <w:rPr>
          <w:rFonts w:ascii="Arial" w:hAnsi="Arial" w:cs="Arial"/>
          <w:sz w:val="20"/>
          <w:szCs w:val="20"/>
        </w:rPr>
        <w:t>La instalación, montaje, colocación o aplicación, incluyendo las pruebas de operación de bienes muebles que deban incorporarse, adherirse o destinarse a un inmueble, siempre y cuando dichos bienes sean proporcionados por la convocante al contratista; o bien, cuando incluyan la adquisición y su precio sea menor al de los trabajos que se contraten, y</w:t>
      </w:r>
    </w:p>
    <w:p w14:paraId="6CCFA6A9" w14:textId="77777777" w:rsidR="007B67EE" w:rsidRPr="007C1223" w:rsidRDefault="007B67EE" w:rsidP="00633EF7">
      <w:pPr>
        <w:numPr>
          <w:ilvl w:val="0"/>
          <w:numId w:val="3"/>
        </w:numPr>
        <w:tabs>
          <w:tab w:val="clear" w:pos="720"/>
          <w:tab w:val="num" w:pos="426"/>
        </w:tabs>
        <w:ind w:left="426" w:hanging="426"/>
        <w:jc w:val="both"/>
        <w:rPr>
          <w:rFonts w:ascii="Arial" w:hAnsi="Arial" w:cs="Arial"/>
          <w:sz w:val="20"/>
          <w:szCs w:val="20"/>
        </w:rPr>
      </w:pPr>
      <w:r w:rsidRPr="007C1223">
        <w:rPr>
          <w:rFonts w:ascii="Arial" w:hAnsi="Arial" w:cs="Arial"/>
          <w:sz w:val="20"/>
          <w:szCs w:val="20"/>
        </w:rPr>
        <w:lastRenderedPageBreak/>
        <w:t>Todos aquellos de naturaleza análoga.</w:t>
      </w:r>
    </w:p>
    <w:p w14:paraId="75398D23" w14:textId="77777777" w:rsidR="00C6547B" w:rsidRPr="007C1223" w:rsidRDefault="00C6547B">
      <w:pPr>
        <w:jc w:val="both"/>
        <w:rPr>
          <w:rFonts w:ascii="Arial" w:hAnsi="Arial" w:cs="Arial"/>
          <w:b/>
          <w:sz w:val="20"/>
          <w:szCs w:val="20"/>
        </w:rPr>
      </w:pPr>
    </w:p>
    <w:p w14:paraId="3BE87FB6" w14:textId="77777777" w:rsidR="007808CD" w:rsidRPr="007C1223" w:rsidRDefault="007808CD" w:rsidP="007808CD">
      <w:pPr>
        <w:autoSpaceDE w:val="0"/>
        <w:autoSpaceDN w:val="0"/>
        <w:adjustRightInd w:val="0"/>
        <w:jc w:val="both"/>
        <w:rPr>
          <w:rFonts w:ascii="Arial" w:eastAsia="Calibri" w:hAnsi="Arial" w:cs="Arial"/>
          <w:color w:val="000000"/>
          <w:sz w:val="20"/>
          <w:lang w:val="es-MX" w:eastAsia="en-US"/>
        </w:rPr>
      </w:pPr>
      <w:r w:rsidRPr="007C1223">
        <w:rPr>
          <w:rFonts w:ascii="Arial" w:eastAsia="Calibri" w:hAnsi="Arial" w:cs="Arial"/>
          <w:b/>
          <w:bCs/>
          <w:color w:val="000000"/>
          <w:sz w:val="20"/>
          <w:szCs w:val="20"/>
          <w:lang w:val="es-MX" w:eastAsia="en-US"/>
        </w:rPr>
        <w:t xml:space="preserve">ARTÍCULO 3 BIS. </w:t>
      </w:r>
      <w:r w:rsidRPr="007C1223">
        <w:rPr>
          <w:rFonts w:ascii="Arial" w:eastAsia="Calibri" w:hAnsi="Arial" w:cs="Arial"/>
          <w:color w:val="000000"/>
          <w:sz w:val="20"/>
          <w:szCs w:val="20"/>
          <w:lang w:val="es-MX" w:eastAsia="en-US"/>
        </w:rPr>
        <w:t>Al inicio de toda obra pública, la dependencia o entidad responsable deberá colocar a la vista, la siguiente información:</w:t>
      </w:r>
    </w:p>
    <w:p w14:paraId="617836AB" w14:textId="77777777" w:rsidR="007808CD" w:rsidRPr="007C1223" w:rsidRDefault="007808CD" w:rsidP="007808CD">
      <w:pPr>
        <w:autoSpaceDE w:val="0"/>
        <w:autoSpaceDN w:val="0"/>
        <w:adjustRightInd w:val="0"/>
        <w:jc w:val="both"/>
        <w:rPr>
          <w:rFonts w:ascii="Arial" w:eastAsia="Calibri" w:hAnsi="Arial" w:cs="Arial"/>
          <w:color w:val="000000"/>
          <w:sz w:val="20"/>
          <w:szCs w:val="20"/>
          <w:lang w:val="es-MX" w:eastAsia="en-US"/>
        </w:rPr>
      </w:pPr>
    </w:p>
    <w:p w14:paraId="5BD617E2" w14:textId="77777777" w:rsidR="007808CD" w:rsidRPr="007C1223" w:rsidRDefault="007808CD" w:rsidP="007808CD">
      <w:pPr>
        <w:autoSpaceDE w:val="0"/>
        <w:autoSpaceDN w:val="0"/>
        <w:adjustRightInd w:val="0"/>
        <w:jc w:val="both"/>
        <w:rPr>
          <w:rFonts w:ascii="Arial" w:eastAsia="Calibri" w:hAnsi="Arial" w:cs="Arial"/>
          <w:b/>
          <w:bCs/>
          <w:color w:val="000000"/>
          <w:sz w:val="20"/>
          <w:szCs w:val="20"/>
          <w:lang w:val="es-MX" w:eastAsia="en-US"/>
        </w:rPr>
      </w:pPr>
      <w:r w:rsidRPr="007C1223">
        <w:rPr>
          <w:rFonts w:ascii="Arial" w:eastAsia="Calibri" w:hAnsi="Arial" w:cs="Arial"/>
          <w:b/>
          <w:sz w:val="20"/>
          <w:szCs w:val="20"/>
          <w:lang w:val="es-MX" w:eastAsia="en-US"/>
        </w:rPr>
        <w:t>I.</w:t>
      </w:r>
      <w:r w:rsidRPr="007C1223">
        <w:rPr>
          <w:rFonts w:ascii="Arial" w:eastAsia="Calibri" w:hAnsi="Arial" w:cs="Arial"/>
          <w:sz w:val="20"/>
          <w:szCs w:val="20"/>
          <w:lang w:val="es-MX" w:eastAsia="en-US"/>
        </w:rPr>
        <w:t xml:space="preserve"> Nombre o tipo de obra;</w:t>
      </w:r>
    </w:p>
    <w:p w14:paraId="3F5F2A2B" w14:textId="77777777" w:rsidR="007808CD" w:rsidRPr="007C1223" w:rsidRDefault="007808CD" w:rsidP="007808CD">
      <w:pPr>
        <w:tabs>
          <w:tab w:val="left" w:pos="0"/>
          <w:tab w:val="left" w:pos="180"/>
        </w:tabs>
        <w:jc w:val="both"/>
        <w:rPr>
          <w:rFonts w:ascii="Arial" w:eastAsia="Calibri" w:hAnsi="Arial" w:cs="Arial"/>
          <w:bCs/>
          <w:color w:val="000000"/>
          <w:sz w:val="20"/>
          <w:lang w:val="es-MX" w:eastAsia="en-US"/>
        </w:rPr>
      </w:pPr>
    </w:p>
    <w:p w14:paraId="40E19122" w14:textId="77777777" w:rsidR="007808CD" w:rsidRPr="007C1223" w:rsidRDefault="007808CD" w:rsidP="007808CD">
      <w:pPr>
        <w:tabs>
          <w:tab w:val="left" w:pos="0"/>
          <w:tab w:val="left" w:pos="180"/>
        </w:tabs>
        <w:jc w:val="both"/>
        <w:rPr>
          <w:rFonts w:ascii="Arial" w:eastAsia="Calibri" w:hAnsi="Arial" w:cs="Arial"/>
          <w:sz w:val="20"/>
          <w:szCs w:val="20"/>
          <w:lang w:val="es-MX" w:eastAsia="en-US"/>
        </w:rPr>
      </w:pPr>
      <w:r w:rsidRPr="007C1223">
        <w:rPr>
          <w:rFonts w:ascii="Arial" w:eastAsia="Calibri" w:hAnsi="Arial" w:cs="Arial"/>
          <w:b/>
          <w:bCs/>
          <w:color w:val="000000"/>
          <w:sz w:val="20"/>
          <w:szCs w:val="20"/>
          <w:lang w:val="es-MX" w:eastAsia="en-US"/>
        </w:rPr>
        <w:t xml:space="preserve">II. </w:t>
      </w:r>
      <w:r w:rsidRPr="007C1223">
        <w:rPr>
          <w:rFonts w:ascii="Arial" w:eastAsia="Calibri" w:hAnsi="Arial" w:cs="Arial"/>
          <w:bCs/>
          <w:color w:val="000000"/>
          <w:sz w:val="20"/>
          <w:szCs w:val="20"/>
          <w:lang w:val="es-MX" w:eastAsia="en-US"/>
        </w:rPr>
        <w:t>Dependencia o entidad responsable de la obra;</w:t>
      </w:r>
    </w:p>
    <w:p w14:paraId="28899334" w14:textId="77777777" w:rsidR="007808CD" w:rsidRPr="007C1223" w:rsidRDefault="007808CD" w:rsidP="007808CD">
      <w:pPr>
        <w:tabs>
          <w:tab w:val="left" w:pos="0"/>
          <w:tab w:val="left" w:pos="180"/>
        </w:tabs>
        <w:jc w:val="both"/>
        <w:rPr>
          <w:rFonts w:ascii="Arial" w:eastAsia="Calibri" w:hAnsi="Arial" w:cs="Arial"/>
          <w:bCs/>
          <w:color w:val="000000"/>
          <w:sz w:val="20"/>
          <w:lang w:val="es-MX" w:eastAsia="en-US"/>
        </w:rPr>
      </w:pPr>
    </w:p>
    <w:p w14:paraId="40E1012A" w14:textId="77777777" w:rsidR="007808CD" w:rsidRPr="007C1223" w:rsidRDefault="007808CD" w:rsidP="007808CD">
      <w:pPr>
        <w:tabs>
          <w:tab w:val="left" w:pos="0"/>
          <w:tab w:val="left" w:pos="180"/>
        </w:tabs>
        <w:jc w:val="both"/>
        <w:rPr>
          <w:rFonts w:ascii="Arial" w:eastAsia="Calibri" w:hAnsi="Arial" w:cs="Arial"/>
          <w:sz w:val="20"/>
          <w:szCs w:val="20"/>
          <w:lang w:val="es-MX" w:eastAsia="en-US"/>
        </w:rPr>
      </w:pPr>
      <w:r w:rsidRPr="007C1223">
        <w:rPr>
          <w:rFonts w:ascii="Arial" w:eastAsia="Calibri" w:hAnsi="Arial" w:cs="Arial"/>
          <w:b/>
          <w:bCs/>
          <w:color w:val="000000"/>
          <w:sz w:val="20"/>
          <w:szCs w:val="20"/>
          <w:lang w:val="es-MX" w:eastAsia="en-US"/>
        </w:rPr>
        <w:t xml:space="preserve">III. </w:t>
      </w:r>
      <w:r w:rsidRPr="007C1223">
        <w:rPr>
          <w:rFonts w:ascii="Arial" w:eastAsia="Calibri" w:hAnsi="Arial" w:cs="Arial"/>
          <w:bCs/>
          <w:color w:val="000000"/>
          <w:sz w:val="20"/>
          <w:szCs w:val="20"/>
          <w:lang w:val="es-MX" w:eastAsia="en-US"/>
        </w:rPr>
        <w:t>Presupuesto autorizado; y</w:t>
      </w:r>
    </w:p>
    <w:p w14:paraId="12F688D8" w14:textId="77777777" w:rsidR="007808CD" w:rsidRPr="007C1223" w:rsidRDefault="007808CD" w:rsidP="007808CD">
      <w:pPr>
        <w:tabs>
          <w:tab w:val="left" w:pos="0"/>
          <w:tab w:val="left" w:pos="180"/>
        </w:tabs>
        <w:jc w:val="both"/>
        <w:rPr>
          <w:rFonts w:ascii="Arial" w:eastAsia="Calibri" w:hAnsi="Arial" w:cs="Arial"/>
          <w:bCs/>
          <w:color w:val="000000"/>
          <w:sz w:val="20"/>
          <w:lang w:val="es-MX" w:eastAsia="en-US"/>
        </w:rPr>
      </w:pPr>
    </w:p>
    <w:p w14:paraId="16EC7F1E" w14:textId="77777777" w:rsidR="007808CD" w:rsidRPr="007C1223" w:rsidRDefault="007808CD" w:rsidP="007808CD">
      <w:pPr>
        <w:tabs>
          <w:tab w:val="left" w:pos="0"/>
          <w:tab w:val="left" w:pos="180"/>
        </w:tabs>
        <w:jc w:val="both"/>
        <w:rPr>
          <w:rFonts w:ascii="Arial" w:eastAsia="Calibri" w:hAnsi="Arial" w:cs="Arial"/>
          <w:bCs/>
          <w:color w:val="000000"/>
          <w:sz w:val="20"/>
          <w:szCs w:val="20"/>
          <w:lang w:val="es-MX" w:eastAsia="en-US"/>
        </w:rPr>
      </w:pPr>
      <w:r w:rsidRPr="007C1223">
        <w:rPr>
          <w:rFonts w:ascii="Arial" w:eastAsia="Calibri" w:hAnsi="Arial" w:cs="Arial"/>
          <w:b/>
          <w:bCs/>
          <w:color w:val="000000"/>
          <w:sz w:val="20"/>
          <w:szCs w:val="20"/>
          <w:lang w:val="es-MX" w:eastAsia="en-US"/>
        </w:rPr>
        <w:t xml:space="preserve">IV. </w:t>
      </w:r>
      <w:r w:rsidRPr="007C1223">
        <w:rPr>
          <w:rFonts w:ascii="Arial" w:eastAsia="Calibri" w:hAnsi="Arial" w:cs="Arial"/>
          <w:bCs/>
          <w:color w:val="000000"/>
          <w:sz w:val="20"/>
          <w:szCs w:val="20"/>
          <w:lang w:val="es-MX" w:eastAsia="en-US"/>
        </w:rPr>
        <w:t>Número de beneficiarios.</w:t>
      </w:r>
    </w:p>
    <w:p w14:paraId="09D561AB" w14:textId="77777777" w:rsidR="007808CD" w:rsidRPr="007C1223" w:rsidRDefault="007808CD" w:rsidP="007808CD">
      <w:pPr>
        <w:tabs>
          <w:tab w:val="left" w:pos="0"/>
          <w:tab w:val="left" w:pos="180"/>
        </w:tabs>
        <w:jc w:val="both"/>
        <w:rPr>
          <w:rFonts w:ascii="Arial" w:eastAsia="Calibri" w:hAnsi="Arial" w:cs="Arial"/>
          <w:bCs/>
          <w:color w:val="000000"/>
          <w:sz w:val="20"/>
          <w:szCs w:val="20"/>
          <w:lang w:val="es-MX" w:eastAsia="en-US"/>
        </w:rPr>
      </w:pPr>
    </w:p>
    <w:p w14:paraId="5A108056" w14:textId="77777777" w:rsidR="007B67EE" w:rsidRPr="007C1223" w:rsidRDefault="007B67EE">
      <w:pPr>
        <w:jc w:val="both"/>
        <w:rPr>
          <w:rFonts w:ascii="Arial" w:hAnsi="Arial" w:cs="Arial"/>
          <w:sz w:val="20"/>
          <w:szCs w:val="20"/>
        </w:rPr>
      </w:pPr>
      <w:r w:rsidRPr="007C1223">
        <w:rPr>
          <w:rFonts w:ascii="Arial" w:hAnsi="Arial" w:cs="Arial"/>
          <w:b/>
          <w:sz w:val="20"/>
          <w:szCs w:val="20"/>
        </w:rPr>
        <w:t>ARTÍCULO 4.</w:t>
      </w:r>
      <w:r w:rsidRPr="007C1223">
        <w:rPr>
          <w:rFonts w:ascii="Arial" w:hAnsi="Arial" w:cs="Arial"/>
          <w:sz w:val="20"/>
          <w:szCs w:val="20"/>
        </w:rPr>
        <w:t xml:space="preserve"> Además, para los efectos de esta ley, se consideran servicios relacionados con las obras públicas, los trabajos que tengan por objeto concebir, diseñar y calcular los elementos que integran un proyecto de obra pública; las investigaciones, estudios, asesorías y consultorías que se vinculen con las acciones que regula esta ley; la dirección o supervisión de la ejecución de las obras y los estudios que tengan por objeto rehabilitar, corregir o incrementar la eficiencia en las instalaciones. Quedan comprendidos en los servicios relacionados con las obras públicas los siguientes conceptos:</w:t>
      </w:r>
    </w:p>
    <w:p w14:paraId="46184B51" w14:textId="77777777" w:rsidR="007B67EE" w:rsidRPr="007C1223" w:rsidRDefault="007B67EE">
      <w:pPr>
        <w:jc w:val="both"/>
        <w:rPr>
          <w:rFonts w:ascii="Arial" w:hAnsi="Arial" w:cs="Arial"/>
          <w:sz w:val="20"/>
          <w:szCs w:val="20"/>
        </w:rPr>
      </w:pPr>
    </w:p>
    <w:p w14:paraId="2D0E47BB" w14:textId="77777777" w:rsidR="007B67EE" w:rsidRPr="007C1223" w:rsidRDefault="007B67EE" w:rsidP="00633EF7">
      <w:pPr>
        <w:numPr>
          <w:ilvl w:val="0"/>
          <w:numId w:val="4"/>
        </w:numPr>
        <w:tabs>
          <w:tab w:val="clear" w:pos="720"/>
          <w:tab w:val="num" w:pos="426"/>
        </w:tabs>
        <w:ind w:left="426" w:hanging="426"/>
        <w:jc w:val="both"/>
        <w:rPr>
          <w:rFonts w:ascii="Arial" w:hAnsi="Arial" w:cs="Arial"/>
          <w:sz w:val="20"/>
          <w:szCs w:val="20"/>
        </w:rPr>
      </w:pPr>
      <w:r w:rsidRPr="007C1223">
        <w:rPr>
          <w:rFonts w:ascii="Arial" w:hAnsi="Arial" w:cs="Arial"/>
          <w:sz w:val="20"/>
          <w:szCs w:val="20"/>
        </w:rPr>
        <w:t>La planeación y el diseño, incluyendo los trabajos que tengan por objeto concebir, diseñar, proyectar y calcular los elementos que integran un proyecto de ingeniería básica, estructural, de instalaciones, de infraestructura, industrial, electromecánica y de cualquier otra especialidad de la ingeniería que se requiera para integrar un proyecto ejecutivo de obra pública;</w:t>
      </w:r>
    </w:p>
    <w:p w14:paraId="17E29A97" w14:textId="77777777" w:rsidR="007B67EE" w:rsidRPr="007C1223" w:rsidRDefault="007B67EE" w:rsidP="00633EF7">
      <w:pPr>
        <w:tabs>
          <w:tab w:val="num" w:pos="426"/>
        </w:tabs>
        <w:ind w:left="426" w:hanging="426"/>
        <w:jc w:val="both"/>
        <w:rPr>
          <w:rFonts w:ascii="Arial" w:hAnsi="Arial" w:cs="Arial"/>
          <w:sz w:val="20"/>
          <w:szCs w:val="20"/>
        </w:rPr>
      </w:pPr>
    </w:p>
    <w:p w14:paraId="6B515B89" w14:textId="77777777" w:rsidR="007B67EE" w:rsidRPr="007C1223" w:rsidRDefault="007B67EE" w:rsidP="00633EF7">
      <w:pPr>
        <w:numPr>
          <w:ilvl w:val="0"/>
          <w:numId w:val="4"/>
        </w:numPr>
        <w:tabs>
          <w:tab w:val="clear" w:pos="720"/>
          <w:tab w:val="num" w:pos="426"/>
        </w:tabs>
        <w:ind w:left="426" w:hanging="426"/>
        <w:jc w:val="both"/>
        <w:rPr>
          <w:rFonts w:ascii="Arial" w:hAnsi="Arial" w:cs="Arial"/>
          <w:sz w:val="20"/>
          <w:szCs w:val="20"/>
        </w:rPr>
      </w:pPr>
      <w:r w:rsidRPr="007C1223">
        <w:rPr>
          <w:rFonts w:ascii="Arial" w:hAnsi="Arial" w:cs="Arial"/>
          <w:sz w:val="20"/>
          <w:szCs w:val="20"/>
        </w:rPr>
        <w:t>La planeación y el diseño, incluyendo los trabajos que tengan por objeto concebir, diseñar, proyectar y calcular los elementos que integran un proyecto urbano, arquitectónico, de diseño gráfico o artístico y de cualquier otra especialidad del diseño, la arquitectura y el urbanismo, que se requiera para integrar un proyecto ejecutivo de obra pública;</w:t>
      </w:r>
    </w:p>
    <w:p w14:paraId="2B3177F4" w14:textId="77777777" w:rsidR="007B67EE" w:rsidRPr="007C1223" w:rsidRDefault="007B67EE" w:rsidP="00633EF7">
      <w:pPr>
        <w:tabs>
          <w:tab w:val="num" w:pos="426"/>
        </w:tabs>
        <w:ind w:left="426" w:hanging="426"/>
        <w:jc w:val="both"/>
        <w:rPr>
          <w:rFonts w:ascii="Arial" w:hAnsi="Arial" w:cs="Arial"/>
          <w:sz w:val="20"/>
          <w:szCs w:val="20"/>
        </w:rPr>
      </w:pPr>
    </w:p>
    <w:p w14:paraId="23D395BF" w14:textId="77777777" w:rsidR="007B67EE" w:rsidRPr="007C1223" w:rsidRDefault="007B67EE" w:rsidP="00633EF7">
      <w:pPr>
        <w:numPr>
          <w:ilvl w:val="0"/>
          <w:numId w:val="4"/>
        </w:numPr>
        <w:tabs>
          <w:tab w:val="clear" w:pos="720"/>
          <w:tab w:val="num" w:pos="426"/>
        </w:tabs>
        <w:ind w:left="426" w:hanging="426"/>
        <w:jc w:val="both"/>
        <w:rPr>
          <w:rFonts w:ascii="Arial" w:hAnsi="Arial" w:cs="Arial"/>
          <w:sz w:val="20"/>
          <w:szCs w:val="20"/>
        </w:rPr>
      </w:pPr>
      <w:r w:rsidRPr="007C1223">
        <w:rPr>
          <w:rFonts w:ascii="Arial" w:hAnsi="Arial" w:cs="Arial"/>
          <w:sz w:val="20"/>
          <w:szCs w:val="20"/>
        </w:rPr>
        <w:t>Los estudios técnicos de agrología y desarrollo pecuario, hidrología, mecánica de suelos, sismología, topografía, geología, geodesia, geotecnia, geofísica, geotermia, oceanografía, meteorología, aerofotogrametría, ambientales, ecología y de ingeniería de tránsito, con las limitantes que establezcan las leyes;</w:t>
      </w:r>
    </w:p>
    <w:p w14:paraId="07248C85" w14:textId="77777777" w:rsidR="007B67EE" w:rsidRPr="007C1223" w:rsidRDefault="007B67EE" w:rsidP="00633EF7">
      <w:pPr>
        <w:tabs>
          <w:tab w:val="num" w:pos="426"/>
        </w:tabs>
        <w:ind w:left="426" w:hanging="426"/>
        <w:jc w:val="both"/>
        <w:rPr>
          <w:rFonts w:ascii="Arial" w:hAnsi="Arial" w:cs="Arial"/>
          <w:sz w:val="20"/>
          <w:szCs w:val="20"/>
        </w:rPr>
      </w:pPr>
    </w:p>
    <w:p w14:paraId="202F6C69" w14:textId="77777777" w:rsidR="007B67EE" w:rsidRPr="007C1223" w:rsidRDefault="007B67EE" w:rsidP="00633EF7">
      <w:pPr>
        <w:numPr>
          <w:ilvl w:val="0"/>
          <w:numId w:val="4"/>
        </w:numPr>
        <w:tabs>
          <w:tab w:val="clear" w:pos="720"/>
          <w:tab w:val="num" w:pos="426"/>
        </w:tabs>
        <w:ind w:left="426" w:hanging="426"/>
        <w:jc w:val="both"/>
        <w:rPr>
          <w:rFonts w:ascii="Arial" w:hAnsi="Arial" w:cs="Arial"/>
          <w:sz w:val="20"/>
          <w:szCs w:val="20"/>
        </w:rPr>
      </w:pPr>
      <w:r w:rsidRPr="007C1223">
        <w:rPr>
          <w:rFonts w:ascii="Arial" w:hAnsi="Arial" w:cs="Arial"/>
          <w:sz w:val="20"/>
          <w:szCs w:val="20"/>
        </w:rPr>
        <w:t xml:space="preserve">Los estudios económicos y de planeación de </w:t>
      </w:r>
      <w:proofErr w:type="spellStart"/>
      <w:r w:rsidRPr="007C1223">
        <w:rPr>
          <w:rFonts w:ascii="Arial" w:hAnsi="Arial" w:cs="Arial"/>
          <w:sz w:val="20"/>
          <w:szCs w:val="20"/>
        </w:rPr>
        <w:t>preinversión</w:t>
      </w:r>
      <w:proofErr w:type="spellEnd"/>
      <w:r w:rsidRPr="007C1223">
        <w:rPr>
          <w:rFonts w:ascii="Arial" w:hAnsi="Arial" w:cs="Arial"/>
          <w:sz w:val="20"/>
          <w:szCs w:val="20"/>
        </w:rPr>
        <w:t>, factibilidad técnico-económica, ecológica o social, de evaluación, adaptación, tenencia de la tierra, financieros, de desarrollo y restitución de la eficiencia de las instalaciones, con las limitantes que establezcan las leyes;</w:t>
      </w:r>
    </w:p>
    <w:p w14:paraId="565EC46C" w14:textId="77777777" w:rsidR="007B67EE" w:rsidRPr="007C1223" w:rsidRDefault="007B67EE" w:rsidP="00633EF7">
      <w:pPr>
        <w:tabs>
          <w:tab w:val="num" w:pos="426"/>
        </w:tabs>
        <w:ind w:left="426" w:hanging="426"/>
        <w:jc w:val="both"/>
        <w:rPr>
          <w:rFonts w:ascii="Arial" w:hAnsi="Arial" w:cs="Arial"/>
          <w:sz w:val="20"/>
          <w:szCs w:val="20"/>
        </w:rPr>
      </w:pPr>
    </w:p>
    <w:p w14:paraId="0CA239A1" w14:textId="77777777" w:rsidR="007B67EE" w:rsidRPr="007C1223" w:rsidRDefault="007B67EE" w:rsidP="00633EF7">
      <w:pPr>
        <w:numPr>
          <w:ilvl w:val="0"/>
          <w:numId w:val="4"/>
        </w:numPr>
        <w:tabs>
          <w:tab w:val="clear" w:pos="720"/>
          <w:tab w:val="num" w:pos="426"/>
        </w:tabs>
        <w:ind w:left="426" w:hanging="426"/>
        <w:jc w:val="both"/>
        <w:rPr>
          <w:rFonts w:ascii="Arial" w:hAnsi="Arial" w:cs="Arial"/>
          <w:sz w:val="20"/>
          <w:szCs w:val="20"/>
        </w:rPr>
      </w:pPr>
      <w:r w:rsidRPr="007C1223">
        <w:rPr>
          <w:rFonts w:ascii="Arial" w:hAnsi="Arial" w:cs="Arial"/>
          <w:sz w:val="20"/>
          <w:szCs w:val="20"/>
        </w:rPr>
        <w:t>Los trabajos de coordinación, supervisión y control de obra; de laboratorio de análisis y control de calidad; de laboratorio de geotecnia, de resistencia de materiales y radiografías industriales, de preparación de especificaciones de construcción, presupuestación o la elaboración de cualquier otro documento o trabajo para la adjudicación del contrato de obra correspondiente;</w:t>
      </w:r>
    </w:p>
    <w:p w14:paraId="46899986" w14:textId="77777777" w:rsidR="007B67EE" w:rsidRPr="007C1223" w:rsidRDefault="007B67EE" w:rsidP="00633EF7">
      <w:pPr>
        <w:tabs>
          <w:tab w:val="num" w:pos="426"/>
        </w:tabs>
        <w:ind w:left="426" w:hanging="426"/>
        <w:jc w:val="both"/>
        <w:rPr>
          <w:rFonts w:ascii="Arial" w:hAnsi="Arial" w:cs="Arial"/>
          <w:sz w:val="20"/>
          <w:szCs w:val="20"/>
        </w:rPr>
      </w:pPr>
    </w:p>
    <w:p w14:paraId="27D380D3" w14:textId="77777777" w:rsidR="007B67EE" w:rsidRPr="007C1223" w:rsidRDefault="007B67EE" w:rsidP="00633EF7">
      <w:pPr>
        <w:numPr>
          <w:ilvl w:val="0"/>
          <w:numId w:val="4"/>
        </w:numPr>
        <w:tabs>
          <w:tab w:val="clear" w:pos="720"/>
          <w:tab w:val="num" w:pos="426"/>
        </w:tabs>
        <w:ind w:left="426" w:hanging="426"/>
        <w:jc w:val="both"/>
        <w:rPr>
          <w:rFonts w:ascii="Arial" w:hAnsi="Arial" w:cs="Arial"/>
          <w:sz w:val="20"/>
          <w:szCs w:val="20"/>
        </w:rPr>
      </w:pPr>
      <w:r w:rsidRPr="007C1223">
        <w:rPr>
          <w:rFonts w:ascii="Arial" w:hAnsi="Arial" w:cs="Arial"/>
          <w:sz w:val="20"/>
          <w:szCs w:val="20"/>
        </w:rPr>
        <w:t>Los trabajos de organización, informática, comunicaciones, cibernética y sistemas aplicados a las materias que regula esta ley;</w:t>
      </w:r>
    </w:p>
    <w:p w14:paraId="7801DBA4" w14:textId="77777777" w:rsidR="007B67EE" w:rsidRPr="007C1223" w:rsidRDefault="007B67EE" w:rsidP="00633EF7">
      <w:pPr>
        <w:tabs>
          <w:tab w:val="num" w:pos="426"/>
        </w:tabs>
        <w:ind w:left="426" w:hanging="426"/>
        <w:jc w:val="both"/>
        <w:rPr>
          <w:rFonts w:ascii="Arial" w:hAnsi="Arial" w:cs="Arial"/>
          <w:sz w:val="20"/>
          <w:szCs w:val="20"/>
        </w:rPr>
      </w:pPr>
    </w:p>
    <w:p w14:paraId="7A541D3C" w14:textId="77777777" w:rsidR="007B67EE" w:rsidRPr="007C1223" w:rsidRDefault="007B67EE" w:rsidP="00633EF7">
      <w:pPr>
        <w:numPr>
          <w:ilvl w:val="0"/>
          <w:numId w:val="4"/>
        </w:numPr>
        <w:tabs>
          <w:tab w:val="clear" w:pos="720"/>
          <w:tab w:val="num" w:pos="426"/>
        </w:tabs>
        <w:ind w:left="426" w:hanging="426"/>
        <w:jc w:val="both"/>
        <w:rPr>
          <w:rFonts w:ascii="Arial" w:hAnsi="Arial" w:cs="Arial"/>
          <w:sz w:val="20"/>
          <w:szCs w:val="20"/>
        </w:rPr>
      </w:pPr>
      <w:r w:rsidRPr="007C1223">
        <w:rPr>
          <w:rFonts w:ascii="Arial" w:hAnsi="Arial" w:cs="Arial"/>
          <w:sz w:val="20"/>
          <w:szCs w:val="20"/>
        </w:rPr>
        <w:t>Los dictámenes, peritajes, avalúos y auditorías técnico-normativas y estudios aplicables a las materias que regula esta ley;</w:t>
      </w:r>
    </w:p>
    <w:p w14:paraId="07F26DFA" w14:textId="77777777" w:rsidR="007B67EE" w:rsidRPr="007C1223" w:rsidRDefault="007B67EE" w:rsidP="00633EF7">
      <w:pPr>
        <w:tabs>
          <w:tab w:val="num" w:pos="426"/>
        </w:tabs>
        <w:ind w:left="426" w:hanging="426"/>
        <w:jc w:val="both"/>
        <w:rPr>
          <w:rFonts w:ascii="Arial" w:hAnsi="Arial" w:cs="Arial"/>
          <w:sz w:val="20"/>
          <w:szCs w:val="20"/>
        </w:rPr>
      </w:pPr>
    </w:p>
    <w:p w14:paraId="7A71C7F0" w14:textId="77777777" w:rsidR="007B67EE" w:rsidRDefault="007B67EE" w:rsidP="00633EF7">
      <w:pPr>
        <w:numPr>
          <w:ilvl w:val="0"/>
          <w:numId w:val="4"/>
        </w:numPr>
        <w:tabs>
          <w:tab w:val="clear" w:pos="720"/>
          <w:tab w:val="num" w:pos="426"/>
        </w:tabs>
        <w:ind w:left="426" w:hanging="426"/>
        <w:jc w:val="both"/>
        <w:rPr>
          <w:rFonts w:ascii="Arial" w:hAnsi="Arial" w:cs="Arial"/>
          <w:sz w:val="20"/>
          <w:szCs w:val="20"/>
        </w:rPr>
      </w:pPr>
      <w:r w:rsidRPr="007C1223">
        <w:rPr>
          <w:rFonts w:ascii="Arial" w:hAnsi="Arial" w:cs="Arial"/>
          <w:sz w:val="20"/>
          <w:szCs w:val="20"/>
        </w:rPr>
        <w:t>Los estudios que tengan por objeto rehabilitar, corregir, sustituir o incrementar la eficiencia de las instalaciones de un bien inmueble;</w:t>
      </w:r>
    </w:p>
    <w:p w14:paraId="62E456F1" w14:textId="77777777" w:rsidR="00141EEA" w:rsidRPr="007C1223" w:rsidRDefault="00141EEA" w:rsidP="00141EEA">
      <w:pPr>
        <w:jc w:val="both"/>
        <w:rPr>
          <w:rFonts w:ascii="Arial" w:hAnsi="Arial" w:cs="Arial"/>
          <w:sz w:val="20"/>
          <w:szCs w:val="20"/>
        </w:rPr>
      </w:pPr>
    </w:p>
    <w:p w14:paraId="7A104443" w14:textId="77777777" w:rsidR="007B67EE" w:rsidRPr="007C1223" w:rsidRDefault="00971DF4" w:rsidP="00633EF7">
      <w:pPr>
        <w:numPr>
          <w:ilvl w:val="0"/>
          <w:numId w:val="4"/>
        </w:numPr>
        <w:tabs>
          <w:tab w:val="clear" w:pos="720"/>
          <w:tab w:val="num" w:pos="426"/>
        </w:tabs>
        <w:ind w:left="426" w:hanging="426"/>
        <w:jc w:val="both"/>
        <w:rPr>
          <w:rFonts w:ascii="Arial" w:hAnsi="Arial" w:cs="Arial"/>
          <w:sz w:val="20"/>
          <w:szCs w:val="20"/>
        </w:rPr>
      </w:pPr>
      <w:r w:rsidRPr="00971DF4">
        <w:rPr>
          <w:rFonts w:ascii="Arial" w:hAnsi="Arial" w:cs="Arial"/>
          <w:sz w:val="20"/>
          <w:szCs w:val="20"/>
        </w:rPr>
        <w:t>Los estudios de apoyo tecnológico, incluyendo los de desarrollo y transferencia de tecnología; y</w:t>
      </w:r>
    </w:p>
    <w:p w14:paraId="5D17A4C4" w14:textId="77777777" w:rsidR="007B67EE" w:rsidRPr="007C1223" w:rsidRDefault="007B67EE" w:rsidP="00633EF7">
      <w:pPr>
        <w:tabs>
          <w:tab w:val="num" w:pos="426"/>
        </w:tabs>
        <w:ind w:left="426" w:hanging="426"/>
        <w:jc w:val="both"/>
        <w:rPr>
          <w:rFonts w:ascii="Arial" w:hAnsi="Arial" w:cs="Arial"/>
          <w:sz w:val="20"/>
          <w:szCs w:val="20"/>
        </w:rPr>
      </w:pPr>
    </w:p>
    <w:p w14:paraId="6F18D8BA" w14:textId="77777777" w:rsidR="007B67EE" w:rsidRPr="007C1223" w:rsidRDefault="00387772" w:rsidP="00633EF7">
      <w:pPr>
        <w:numPr>
          <w:ilvl w:val="0"/>
          <w:numId w:val="4"/>
        </w:numPr>
        <w:tabs>
          <w:tab w:val="clear" w:pos="720"/>
          <w:tab w:val="num" w:pos="426"/>
        </w:tabs>
        <w:ind w:left="426" w:hanging="426"/>
        <w:jc w:val="both"/>
        <w:rPr>
          <w:rFonts w:ascii="Arial" w:hAnsi="Arial" w:cs="Arial"/>
          <w:sz w:val="20"/>
          <w:szCs w:val="20"/>
        </w:rPr>
      </w:pPr>
      <w:r w:rsidRPr="007C1223">
        <w:rPr>
          <w:rFonts w:ascii="Arial" w:hAnsi="Arial" w:cs="Arial"/>
          <w:sz w:val="20"/>
          <w:szCs w:val="20"/>
        </w:rPr>
        <w:t xml:space="preserve">Los servicios profesionales de verificación de la calidad de la obra, realizada por el </w:t>
      </w:r>
      <w:proofErr w:type="gramStart"/>
      <w:r w:rsidRPr="007C1223">
        <w:rPr>
          <w:rFonts w:ascii="Arial" w:hAnsi="Arial" w:cs="Arial"/>
          <w:sz w:val="20"/>
          <w:szCs w:val="20"/>
        </w:rPr>
        <w:t>Director</w:t>
      </w:r>
      <w:proofErr w:type="gramEnd"/>
      <w:r w:rsidRPr="007C1223">
        <w:rPr>
          <w:rFonts w:ascii="Arial" w:hAnsi="Arial" w:cs="Arial"/>
          <w:sz w:val="20"/>
          <w:szCs w:val="20"/>
        </w:rPr>
        <w:t xml:space="preserve"> Responsable de Obra; y</w:t>
      </w:r>
    </w:p>
    <w:p w14:paraId="44CC309B" w14:textId="77777777" w:rsidR="00387772" w:rsidRPr="007C1223" w:rsidRDefault="00971DF4" w:rsidP="00633EF7">
      <w:pPr>
        <w:numPr>
          <w:ilvl w:val="0"/>
          <w:numId w:val="4"/>
        </w:numPr>
        <w:tabs>
          <w:tab w:val="clear" w:pos="720"/>
          <w:tab w:val="num" w:pos="426"/>
        </w:tabs>
        <w:ind w:left="426" w:hanging="426"/>
        <w:jc w:val="both"/>
        <w:rPr>
          <w:rFonts w:ascii="Arial" w:hAnsi="Arial" w:cs="Arial"/>
          <w:sz w:val="20"/>
          <w:szCs w:val="20"/>
        </w:rPr>
      </w:pPr>
      <w:r w:rsidRPr="00971DF4">
        <w:rPr>
          <w:rFonts w:ascii="Arial" w:hAnsi="Arial" w:cs="Arial"/>
          <w:sz w:val="20"/>
          <w:szCs w:val="20"/>
        </w:rPr>
        <w:lastRenderedPageBreak/>
        <w:t>Todos aquellos de naturaleza análoga.</w:t>
      </w:r>
    </w:p>
    <w:p w14:paraId="68717430" w14:textId="77777777" w:rsidR="00943C5C" w:rsidRPr="007C1223" w:rsidRDefault="00943C5C">
      <w:pPr>
        <w:jc w:val="both"/>
        <w:rPr>
          <w:rFonts w:ascii="Arial" w:hAnsi="Arial" w:cs="Arial"/>
          <w:sz w:val="20"/>
          <w:szCs w:val="20"/>
        </w:rPr>
      </w:pPr>
    </w:p>
    <w:p w14:paraId="63833305" w14:textId="77777777" w:rsidR="007B67EE" w:rsidRPr="007C1223" w:rsidRDefault="007B67EE">
      <w:pPr>
        <w:jc w:val="both"/>
        <w:rPr>
          <w:rFonts w:ascii="Arial" w:hAnsi="Arial" w:cs="Arial"/>
          <w:sz w:val="20"/>
          <w:szCs w:val="20"/>
        </w:rPr>
      </w:pPr>
      <w:r w:rsidRPr="007C1223">
        <w:rPr>
          <w:rFonts w:ascii="Arial" w:hAnsi="Arial" w:cs="Arial"/>
          <w:b/>
          <w:bCs/>
          <w:sz w:val="20"/>
          <w:szCs w:val="20"/>
        </w:rPr>
        <w:t>ARTÍCULO 5.</w:t>
      </w:r>
      <w:r w:rsidRPr="007C1223">
        <w:rPr>
          <w:rFonts w:ascii="Arial" w:hAnsi="Arial" w:cs="Arial"/>
          <w:sz w:val="20"/>
          <w:szCs w:val="20"/>
        </w:rPr>
        <w:t xml:space="preserve"> Para coadyuvar en la toma de decisiones en materia de obras públicas y servicios relacionados con las mismas, así como en el cumplimiento de esta ley y demás disposiciones aplicables, se creará un Comité. Este impulsará la transparencia en los procedimientos de contratación en la materia y estará integrado por: </w:t>
      </w:r>
    </w:p>
    <w:p w14:paraId="3B494200" w14:textId="77777777" w:rsidR="00286CAB" w:rsidRPr="007C1223" w:rsidRDefault="00286CAB">
      <w:pPr>
        <w:jc w:val="both"/>
        <w:rPr>
          <w:rFonts w:ascii="Arial" w:hAnsi="Arial" w:cs="Arial"/>
          <w:sz w:val="20"/>
          <w:szCs w:val="20"/>
        </w:rPr>
      </w:pPr>
    </w:p>
    <w:p w14:paraId="0475C528" w14:textId="77777777" w:rsidR="007B67EE" w:rsidRPr="007C1223" w:rsidRDefault="007B67EE" w:rsidP="00B072E9">
      <w:pPr>
        <w:numPr>
          <w:ilvl w:val="0"/>
          <w:numId w:val="11"/>
        </w:numPr>
        <w:tabs>
          <w:tab w:val="clear" w:pos="720"/>
          <w:tab w:val="num" w:pos="426"/>
        </w:tabs>
        <w:ind w:left="426" w:hanging="426"/>
        <w:jc w:val="both"/>
        <w:rPr>
          <w:rFonts w:ascii="Arial" w:hAnsi="Arial" w:cs="Arial"/>
          <w:sz w:val="20"/>
          <w:szCs w:val="20"/>
        </w:rPr>
      </w:pPr>
      <w:r w:rsidRPr="007C1223">
        <w:rPr>
          <w:rFonts w:ascii="Arial" w:hAnsi="Arial" w:cs="Arial"/>
          <w:sz w:val="20"/>
          <w:szCs w:val="20"/>
        </w:rPr>
        <w:t xml:space="preserve">Un </w:t>
      </w:r>
      <w:proofErr w:type="gramStart"/>
      <w:r w:rsidRPr="007C1223">
        <w:rPr>
          <w:rFonts w:ascii="Arial" w:hAnsi="Arial" w:cs="Arial"/>
          <w:sz w:val="20"/>
          <w:szCs w:val="20"/>
        </w:rPr>
        <w:t>Presidente</w:t>
      </w:r>
      <w:proofErr w:type="gramEnd"/>
      <w:r w:rsidRPr="007C1223">
        <w:rPr>
          <w:rFonts w:ascii="Arial" w:hAnsi="Arial" w:cs="Arial"/>
          <w:sz w:val="20"/>
          <w:szCs w:val="20"/>
        </w:rPr>
        <w:t>, que será el titular de la Secretaría, el cual tendrá voz y voto, y en caso de empate voto de calidad;</w:t>
      </w:r>
    </w:p>
    <w:p w14:paraId="35194A20" w14:textId="77777777" w:rsidR="007B67EE" w:rsidRPr="007C1223" w:rsidRDefault="007B67EE" w:rsidP="00633EF7">
      <w:pPr>
        <w:tabs>
          <w:tab w:val="num" w:pos="426"/>
        </w:tabs>
        <w:ind w:left="426" w:hanging="426"/>
        <w:jc w:val="both"/>
        <w:rPr>
          <w:rFonts w:ascii="Arial" w:hAnsi="Arial" w:cs="Arial"/>
          <w:sz w:val="20"/>
          <w:szCs w:val="20"/>
        </w:rPr>
      </w:pPr>
    </w:p>
    <w:p w14:paraId="263D891D" w14:textId="77777777" w:rsidR="007B67EE" w:rsidRPr="007C1223" w:rsidRDefault="007B67EE" w:rsidP="00B072E9">
      <w:pPr>
        <w:numPr>
          <w:ilvl w:val="0"/>
          <w:numId w:val="11"/>
        </w:numPr>
        <w:tabs>
          <w:tab w:val="clear" w:pos="720"/>
          <w:tab w:val="num" w:pos="426"/>
        </w:tabs>
        <w:ind w:left="426" w:hanging="426"/>
        <w:jc w:val="both"/>
        <w:rPr>
          <w:rFonts w:ascii="Arial" w:hAnsi="Arial" w:cs="Arial"/>
          <w:sz w:val="20"/>
          <w:szCs w:val="20"/>
        </w:rPr>
      </w:pPr>
      <w:r w:rsidRPr="007C1223">
        <w:rPr>
          <w:rFonts w:ascii="Arial" w:hAnsi="Arial" w:cs="Arial"/>
          <w:sz w:val="20"/>
          <w:szCs w:val="20"/>
        </w:rPr>
        <w:t>Un Vocal, que será el titular de la Unidad Administrativa responsable de la elaboración del proyecto, de las especificaciones y presupuestos de la Secretaría, con voz y voto;</w:t>
      </w:r>
    </w:p>
    <w:p w14:paraId="21C1EF0F" w14:textId="77777777" w:rsidR="007B67EE" w:rsidRPr="007C1223" w:rsidRDefault="007B67EE" w:rsidP="00633EF7">
      <w:pPr>
        <w:tabs>
          <w:tab w:val="num" w:pos="426"/>
        </w:tabs>
        <w:ind w:left="426" w:hanging="426"/>
        <w:jc w:val="both"/>
        <w:rPr>
          <w:rFonts w:ascii="Arial" w:hAnsi="Arial" w:cs="Arial"/>
          <w:sz w:val="20"/>
          <w:szCs w:val="20"/>
        </w:rPr>
      </w:pPr>
    </w:p>
    <w:p w14:paraId="27FCDDE7" w14:textId="77777777" w:rsidR="007B67EE" w:rsidRPr="007C1223" w:rsidRDefault="007B67EE" w:rsidP="00B072E9">
      <w:pPr>
        <w:numPr>
          <w:ilvl w:val="0"/>
          <w:numId w:val="11"/>
        </w:numPr>
        <w:tabs>
          <w:tab w:val="clear" w:pos="720"/>
          <w:tab w:val="num" w:pos="426"/>
        </w:tabs>
        <w:ind w:left="426" w:hanging="426"/>
        <w:jc w:val="both"/>
        <w:rPr>
          <w:rFonts w:ascii="Arial" w:hAnsi="Arial" w:cs="Arial"/>
          <w:sz w:val="20"/>
          <w:szCs w:val="20"/>
        </w:rPr>
      </w:pPr>
      <w:r w:rsidRPr="007C1223">
        <w:rPr>
          <w:rFonts w:ascii="Arial" w:hAnsi="Arial" w:cs="Arial"/>
          <w:sz w:val="20"/>
          <w:szCs w:val="20"/>
        </w:rPr>
        <w:t>Un vocal, que será el titular de la dependencia o entidad que pretenda contratar obra pública o servicios relacionados con la misma, con voz y voto;</w:t>
      </w:r>
    </w:p>
    <w:p w14:paraId="2AD9BD63" w14:textId="77777777" w:rsidR="007B67EE" w:rsidRPr="007C1223" w:rsidRDefault="007B67EE" w:rsidP="00633EF7">
      <w:pPr>
        <w:tabs>
          <w:tab w:val="num" w:pos="426"/>
        </w:tabs>
        <w:ind w:left="426" w:hanging="426"/>
        <w:jc w:val="both"/>
        <w:rPr>
          <w:rFonts w:ascii="Arial" w:hAnsi="Arial" w:cs="Arial"/>
          <w:sz w:val="20"/>
          <w:szCs w:val="20"/>
        </w:rPr>
      </w:pPr>
    </w:p>
    <w:p w14:paraId="7E4349F7" w14:textId="77777777" w:rsidR="007B67EE" w:rsidRPr="007C1223" w:rsidRDefault="007B67EE" w:rsidP="00B072E9">
      <w:pPr>
        <w:numPr>
          <w:ilvl w:val="0"/>
          <w:numId w:val="11"/>
        </w:numPr>
        <w:tabs>
          <w:tab w:val="clear" w:pos="720"/>
          <w:tab w:val="num" w:pos="426"/>
        </w:tabs>
        <w:ind w:left="426" w:hanging="426"/>
        <w:jc w:val="both"/>
        <w:rPr>
          <w:rFonts w:ascii="Arial" w:hAnsi="Arial" w:cs="Arial"/>
          <w:sz w:val="20"/>
          <w:szCs w:val="20"/>
        </w:rPr>
      </w:pPr>
      <w:r w:rsidRPr="007C1223">
        <w:rPr>
          <w:rFonts w:ascii="Arial" w:hAnsi="Arial" w:cs="Arial"/>
          <w:sz w:val="20"/>
          <w:szCs w:val="20"/>
        </w:rPr>
        <w:t xml:space="preserve">Un </w:t>
      </w:r>
      <w:proofErr w:type="gramStart"/>
      <w:r w:rsidRPr="007C1223">
        <w:rPr>
          <w:rFonts w:ascii="Arial" w:hAnsi="Arial" w:cs="Arial"/>
          <w:sz w:val="20"/>
          <w:szCs w:val="20"/>
        </w:rPr>
        <w:t>Secretario</w:t>
      </w:r>
      <w:proofErr w:type="gramEnd"/>
      <w:r w:rsidRPr="007C1223">
        <w:rPr>
          <w:rFonts w:ascii="Arial" w:hAnsi="Arial" w:cs="Arial"/>
          <w:sz w:val="20"/>
          <w:szCs w:val="20"/>
        </w:rPr>
        <w:t xml:space="preserve">, que será el titular de la Dirección </w:t>
      </w:r>
      <w:proofErr w:type="gramStart"/>
      <w:r w:rsidRPr="007C1223">
        <w:rPr>
          <w:rFonts w:ascii="Arial" w:hAnsi="Arial" w:cs="Arial"/>
          <w:sz w:val="20"/>
          <w:szCs w:val="20"/>
        </w:rPr>
        <w:t>Jurídica  de</w:t>
      </w:r>
      <w:proofErr w:type="gramEnd"/>
      <w:r w:rsidRPr="007C1223">
        <w:rPr>
          <w:rFonts w:ascii="Arial" w:hAnsi="Arial" w:cs="Arial"/>
          <w:sz w:val="20"/>
          <w:szCs w:val="20"/>
        </w:rPr>
        <w:t xml:space="preserve"> la Secretaría, el cual tendrá </w:t>
      </w:r>
      <w:proofErr w:type="gramStart"/>
      <w:r w:rsidRPr="007C1223">
        <w:rPr>
          <w:rFonts w:ascii="Arial" w:hAnsi="Arial" w:cs="Arial"/>
          <w:sz w:val="20"/>
          <w:szCs w:val="20"/>
        </w:rPr>
        <w:t>voz</w:t>
      </w:r>
      <w:proofErr w:type="gramEnd"/>
      <w:r w:rsidRPr="007C1223">
        <w:rPr>
          <w:rFonts w:ascii="Arial" w:hAnsi="Arial" w:cs="Arial"/>
          <w:sz w:val="20"/>
          <w:szCs w:val="20"/>
        </w:rPr>
        <w:t xml:space="preserve"> pero no voto.</w:t>
      </w:r>
    </w:p>
    <w:p w14:paraId="7679821C" w14:textId="77777777" w:rsidR="007B67EE" w:rsidRPr="007C1223" w:rsidRDefault="007B67EE" w:rsidP="00633EF7">
      <w:pPr>
        <w:tabs>
          <w:tab w:val="num" w:pos="426"/>
        </w:tabs>
        <w:ind w:left="426" w:hanging="426"/>
        <w:jc w:val="both"/>
        <w:rPr>
          <w:rFonts w:ascii="Arial" w:hAnsi="Arial" w:cs="Arial"/>
          <w:sz w:val="20"/>
          <w:szCs w:val="20"/>
        </w:rPr>
      </w:pPr>
    </w:p>
    <w:p w14:paraId="37A2DF8D" w14:textId="392DCE1D" w:rsidR="007B67EE" w:rsidRDefault="007B67EE">
      <w:pPr>
        <w:jc w:val="both"/>
        <w:rPr>
          <w:rFonts w:ascii="Arial" w:hAnsi="Arial" w:cs="Arial"/>
          <w:sz w:val="20"/>
          <w:szCs w:val="20"/>
        </w:rPr>
      </w:pPr>
      <w:r w:rsidRPr="007C1223">
        <w:rPr>
          <w:rFonts w:ascii="Arial" w:hAnsi="Arial" w:cs="Arial"/>
          <w:sz w:val="20"/>
          <w:szCs w:val="20"/>
        </w:rPr>
        <w:t xml:space="preserve">A las </w:t>
      </w:r>
      <w:r w:rsidR="00F949D5" w:rsidRPr="00F949D5">
        <w:rPr>
          <w:rFonts w:ascii="Arial" w:hAnsi="Arial" w:cs="Arial"/>
          <w:sz w:val="20"/>
          <w:szCs w:val="20"/>
        </w:rPr>
        <w:t xml:space="preserve">sesiones asistirán, invariablemente sendos representantes de la Secretaría de Finanzas, con objeto de confirmar la disposición presupuestal para la obra que se pretende contratar, en términos del Presupuesto de Egresos del Estado, y de la Secretaría Anticorrupción y Buen Gobierno. Tendrán </w:t>
      </w:r>
      <w:proofErr w:type="gramStart"/>
      <w:r w:rsidR="00F949D5" w:rsidRPr="00F949D5">
        <w:rPr>
          <w:rFonts w:ascii="Arial" w:hAnsi="Arial" w:cs="Arial"/>
          <w:sz w:val="20"/>
          <w:szCs w:val="20"/>
        </w:rPr>
        <w:t>voz</w:t>
      </w:r>
      <w:proofErr w:type="gramEnd"/>
      <w:r w:rsidR="00F949D5" w:rsidRPr="00F949D5">
        <w:rPr>
          <w:rFonts w:ascii="Arial" w:hAnsi="Arial" w:cs="Arial"/>
          <w:sz w:val="20"/>
          <w:szCs w:val="20"/>
        </w:rPr>
        <w:t xml:space="preserve"> pero no voto.</w:t>
      </w:r>
    </w:p>
    <w:p w14:paraId="71A66F83" w14:textId="27B61C91" w:rsidR="00F949D5" w:rsidRPr="00141EEA" w:rsidRDefault="00F949D5" w:rsidP="00F949D5">
      <w:pPr>
        <w:jc w:val="right"/>
        <w:rPr>
          <w:rFonts w:ascii="Arial" w:hAnsi="Arial" w:cs="Arial"/>
          <w:b/>
          <w:bCs/>
          <w:i/>
          <w:iCs/>
          <w:sz w:val="16"/>
          <w:szCs w:val="16"/>
        </w:rPr>
      </w:pPr>
      <w:r w:rsidRPr="00141EEA">
        <w:rPr>
          <w:rFonts w:ascii="Arial" w:hAnsi="Arial" w:cs="Arial"/>
          <w:b/>
          <w:bCs/>
          <w:i/>
          <w:iCs/>
          <w:sz w:val="16"/>
          <w:szCs w:val="16"/>
        </w:rPr>
        <w:t>Párrafo reformado, P.O. No. 19</w:t>
      </w:r>
      <w:r w:rsidR="00141EEA">
        <w:rPr>
          <w:rFonts w:ascii="Arial" w:hAnsi="Arial" w:cs="Arial"/>
          <w:b/>
          <w:bCs/>
          <w:i/>
          <w:iCs/>
          <w:sz w:val="16"/>
          <w:szCs w:val="16"/>
        </w:rPr>
        <w:t>,</w:t>
      </w:r>
      <w:r w:rsidRPr="00141EEA">
        <w:rPr>
          <w:rFonts w:ascii="Arial" w:hAnsi="Arial" w:cs="Arial"/>
          <w:b/>
          <w:bCs/>
          <w:i/>
          <w:iCs/>
          <w:sz w:val="16"/>
          <w:szCs w:val="16"/>
        </w:rPr>
        <w:t xml:space="preserve"> del 12 de febrero del 2026</w:t>
      </w:r>
    </w:p>
    <w:p w14:paraId="1910DEEA" w14:textId="77777777" w:rsidR="00F949D5" w:rsidRPr="00F949D5" w:rsidRDefault="00F949D5" w:rsidP="00F949D5">
      <w:pPr>
        <w:jc w:val="right"/>
        <w:rPr>
          <w:rFonts w:ascii="Arial" w:hAnsi="Arial" w:cs="Arial"/>
          <w:b/>
          <w:bCs/>
          <w:sz w:val="16"/>
          <w:szCs w:val="16"/>
        </w:rPr>
      </w:pPr>
      <w:hyperlink r:id="rId11" w:history="1">
        <w:r w:rsidRPr="00141EEA">
          <w:rPr>
            <w:rStyle w:val="Hipervnculo"/>
            <w:rFonts w:ascii="Arial" w:hAnsi="Arial" w:cs="Arial"/>
            <w:b/>
            <w:bCs/>
            <w:i/>
            <w:iCs/>
            <w:sz w:val="16"/>
            <w:szCs w:val="16"/>
          </w:rPr>
          <w:t>https://po.tamaulipas.gob.mx/wp-content/uploads/2026/02/cli-19-120226.pdf</w:t>
        </w:r>
      </w:hyperlink>
    </w:p>
    <w:p w14:paraId="3082E554" w14:textId="77777777" w:rsidR="00F949D5" w:rsidRPr="007C1223" w:rsidRDefault="00F949D5" w:rsidP="00F949D5">
      <w:pPr>
        <w:jc w:val="right"/>
        <w:rPr>
          <w:rFonts w:ascii="Arial" w:hAnsi="Arial" w:cs="Arial"/>
          <w:sz w:val="20"/>
          <w:szCs w:val="20"/>
        </w:rPr>
      </w:pPr>
    </w:p>
    <w:p w14:paraId="7E66FDAF" w14:textId="77777777" w:rsidR="007B67EE" w:rsidRPr="007C1223" w:rsidRDefault="007B67EE">
      <w:pPr>
        <w:jc w:val="both"/>
        <w:rPr>
          <w:rFonts w:ascii="Arial" w:hAnsi="Arial" w:cs="Arial"/>
          <w:sz w:val="20"/>
          <w:szCs w:val="20"/>
        </w:rPr>
      </w:pPr>
      <w:r w:rsidRPr="007C1223">
        <w:rPr>
          <w:rFonts w:ascii="Arial" w:hAnsi="Arial" w:cs="Arial"/>
          <w:sz w:val="20"/>
          <w:szCs w:val="20"/>
        </w:rPr>
        <w:t>Cada titular tendrá la facultad indelegable de nombrar un representante suplente.</w:t>
      </w:r>
    </w:p>
    <w:p w14:paraId="501F1E21" w14:textId="77777777" w:rsidR="007B67EE" w:rsidRPr="007C1223" w:rsidRDefault="007B67EE">
      <w:pPr>
        <w:jc w:val="both"/>
        <w:rPr>
          <w:rFonts w:ascii="Arial" w:hAnsi="Arial" w:cs="Arial"/>
          <w:sz w:val="20"/>
          <w:szCs w:val="20"/>
        </w:rPr>
      </w:pPr>
    </w:p>
    <w:p w14:paraId="54D3C60F" w14:textId="77777777" w:rsidR="007B67EE" w:rsidRPr="007C1223" w:rsidRDefault="007B67EE">
      <w:pPr>
        <w:jc w:val="both"/>
        <w:rPr>
          <w:rFonts w:ascii="Arial" w:hAnsi="Arial" w:cs="Arial"/>
          <w:sz w:val="20"/>
          <w:szCs w:val="20"/>
        </w:rPr>
      </w:pPr>
      <w:r w:rsidRPr="007C1223">
        <w:rPr>
          <w:rFonts w:ascii="Arial" w:hAnsi="Arial" w:cs="Arial"/>
          <w:sz w:val="20"/>
          <w:szCs w:val="20"/>
        </w:rPr>
        <w:t xml:space="preserve">En cada Municipio se deberá crear e integrar un Comité de manera similar. </w:t>
      </w:r>
    </w:p>
    <w:p w14:paraId="5B6200C5" w14:textId="77777777" w:rsidR="007B67EE" w:rsidRPr="007C1223" w:rsidRDefault="007B67EE">
      <w:pPr>
        <w:jc w:val="both"/>
        <w:rPr>
          <w:rFonts w:ascii="Arial" w:hAnsi="Arial" w:cs="Arial"/>
          <w:sz w:val="20"/>
          <w:szCs w:val="20"/>
        </w:rPr>
      </w:pPr>
    </w:p>
    <w:p w14:paraId="59C45ECE" w14:textId="77777777" w:rsidR="007B67EE" w:rsidRPr="007C1223" w:rsidRDefault="007B67EE">
      <w:pPr>
        <w:jc w:val="both"/>
        <w:rPr>
          <w:rFonts w:ascii="Arial" w:hAnsi="Arial" w:cs="Arial"/>
          <w:sz w:val="20"/>
          <w:szCs w:val="20"/>
        </w:rPr>
      </w:pPr>
      <w:r w:rsidRPr="007C1223">
        <w:rPr>
          <w:rFonts w:ascii="Arial" w:hAnsi="Arial" w:cs="Arial"/>
          <w:sz w:val="20"/>
          <w:szCs w:val="20"/>
        </w:rPr>
        <w:t>Las sesiones del Comité serán: ordinarias, las que se celebrarán mensualmente y, extraordinarias, las que se deberán celebrar cuantas veces sea necesario; el quórum legal se integrará invariablemente con la presencia del presidente y los dos vocales.</w:t>
      </w:r>
    </w:p>
    <w:p w14:paraId="5D75EB7C" w14:textId="77777777" w:rsidR="007B67EE" w:rsidRPr="007C1223" w:rsidRDefault="007B67EE">
      <w:pPr>
        <w:jc w:val="both"/>
        <w:rPr>
          <w:rFonts w:ascii="Arial" w:hAnsi="Arial" w:cs="Arial"/>
          <w:sz w:val="20"/>
          <w:szCs w:val="20"/>
        </w:rPr>
      </w:pPr>
    </w:p>
    <w:p w14:paraId="0FD7EE68" w14:textId="77777777" w:rsidR="007B67EE" w:rsidRPr="007C1223" w:rsidRDefault="007B67EE">
      <w:pPr>
        <w:jc w:val="both"/>
        <w:rPr>
          <w:rFonts w:ascii="Arial" w:hAnsi="Arial" w:cs="Arial"/>
          <w:sz w:val="20"/>
          <w:szCs w:val="20"/>
        </w:rPr>
      </w:pPr>
      <w:r w:rsidRPr="007C1223">
        <w:rPr>
          <w:rFonts w:ascii="Arial" w:hAnsi="Arial" w:cs="Arial"/>
          <w:b/>
          <w:bCs/>
          <w:sz w:val="20"/>
          <w:szCs w:val="20"/>
        </w:rPr>
        <w:t xml:space="preserve">ARTÍCULO 6. </w:t>
      </w:r>
      <w:r w:rsidRPr="007C1223">
        <w:rPr>
          <w:rFonts w:ascii="Arial" w:hAnsi="Arial" w:cs="Arial"/>
          <w:sz w:val="20"/>
          <w:szCs w:val="20"/>
        </w:rPr>
        <w:t>El Comité tendrá las siguientes atribuciones:</w:t>
      </w:r>
    </w:p>
    <w:p w14:paraId="69E1D702" w14:textId="77777777" w:rsidR="007B67EE" w:rsidRPr="007C1223" w:rsidRDefault="007B67EE">
      <w:pPr>
        <w:jc w:val="both"/>
        <w:rPr>
          <w:rFonts w:ascii="Arial" w:hAnsi="Arial" w:cs="Arial"/>
          <w:sz w:val="20"/>
          <w:szCs w:val="20"/>
        </w:rPr>
      </w:pPr>
    </w:p>
    <w:p w14:paraId="18024FA8" w14:textId="77777777" w:rsidR="007B67EE" w:rsidRPr="007C1223" w:rsidRDefault="007B67EE" w:rsidP="00B072E9">
      <w:pPr>
        <w:numPr>
          <w:ilvl w:val="0"/>
          <w:numId w:val="8"/>
        </w:numPr>
        <w:ind w:left="426" w:hanging="426"/>
        <w:jc w:val="both"/>
        <w:rPr>
          <w:rFonts w:ascii="Arial" w:hAnsi="Arial" w:cs="Arial"/>
          <w:sz w:val="20"/>
          <w:szCs w:val="20"/>
        </w:rPr>
      </w:pPr>
      <w:r w:rsidRPr="007C1223">
        <w:rPr>
          <w:rFonts w:ascii="Arial" w:hAnsi="Arial" w:cs="Arial"/>
          <w:sz w:val="20"/>
          <w:szCs w:val="20"/>
        </w:rPr>
        <w:t>Revisar y dictaminar la procedencia de los programas y presupuestos de obras públicas y servicios relacionados con las mismas, y formular las observaciones y recomendaciones convenientes;</w:t>
      </w:r>
    </w:p>
    <w:p w14:paraId="2BB69109" w14:textId="77777777" w:rsidR="007B67EE" w:rsidRPr="007C1223" w:rsidRDefault="007B67EE" w:rsidP="00633EF7">
      <w:pPr>
        <w:tabs>
          <w:tab w:val="num" w:pos="709"/>
        </w:tabs>
        <w:ind w:left="426" w:hanging="426"/>
        <w:jc w:val="both"/>
        <w:rPr>
          <w:rFonts w:ascii="Arial" w:hAnsi="Arial" w:cs="Arial"/>
          <w:sz w:val="20"/>
          <w:szCs w:val="20"/>
        </w:rPr>
      </w:pPr>
    </w:p>
    <w:p w14:paraId="15E6D82B" w14:textId="77777777" w:rsidR="007B67EE" w:rsidRPr="007C1223" w:rsidRDefault="007B67EE" w:rsidP="00B072E9">
      <w:pPr>
        <w:numPr>
          <w:ilvl w:val="0"/>
          <w:numId w:val="8"/>
        </w:numPr>
        <w:ind w:left="426" w:hanging="426"/>
        <w:jc w:val="both"/>
        <w:rPr>
          <w:rFonts w:ascii="Arial" w:hAnsi="Arial" w:cs="Arial"/>
          <w:sz w:val="20"/>
          <w:szCs w:val="20"/>
        </w:rPr>
      </w:pPr>
      <w:r w:rsidRPr="007C1223">
        <w:rPr>
          <w:rFonts w:ascii="Arial" w:hAnsi="Arial" w:cs="Arial"/>
          <w:sz w:val="20"/>
          <w:szCs w:val="20"/>
        </w:rPr>
        <w:t>Autorizar la ejecución de obras públicas por administración directa, en los términos del artículo 79 de esta ley;</w:t>
      </w:r>
    </w:p>
    <w:p w14:paraId="53FFB18D" w14:textId="77777777" w:rsidR="007B67EE" w:rsidRPr="007C1223" w:rsidRDefault="007B67EE" w:rsidP="00633EF7">
      <w:pPr>
        <w:tabs>
          <w:tab w:val="num" w:pos="709"/>
        </w:tabs>
        <w:ind w:left="426" w:hanging="426"/>
        <w:jc w:val="both"/>
        <w:rPr>
          <w:rFonts w:ascii="Arial" w:hAnsi="Arial" w:cs="Arial"/>
          <w:sz w:val="20"/>
          <w:szCs w:val="20"/>
        </w:rPr>
      </w:pPr>
    </w:p>
    <w:p w14:paraId="134B5673" w14:textId="77777777" w:rsidR="007B67EE" w:rsidRDefault="007B67EE" w:rsidP="00B072E9">
      <w:pPr>
        <w:numPr>
          <w:ilvl w:val="0"/>
          <w:numId w:val="8"/>
        </w:numPr>
        <w:ind w:left="426" w:hanging="426"/>
        <w:jc w:val="both"/>
        <w:rPr>
          <w:rFonts w:ascii="Arial" w:hAnsi="Arial" w:cs="Arial"/>
          <w:sz w:val="20"/>
          <w:szCs w:val="20"/>
        </w:rPr>
      </w:pPr>
      <w:r w:rsidRPr="007C1223">
        <w:rPr>
          <w:rFonts w:ascii="Arial" w:hAnsi="Arial" w:cs="Arial"/>
          <w:sz w:val="20"/>
          <w:szCs w:val="20"/>
        </w:rPr>
        <w:t xml:space="preserve">Dictaminar previamente a la iniciación del procedimiento, la procedencia de celebrar licitaciones públicas o por el procedimiento de invitación a cuando menos tres contratistas, o bien, de no celebrarlas por encontrarse en alguno de los supuestos de excepción previstos en el artículo 48 de esta ley; </w:t>
      </w:r>
    </w:p>
    <w:p w14:paraId="4C4046A7" w14:textId="77777777" w:rsidR="007B67EE" w:rsidRPr="007C1223" w:rsidRDefault="007B67EE" w:rsidP="005F133B">
      <w:pPr>
        <w:tabs>
          <w:tab w:val="num" w:pos="709"/>
        </w:tabs>
        <w:jc w:val="both"/>
        <w:rPr>
          <w:rFonts w:ascii="Arial" w:hAnsi="Arial" w:cs="Arial"/>
          <w:sz w:val="20"/>
          <w:szCs w:val="20"/>
        </w:rPr>
      </w:pPr>
    </w:p>
    <w:p w14:paraId="58E35C71" w14:textId="77777777" w:rsidR="007B67EE" w:rsidRDefault="007B67EE" w:rsidP="00B072E9">
      <w:pPr>
        <w:numPr>
          <w:ilvl w:val="0"/>
          <w:numId w:val="8"/>
        </w:numPr>
        <w:ind w:left="426" w:hanging="426"/>
        <w:jc w:val="both"/>
        <w:rPr>
          <w:rFonts w:ascii="Arial" w:hAnsi="Arial" w:cs="Arial"/>
          <w:sz w:val="20"/>
          <w:szCs w:val="20"/>
        </w:rPr>
      </w:pPr>
      <w:r w:rsidRPr="007C1223">
        <w:rPr>
          <w:rFonts w:ascii="Arial" w:hAnsi="Arial" w:cs="Arial"/>
          <w:sz w:val="20"/>
          <w:szCs w:val="20"/>
        </w:rPr>
        <w:t>Emitir las políticas, bases y lineamientos en materia de obras públicas y servicios relacionados con las mismas, así como autorizar los supuestos no previstos en dichas políticas, bases y lineamientos;</w:t>
      </w:r>
    </w:p>
    <w:p w14:paraId="255E4AD9" w14:textId="77777777" w:rsidR="000B2E5B" w:rsidRPr="007C1223" w:rsidRDefault="000B2E5B" w:rsidP="00FF497C">
      <w:pPr>
        <w:jc w:val="both"/>
        <w:rPr>
          <w:rFonts w:ascii="Arial" w:hAnsi="Arial" w:cs="Arial"/>
          <w:sz w:val="20"/>
          <w:szCs w:val="20"/>
        </w:rPr>
      </w:pPr>
    </w:p>
    <w:p w14:paraId="2D6A1A9C" w14:textId="77777777" w:rsidR="007B67EE" w:rsidRPr="007C1223" w:rsidRDefault="007B67EE" w:rsidP="00B072E9">
      <w:pPr>
        <w:numPr>
          <w:ilvl w:val="0"/>
          <w:numId w:val="8"/>
        </w:numPr>
        <w:ind w:left="426" w:hanging="426"/>
        <w:jc w:val="both"/>
        <w:rPr>
          <w:rFonts w:ascii="Arial" w:hAnsi="Arial" w:cs="Arial"/>
          <w:sz w:val="20"/>
          <w:szCs w:val="20"/>
        </w:rPr>
      </w:pPr>
      <w:r w:rsidRPr="007C1223">
        <w:rPr>
          <w:rFonts w:ascii="Arial" w:hAnsi="Arial" w:cs="Arial"/>
          <w:sz w:val="20"/>
          <w:szCs w:val="20"/>
        </w:rPr>
        <w:t>Autorizar, cuando lo soliciten los titulares de las dependencias y entidades, y previa justificación, la creación de Subcomités y sus respectivas Subcomisiones;</w:t>
      </w:r>
    </w:p>
    <w:p w14:paraId="5A8B99DA" w14:textId="77777777" w:rsidR="00171E6E" w:rsidRPr="007C1223" w:rsidRDefault="00171E6E" w:rsidP="00633EF7">
      <w:pPr>
        <w:pStyle w:val="Prrafodelista"/>
        <w:tabs>
          <w:tab w:val="num" w:pos="709"/>
        </w:tabs>
        <w:ind w:left="426" w:hanging="426"/>
        <w:rPr>
          <w:rFonts w:ascii="Arial" w:hAnsi="Arial" w:cs="Arial"/>
          <w:sz w:val="20"/>
          <w:szCs w:val="20"/>
        </w:rPr>
      </w:pPr>
    </w:p>
    <w:p w14:paraId="389A2F77" w14:textId="77777777" w:rsidR="00171E6E" w:rsidRPr="007C1223" w:rsidRDefault="00171E6E" w:rsidP="00B072E9">
      <w:pPr>
        <w:numPr>
          <w:ilvl w:val="0"/>
          <w:numId w:val="8"/>
        </w:numPr>
        <w:autoSpaceDE w:val="0"/>
        <w:autoSpaceDN w:val="0"/>
        <w:adjustRightInd w:val="0"/>
        <w:ind w:left="426" w:right="50" w:hanging="426"/>
        <w:jc w:val="both"/>
        <w:rPr>
          <w:rFonts w:ascii="Arial" w:hAnsi="Arial" w:cs="Arial"/>
          <w:bCs/>
          <w:sz w:val="20"/>
          <w:szCs w:val="20"/>
        </w:rPr>
      </w:pPr>
      <w:r w:rsidRPr="007C1223">
        <w:rPr>
          <w:rFonts w:ascii="Arial" w:hAnsi="Arial" w:cs="Arial"/>
          <w:bCs/>
          <w:sz w:val="20"/>
          <w:szCs w:val="20"/>
        </w:rPr>
        <w:t xml:space="preserve">Elaborar y aprobar el manual de integración y funcionamiento del Comité, y </w:t>
      </w:r>
      <w:smartTag w:uri="urn:schemas-microsoft-com:office:smarttags" w:element="PersonName">
        <w:smartTagPr>
          <w:attr w:name="ProductID" w:val="la Comisi￳n"/>
        </w:smartTagPr>
        <w:r w:rsidRPr="007C1223">
          <w:rPr>
            <w:rFonts w:ascii="Arial" w:hAnsi="Arial" w:cs="Arial"/>
            <w:bCs/>
            <w:sz w:val="20"/>
            <w:szCs w:val="20"/>
          </w:rPr>
          <w:t>la Comisión</w:t>
        </w:r>
      </w:smartTag>
      <w:r w:rsidRPr="007C1223">
        <w:rPr>
          <w:rFonts w:ascii="Arial" w:hAnsi="Arial" w:cs="Arial"/>
          <w:bCs/>
          <w:sz w:val="20"/>
          <w:szCs w:val="20"/>
        </w:rPr>
        <w:t>, así como vigilar su funcionamiento;</w:t>
      </w:r>
    </w:p>
    <w:p w14:paraId="0E1BB7F5" w14:textId="77777777" w:rsidR="007B67EE" w:rsidRPr="007C1223" w:rsidRDefault="007B67EE" w:rsidP="00633EF7">
      <w:pPr>
        <w:tabs>
          <w:tab w:val="num" w:pos="709"/>
        </w:tabs>
        <w:ind w:left="426" w:hanging="426"/>
        <w:jc w:val="both"/>
        <w:rPr>
          <w:rFonts w:ascii="Arial" w:hAnsi="Arial" w:cs="Arial"/>
          <w:sz w:val="20"/>
          <w:szCs w:val="20"/>
        </w:rPr>
      </w:pPr>
    </w:p>
    <w:p w14:paraId="586CEFAB" w14:textId="77777777" w:rsidR="007B67EE" w:rsidRPr="007C1223" w:rsidRDefault="007B67EE" w:rsidP="00B072E9">
      <w:pPr>
        <w:numPr>
          <w:ilvl w:val="0"/>
          <w:numId w:val="8"/>
        </w:numPr>
        <w:ind w:left="426" w:hanging="426"/>
        <w:jc w:val="both"/>
        <w:rPr>
          <w:rFonts w:ascii="Arial" w:hAnsi="Arial" w:cs="Arial"/>
          <w:sz w:val="20"/>
          <w:szCs w:val="20"/>
        </w:rPr>
      </w:pPr>
      <w:r w:rsidRPr="007C1223">
        <w:rPr>
          <w:rFonts w:ascii="Arial" w:hAnsi="Arial" w:cs="Arial"/>
          <w:sz w:val="20"/>
          <w:szCs w:val="20"/>
        </w:rPr>
        <w:lastRenderedPageBreak/>
        <w:t>Ejecutar, a través de la Comisión, el proceso de licitación de las obras públicas y de los servicios relacionados con las mismas, en cada una de sus etapas;</w:t>
      </w:r>
    </w:p>
    <w:p w14:paraId="66335FC4" w14:textId="77777777" w:rsidR="00171E6E" w:rsidRPr="007C1223" w:rsidRDefault="00171E6E" w:rsidP="00633EF7">
      <w:pPr>
        <w:tabs>
          <w:tab w:val="num" w:pos="709"/>
        </w:tabs>
        <w:ind w:left="426" w:hanging="426"/>
        <w:jc w:val="both"/>
        <w:rPr>
          <w:rFonts w:ascii="Arial" w:hAnsi="Arial" w:cs="Arial"/>
          <w:sz w:val="20"/>
          <w:szCs w:val="20"/>
        </w:rPr>
      </w:pPr>
    </w:p>
    <w:p w14:paraId="5BEDCA94" w14:textId="77777777" w:rsidR="007B67EE" w:rsidRPr="007C1223" w:rsidRDefault="007B67EE" w:rsidP="00B072E9">
      <w:pPr>
        <w:numPr>
          <w:ilvl w:val="0"/>
          <w:numId w:val="8"/>
        </w:numPr>
        <w:ind w:left="426" w:hanging="426"/>
        <w:jc w:val="both"/>
        <w:rPr>
          <w:rFonts w:ascii="Arial" w:hAnsi="Arial" w:cs="Arial"/>
          <w:sz w:val="20"/>
          <w:szCs w:val="20"/>
        </w:rPr>
      </w:pPr>
      <w:r w:rsidRPr="007C1223">
        <w:rPr>
          <w:rFonts w:ascii="Arial" w:hAnsi="Arial" w:cs="Arial"/>
          <w:sz w:val="20"/>
          <w:szCs w:val="20"/>
        </w:rPr>
        <w:t>Aprobar los formatos de las bases a las que se sujetarán las licitaciones destinadas a los contratos de obras públicas y de servicios relacionados con las mismas, que requieran las dependencias y entidades;</w:t>
      </w:r>
    </w:p>
    <w:p w14:paraId="4C816A94" w14:textId="77777777" w:rsidR="007B67EE" w:rsidRPr="007C1223" w:rsidRDefault="007B67EE" w:rsidP="00633EF7">
      <w:pPr>
        <w:tabs>
          <w:tab w:val="num" w:pos="709"/>
        </w:tabs>
        <w:ind w:left="426" w:hanging="426"/>
        <w:jc w:val="both"/>
        <w:rPr>
          <w:rFonts w:ascii="Arial" w:hAnsi="Arial" w:cs="Arial"/>
          <w:sz w:val="20"/>
          <w:szCs w:val="20"/>
        </w:rPr>
      </w:pPr>
    </w:p>
    <w:p w14:paraId="1BE28F4D" w14:textId="77777777" w:rsidR="007B67EE" w:rsidRPr="007C1223" w:rsidRDefault="007B67EE" w:rsidP="00B072E9">
      <w:pPr>
        <w:numPr>
          <w:ilvl w:val="0"/>
          <w:numId w:val="8"/>
        </w:numPr>
        <w:ind w:left="426" w:hanging="426"/>
        <w:jc w:val="both"/>
        <w:rPr>
          <w:rFonts w:ascii="Arial" w:hAnsi="Arial" w:cs="Arial"/>
          <w:sz w:val="20"/>
          <w:szCs w:val="20"/>
        </w:rPr>
      </w:pPr>
      <w:r w:rsidRPr="007C1223">
        <w:rPr>
          <w:rFonts w:ascii="Arial" w:hAnsi="Arial" w:cs="Arial"/>
          <w:sz w:val="20"/>
          <w:szCs w:val="20"/>
        </w:rPr>
        <w:t>Aprobar los formatos conforme a los cuales se documentarán las bitácoras, los contratos de obras públicas y de servicios relacionados con las mismas, los convenios que modifiquen las condiciones originalmente contratadas y demás documentos de naturaleza análoga;</w:t>
      </w:r>
    </w:p>
    <w:p w14:paraId="5DA04726" w14:textId="77777777" w:rsidR="007B67EE" w:rsidRPr="007C1223" w:rsidRDefault="007B67EE" w:rsidP="00B072E9">
      <w:pPr>
        <w:numPr>
          <w:ilvl w:val="0"/>
          <w:numId w:val="8"/>
        </w:numPr>
        <w:ind w:left="426" w:hanging="426"/>
        <w:jc w:val="both"/>
        <w:rPr>
          <w:rFonts w:ascii="Arial" w:hAnsi="Arial" w:cs="Arial"/>
          <w:sz w:val="20"/>
          <w:szCs w:val="20"/>
        </w:rPr>
      </w:pPr>
      <w:r w:rsidRPr="007C1223">
        <w:rPr>
          <w:rFonts w:ascii="Arial" w:hAnsi="Arial" w:cs="Arial"/>
          <w:sz w:val="20"/>
          <w:szCs w:val="20"/>
        </w:rPr>
        <w:t>Autorizar a través de la Comisión, a la dependencia o entidad que corresponda, la suscripción de contratos de obras públicas o de servicios relacionados con las mismas;</w:t>
      </w:r>
    </w:p>
    <w:p w14:paraId="68D67643" w14:textId="77777777" w:rsidR="007B67EE" w:rsidRPr="007C1223" w:rsidRDefault="007B67EE" w:rsidP="00633EF7">
      <w:pPr>
        <w:tabs>
          <w:tab w:val="num" w:pos="709"/>
        </w:tabs>
        <w:ind w:left="426" w:hanging="426"/>
        <w:jc w:val="both"/>
        <w:rPr>
          <w:rFonts w:ascii="Arial" w:hAnsi="Arial" w:cs="Arial"/>
          <w:sz w:val="16"/>
          <w:szCs w:val="16"/>
        </w:rPr>
      </w:pPr>
    </w:p>
    <w:p w14:paraId="0683D30B" w14:textId="77777777" w:rsidR="007B67EE" w:rsidRPr="007C1223" w:rsidRDefault="007B67EE" w:rsidP="00B072E9">
      <w:pPr>
        <w:numPr>
          <w:ilvl w:val="0"/>
          <w:numId w:val="8"/>
        </w:numPr>
        <w:ind w:left="426" w:hanging="426"/>
        <w:jc w:val="both"/>
        <w:rPr>
          <w:rFonts w:ascii="Arial" w:hAnsi="Arial" w:cs="Arial"/>
          <w:sz w:val="20"/>
          <w:szCs w:val="20"/>
        </w:rPr>
      </w:pPr>
      <w:r w:rsidRPr="007C1223">
        <w:rPr>
          <w:rFonts w:ascii="Arial" w:hAnsi="Arial" w:cs="Arial"/>
          <w:sz w:val="20"/>
          <w:szCs w:val="20"/>
        </w:rPr>
        <w:t>Autorizar, previa solicitud de las dependencias o entidades, las modificaciones al monto o plazo de los contratos, que rebasen el veinticinco por ciento de lo originalmente contratado;</w:t>
      </w:r>
    </w:p>
    <w:p w14:paraId="0A43F34A" w14:textId="77777777" w:rsidR="007B67EE" w:rsidRPr="007C1223" w:rsidRDefault="007B67EE" w:rsidP="00633EF7">
      <w:pPr>
        <w:tabs>
          <w:tab w:val="num" w:pos="709"/>
        </w:tabs>
        <w:ind w:left="426" w:hanging="426"/>
        <w:jc w:val="both"/>
        <w:rPr>
          <w:rFonts w:ascii="Arial" w:hAnsi="Arial" w:cs="Arial"/>
          <w:sz w:val="20"/>
          <w:szCs w:val="20"/>
        </w:rPr>
      </w:pPr>
    </w:p>
    <w:p w14:paraId="6BD90A63" w14:textId="77777777" w:rsidR="007B67EE" w:rsidRPr="007C1223" w:rsidRDefault="007B67EE" w:rsidP="00B072E9">
      <w:pPr>
        <w:numPr>
          <w:ilvl w:val="0"/>
          <w:numId w:val="8"/>
        </w:numPr>
        <w:ind w:left="426" w:hanging="426"/>
        <w:jc w:val="both"/>
        <w:rPr>
          <w:rFonts w:ascii="Arial" w:hAnsi="Arial" w:cs="Arial"/>
          <w:sz w:val="20"/>
          <w:szCs w:val="20"/>
        </w:rPr>
      </w:pPr>
      <w:r w:rsidRPr="007C1223">
        <w:rPr>
          <w:rFonts w:ascii="Arial" w:hAnsi="Arial" w:cs="Arial"/>
          <w:sz w:val="20"/>
          <w:szCs w:val="20"/>
        </w:rPr>
        <w:t>Fomentar el desarrollo de una cultura de optimización de los recursos asignados a la obra pública, acorde a las necesidades de la Administración Pública Estatal;</w:t>
      </w:r>
    </w:p>
    <w:p w14:paraId="00707420" w14:textId="77777777" w:rsidR="007B67EE" w:rsidRPr="007C1223" w:rsidRDefault="007B67EE" w:rsidP="00633EF7">
      <w:pPr>
        <w:tabs>
          <w:tab w:val="num" w:pos="709"/>
        </w:tabs>
        <w:ind w:left="426" w:hanging="426"/>
        <w:jc w:val="both"/>
        <w:rPr>
          <w:rFonts w:ascii="Arial" w:hAnsi="Arial" w:cs="Arial"/>
          <w:sz w:val="16"/>
          <w:szCs w:val="16"/>
        </w:rPr>
      </w:pPr>
    </w:p>
    <w:p w14:paraId="7523A259" w14:textId="77777777" w:rsidR="007B67EE" w:rsidRPr="007C1223" w:rsidRDefault="007B67EE" w:rsidP="00B072E9">
      <w:pPr>
        <w:numPr>
          <w:ilvl w:val="0"/>
          <w:numId w:val="8"/>
        </w:numPr>
        <w:ind w:left="426" w:hanging="426"/>
        <w:jc w:val="both"/>
        <w:rPr>
          <w:rFonts w:ascii="Arial" w:hAnsi="Arial" w:cs="Arial"/>
          <w:sz w:val="20"/>
          <w:szCs w:val="20"/>
        </w:rPr>
      </w:pPr>
      <w:r w:rsidRPr="007C1223">
        <w:rPr>
          <w:rFonts w:ascii="Arial" w:hAnsi="Arial" w:cs="Arial"/>
          <w:sz w:val="20"/>
          <w:szCs w:val="20"/>
        </w:rPr>
        <w:t>Invitar a sus sesiones a asesores o especialistas, de acuerdo con las características, magnitud, complejidad o especialidad técnica de las obras o servicios;</w:t>
      </w:r>
    </w:p>
    <w:p w14:paraId="73182F69" w14:textId="77777777" w:rsidR="007B67EE" w:rsidRPr="007C1223" w:rsidRDefault="007B67EE" w:rsidP="00633EF7">
      <w:pPr>
        <w:tabs>
          <w:tab w:val="num" w:pos="709"/>
        </w:tabs>
        <w:ind w:left="426" w:hanging="426"/>
        <w:jc w:val="both"/>
        <w:rPr>
          <w:rFonts w:ascii="Arial" w:hAnsi="Arial" w:cs="Arial"/>
          <w:sz w:val="16"/>
          <w:szCs w:val="16"/>
        </w:rPr>
      </w:pPr>
    </w:p>
    <w:p w14:paraId="01DFB6ED" w14:textId="77777777" w:rsidR="007B67EE" w:rsidRPr="007C1223" w:rsidRDefault="007B67EE" w:rsidP="00B072E9">
      <w:pPr>
        <w:numPr>
          <w:ilvl w:val="0"/>
          <w:numId w:val="8"/>
        </w:numPr>
        <w:ind w:left="426" w:hanging="426"/>
        <w:jc w:val="both"/>
        <w:rPr>
          <w:rFonts w:ascii="Arial" w:hAnsi="Arial" w:cs="Arial"/>
          <w:sz w:val="20"/>
          <w:szCs w:val="20"/>
        </w:rPr>
      </w:pPr>
      <w:r w:rsidRPr="007C1223">
        <w:rPr>
          <w:rFonts w:ascii="Arial" w:hAnsi="Arial" w:cs="Arial"/>
          <w:sz w:val="20"/>
          <w:szCs w:val="20"/>
        </w:rPr>
        <w:t>Invitar a sus sesiones a la representación de las cámaras relacionadas con la construcción y servicios requeridos para ella, así como a otros grupos de interés; y</w:t>
      </w:r>
    </w:p>
    <w:p w14:paraId="7E79453C" w14:textId="77777777" w:rsidR="007B67EE" w:rsidRPr="007C1223" w:rsidRDefault="007B67EE" w:rsidP="00633EF7">
      <w:pPr>
        <w:tabs>
          <w:tab w:val="num" w:pos="709"/>
        </w:tabs>
        <w:ind w:left="426" w:hanging="426"/>
        <w:jc w:val="both"/>
        <w:rPr>
          <w:rFonts w:ascii="Arial" w:hAnsi="Arial" w:cs="Arial"/>
          <w:sz w:val="16"/>
          <w:szCs w:val="16"/>
        </w:rPr>
      </w:pPr>
    </w:p>
    <w:p w14:paraId="0D621646" w14:textId="77777777" w:rsidR="007B67EE" w:rsidRPr="007C1223" w:rsidRDefault="007B67EE" w:rsidP="00B072E9">
      <w:pPr>
        <w:numPr>
          <w:ilvl w:val="0"/>
          <w:numId w:val="8"/>
        </w:numPr>
        <w:ind w:left="426" w:hanging="426"/>
        <w:jc w:val="both"/>
        <w:rPr>
          <w:rFonts w:ascii="Arial" w:hAnsi="Arial" w:cs="Arial"/>
          <w:sz w:val="20"/>
          <w:szCs w:val="20"/>
        </w:rPr>
      </w:pPr>
      <w:r w:rsidRPr="007C1223">
        <w:rPr>
          <w:rFonts w:ascii="Arial" w:hAnsi="Arial" w:cs="Arial"/>
          <w:sz w:val="20"/>
          <w:szCs w:val="20"/>
        </w:rPr>
        <w:t>Las demás que se deriven de la presente ley.</w:t>
      </w:r>
    </w:p>
    <w:p w14:paraId="06FD2F35" w14:textId="77777777" w:rsidR="00C6547B" w:rsidRPr="007C1223" w:rsidRDefault="00C6547B">
      <w:pPr>
        <w:keepNext/>
        <w:jc w:val="both"/>
        <w:outlineLvl w:val="1"/>
        <w:rPr>
          <w:rFonts w:ascii="Arial" w:hAnsi="Arial" w:cs="Arial"/>
          <w:b/>
          <w:bCs/>
          <w:sz w:val="20"/>
          <w:szCs w:val="20"/>
        </w:rPr>
      </w:pPr>
    </w:p>
    <w:p w14:paraId="3A08CB70" w14:textId="77777777" w:rsidR="007B67EE" w:rsidRPr="007C1223" w:rsidRDefault="007B67EE">
      <w:pPr>
        <w:keepNext/>
        <w:jc w:val="both"/>
        <w:outlineLvl w:val="1"/>
        <w:rPr>
          <w:rFonts w:ascii="Arial" w:hAnsi="Arial" w:cs="Arial"/>
          <w:sz w:val="20"/>
          <w:szCs w:val="20"/>
        </w:rPr>
      </w:pPr>
      <w:r w:rsidRPr="007C1223">
        <w:rPr>
          <w:rFonts w:ascii="Arial" w:hAnsi="Arial" w:cs="Arial"/>
          <w:b/>
          <w:bCs/>
          <w:sz w:val="20"/>
          <w:szCs w:val="20"/>
        </w:rPr>
        <w:t xml:space="preserve">ARTÍCULO 7. </w:t>
      </w:r>
      <w:r w:rsidRPr="007C1223">
        <w:rPr>
          <w:rFonts w:ascii="Arial" w:hAnsi="Arial" w:cs="Arial"/>
          <w:sz w:val="20"/>
          <w:szCs w:val="20"/>
        </w:rPr>
        <w:t xml:space="preserve">El </w:t>
      </w:r>
      <w:proofErr w:type="gramStart"/>
      <w:r w:rsidRPr="007C1223">
        <w:rPr>
          <w:rFonts w:ascii="Arial" w:hAnsi="Arial" w:cs="Arial"/>
          <w:sz w:val="20"/>
          <w:szCs w:val="20"/>
        </w:rPr>
        <w:t>Presidente</w:t>
      </w:r>
      <w:proofErr w:type="gramEnd"/>
      <w:r w:rsidRPr="007C1223">
        <w:rPr>
          <w:rFonts w:ascii="Arial" w:hAnsi="Arial" w:cs="Arial"/>
          <w:sz w:val="20"/>
          <w:szCs w:val="20"/>
        </w:rPr>
        <w:t xml:space="preserve"> del Comité tendrá las siguientes atribuciones:</w:t>
      </w:r>
    </w:p>
    <w:p w14:paraId="7E715097" w14:textId="77777777" w:rsidR="007B67EE" w:rsidRPr="007C1223" w:rsidRDefault="007B67EE">
      <w:pPr>
        <w:jc w:val="both"/>
        <w:rPr>
          <w:rFonts w:ascii="Arial" w:hAnsi="Arial" w:cs="Arial"/>
          <w:sz w:val="12"/>
          <w:szCs w:val="12"/>
        </w:rPr>
      </w:pPr>
    </w:p>
    <w:p w14:paraId="5C2DA6F1" w14:textId="77777777" w:rsidR="007B67EE" w:rsidRPr="007C1223" w:rsidRDefault="007B67EE" w:rsidP="00B072E9">
      <w:pPr>
        <w:numPr>
          <w:ilvl w:val="0"/>
          <w:numId w:val="12"/>
        </w:numPr>
        <w:tabs>
          <w:tab w:val="clear" w:pos="720"/>
          <w:tab w:val="num" w:pos="567"/>
        </w:tabs>
        <w:ind w:left="567" w:hanging="567"/>
        <w:jc w:val="both"/>
        <w:rPr>
          <w:rFonts w:ascii="Arial" w:hAnsi="Arial" w:cs="Arial"/>
          <w:sz w:val="20"/>
          <w:szCs w:val="20"/>
        </w:rPr>
      </w:pPr>
      <w:r w:rsidRPr="007C1223">
        <w:rPr>
          <w:rFonts w:ascii="Arial" w:hAnsi="Arial" w:cs="Arial"/>
          <w:sz w:val="20"/>
          <w:szCs w:val="20"/>
        </w:rPr>
        <w:t>Presidir, dirigir y coordinar las sesiones del Comité y disponer la ejecución de sus acuerdos;</w:t>
      </w:r>
    </w:p>
    <w:p w14:paraId="5E6A4F94" w14:textId="77777777" w:rsidR="007B67EE" w:rsidRPr="007C1223" w:rsidRDefault="007B67EE" w:rsidP="00390B03">
      <w:pPr>
        <w:tabs>
          <w:tab w:val="num" w:pos="567"/>
        </w:tabs>
        <w:ind w:left="567" w:hanging="567"/>
        <w:jc w:val="both"/>
        <w:rPr>
          <w:rFonts w:ascii="Arial" w:hAnsi="Arial" w:cs="Arial"/>
          <w:sz w:val="14"/>
          <w:szCs w:val="14"/>
        </w:rPr>
      </w:pPr>
    </w:p>
    <w:p w14:paraId="2F7BCD6A" w14:textId="77777777" w:rsidR="007B67EE" w:rsidRPr="007C1223" w:rsidRDefault="007B67EE" w:rsidP="00B072E9">
      <w:pPr>
        <w:numPr>
          <w:ilvl w:val="0"/>
          <w:numId w:val="12"/>
        </w:numPr>
        <w:tabs>
          <w:tab w:val="clear" w:pos="720"/>
          <w:tab w:val="num" w:pos="567"/>
        </w:tabs>
        <w:ind w:left="567" w:hanging="567"/>
        <w:jc w:val="both"/>
        <w:rPr>
          <w:rFonts w:ascii="Arial" w:hAnsi="Arial" w:cs="Arial"/>
          <w:sz w:val="20"/>
          <w:szCs w:val="20"/>
        </w:rPr>
      </w:pPr>
      <w:r w:rsidRPr="007C1223">
        <w:rPr>
          <w:rFonts w:ascii="Arial" w:hAnsi="Arial" w:cs="Arial"/>
          <w:sz w:val="20"/>
          <w:szCs w:val="20"/>
        </w:rPr>
        <w:t xml:space="preserve">Someter al análisis del Comité, con el acuerdo de las áreas responsables, los programas y presupuestos de obras públicas y servicios relacionados con las mismas de las dependencias o entidades, a fin de </w:t>
      </w:r>
      <w:proofErr w:type="gramStart"/>
      <w:r w:rsidRPr="007C1223">
        <w:rPr>
          <w:rFonts w:ascii="Arial" w:hAnsi="Arial" w:cs="Arial"/>
          <w:sz w:val="20"/>
          <w:szCs w:val="20"/>
        </w:rPr>
        <w:t>que  pueda</w:t>
      </w:r>
      <w:proofErr w:type="gramEnd"/>
      <w:r w:rsidRPr="007C1223">
        <w:rPr>
          <w:rFonts w:ascii="Arial" w:hAnsi="Arial" w:cs="Arial"/>
          <w:sz w:val="20"/>
          <w:szCs w:val="20"/>
        </w:rPr>
        <w:t xml:space="preserve"> dictaminarse su procedencia y, en su caso, emitirse las observaciones y recomendaciones pertinentes;</w:t>
      </w:r>
    </w:p>
    <w:p w14:paraId="3B841D85" w14:textId="77777777" w:rsidR="007B67EE" w:rsidRPr="007C1223" w:rsidRDefault="007B67EE" w:rsidP="00390B03">
      <w:pPr>
        <w:tabs>
          <w:tab w:val="num" w:pos="567"/>
        </w:tabs>
        <w:ind w:left="567" w:hanging="567"/>
        <w:jc w:val="both"/>
        <w:rPr>
          <w:rFonts w:ascii="Arial" w:hAnsi="Arial" w:cs="Arial"/>
          <w:sz w:val="14"/>
          <w:szCs w:val="14"/>
        </w:rPr>
      </w:pPr>
    </w:p>
    <w:p w14:paraId="566D5221" w14:textId="77777777" w:rsidR="007B67EE" w:rsidRPr="007C1223" w:rsidRDefault="007B67EE" w:rsidP="00B072E9">
      <w:pPr>
        <w:numPr>
          <w:ilvl w:val="0"/>
          <w:numId w:val="12"/>
        </w:numPr>
        <w:tabs>
          <w:tab w:val="clear" w:pos="720"/>
          <w:tab w:val="num" w:pos="567"/>
        </w:tabs>
        <w:ind w:left="567" w:hanging="567"/>
        <w:jc w:val="both"/>
        <w:rPr>
          <w:rFonts w:ascii="Arial" w:hAnsi="Arial" w:cs="Arial"/>
          <w:sz w:val="20"/>
          <w:szCs w:val="20"/>
        </w:rPr>
      </w:pPr>
      <w:r w:rsidRPr="007C1223">
        <w:rPr>
          <w:rFonts w:ascii="Arial" w:hAnsi="Arial" w:cs="Arial"/>
          <w:sz w:val="20"/>
          <w:szCs w:val="20"/>
        </w:rPr>
        <w:t>Poner a consideración del Comité las solicitudes para contratar obras públicas y servicios relacionados con las mismas, presentadas por las dependencias y entidades, previo acuerdo de las áreas competentes, para que se dictamine el procedimiento de adjudicación correspondiente;</w:t>
      </w:r>
    </w:p>
    <w:p w14:paraId="3AF49B86" w14:textId="77777777" w:rsidR="007B67EE" w:rsidRPr="007C1223" w:rsidRDefault="007B67EE" w:rsidP="00390B03">
      <w:pPr>
        <w:tabs>
          <w:tab w:val="num" w:pos="567"/>
        </w:tabs>
        <w:ind w:left="567" w:hanging="567"/>
        <w:jc w:val="both"/>
        <w:rPr>
          <w:rFonts w:ascii="Arial" w:hAnsi="Arial" w:cs="Arial"/>
          <w:sz w:val="14"/>
          <w:szCs w:val="14"/>
        </w:rPr>
      </w:pPr>
    </w:p>
    <w:p w14:paraId="54FF2DDC" w14:textId="77777777" w:rsidR="007B67EE" w:rsidRPr="007C1223" w:rsidRDefault="007B67EE" w:rsidP="00B072E9">
      <w:pPr>
        <w:numPr>
          <w:ilvl w:val="0"/>
          <w:numId w:val="12"/>
        </w:numPr>
        <w:tabs>
          <w:tab w:val="clear" w:pos="720"/>
          <w:tab w:val="num" w:pos="567"/>
        </w:tabs>
        <w:ind w:left="567" w:hanging="567"/>
        <w:jc w:val="both"/>
        <w:rPr>
          <w:rFonts w:ascii="Arial" w:hAnsi="Arial" w:cs="Arial"/>
          <w:sz w:val="20"/>
          <w:szCs w:val="20"/>
        </w:rPr>
      </w:pPr>
      <w:r w:rsidRPr="007C1223">
        <w:rPr>
          <w:rFonts w:ascii="Arial" w:hAnsi="Arial" w:cs="Arial"/>
          <w:sz w:val="20"/>
          <w:szCs w:val="20"/>
        </w:rPr>
        <w:t>Proponer a la aprobación del Comité las políticas, bases y lineamientos en materia de obras públicas y servicios relacionados con las mismas;</w:t>
      </w:r>
    </w:p>
    <w:p w14:paraId="5C8F2404" w14:textId="77777777" w:rsidR="00C5069A" w:rsidRPr="007C1223" w:rsidRDefault="00C5069A" w:rsidP="00390B03">
      <w:pPr>
        <w:pStyle w:val="Prrafodelista"/>
        <w:tabs>
          <w:tab w:val="num" w:pos="567"/>
        </w:tabs>
        <w:ind w:left="567" w:hanging="567"/>
        <w:rPr>
          <w:rFonts w:ascii="Arial" w:hAnsi="Arial" w:cs="Arial"/>
          <w:sz w:val="14"/>
          <w:szCs w:val="14"/>
        </w:rPr>
      </w:pPr>
    </w:p>
    <w:p w14:paraId="7A659826" w14:textId="77777777" w:rsidR="007B67EE" w:rsidRPr="007C1223" w:rsidRDefault="00C5069A" w:rsidP="00B072E9">
      <w:pPr>
        <w:numPr>
          <w:ilvl w:val="0"/>
          <w:numId w:val="12"/>
        </w:numPr>
        <w:tabs>
          <w:tab w:val="clear" w:pos="720"/>
          <w:tab w:val="num" w:pos="567"/>
        </w:tabs>
        <w:ind w:left="567" w:hanging="567"/>
        <w:jc w:val="both"/>
        <w:rPr>
          <w:rFonts w:ascii="Arial" w:hAnsi="Arial" w:cs="Arial"/>
          <w:sz w:val="20"/>
          <w:szCs w:val="20"/>
        </w:rPr>
      </w:pPr>
      <w:r w:rsidRPr="007C1223">
        <w:rPr>
          <w:rFonts w:ascii="Arial" w:hAnsi="Arial" w:cs="Arial"/>
          <w:sz w:val="20"/>
          <w:szCs w:val="20"/>
        </w:rPr>
        <w:t>Se deroga (Decreto No. LXI-51, P.O No. 71 del 15 de junio de 2011).</w:t>
      </w:r>
    </w:p>
    <w:p w14:paraId="268ADCD2" w14:textId="77777777" w:rsidR="00C5069A" w:rsidRPr="007C1223" w:rsidRDefault="00C5069A" w:rsidP="00390B03">
      <w:pPr>
        <w:pStyle w:val="Prrafodelista"/>
        <w:tabs>
          <w:tab w:val="num" w:pos="567"/>
        </w:tabs>
        <w:ind w:left="567" w:hanging="567"/>
        <w:rPr>
          <w:rFonts w:ascii="Arial" w:hAnsi="Arial" w:cs="Arial"/>
          <w:sz w:val="14"/>
          <w:szCs w:val="14"/>
        </w:rPr>
      </w:pPr>
    </w:p>
    <w:p w14:paraId="3846373C" w14:textId="77777777" w:rsidR="00C5069A" w:rsidRPr="007C1223" w:rsidRDefault="00C5069A" w:rsidP="00B072E9">
      <w:pPr>
        <w:numPr>
          <w:ilvl w:val="0"/>
          <w:numId w:val="12"/>
        </w:numPr>
        <w:tabs>
          <w:tab w:val="clear" w:pos="720"/>
          <w:tab w:val="num" w:pos="567"/>
          <w:tab w:val="left" w:pos="9072"/>
        </w:tabs>
        <w:autoSpaceDE w:val="0"/>
        <w:autoSpaceDN w:val="0"/>
        <w:adjustRightInd w:val="0"/>
        <w:ind w:left="567" w:right="50" w:hanging="567"/>
        <w:jc w:val="both"/>
        <w:rPr>
          <w:rFonts w:ascii="Arial" w:hAnsi="Arial" w:cs="Arial"/>
          <w:sz w:val="20"/>
          <w:szCs w:val="20"/>
        </w:rPr>
      </w:pPr>
      <w:r w:rsidRPr="007C1223">
        <w:rPr>
          <w:rFonts w:ascii="Arial" w:hAnsi="Arial" w:cs="Arial"/>
          <w:sz w:val="20"/>
          <w:szCs w:val="20"/>
        </w:rPr>
        <w:t>Presentar a la aprobación del Comité el manual de integración y funcionamiento del Comité y de la Comisión;</w:t>
      </w:r>
    </w:p>
    <w:p w14:paraId="78C1D58E" w14:textId="77777777" w:rsidR="00C5069A" w:rsidRPr="007C1223" w:rsidRDefault="00C5069A" w:rsidP="00390B03">
      <w:pPr>
        <w:tabs>
          <w:tab w:val="num" w:pos="567"/>
        </w:tabs>
        <w:ind w:left="567" w:hanging="567"/>
        <w:jc w:val="both"/>
        <w:rPr>
          <w:rFonts w:ascii="Arial" w:hAnsi="Arial" w:cs="Arial"/>
          <w:sz w:val="20"/>
          <w:szCs w:val="20"/>
        </w:rPr>
      </w:pPr>
    </w:p>
    <w:p w14:paraId="3F2AA3D8" w14:textId="77777777" w:rsidR="007B67EE" w:rsidRPr="007C1223" w:rsidRDefault="007B67EE" w:rsidP="00B072E9">
      <w:pPr>
        <w:numPr>
          <w:ilvl w:val="0"/>
          <w:numId w:val="12"/>
        </w:numPr>
        <w:tabs>
          <w:tab w:val="clear" w:pos="720"/>
          <w:tab w:val="num" w:pos="567"/>
        </w:tabs>
        <w:ind w:left="567" w:hanging="567"/>
        <w:jc w:val="both"/>
        <w:rPr>
          <w:rFonts w:ascii="Arial" w:hAnsi="Arial" w:cs="Arial"/>
          <w:sz w:val="20"/>
          <w:szCs w:val="20"/>
        </w:rPr>
      </w:pPr>
      <w:r w:rsidRPr="007C1223">
        <w:rPr>
          <w:rFonts w:ascii="Arial" w:hAnsi="Arial" w:cs="Arial"/>
          <w:sz w:val="20"/>
          <w:szCs w:val="20"/>
        </w:rPr>
        <w:t>Instruir a la Comisión, previo acuerdo del Comité, a ejecutar en cada una de sus etapas, el proceso de licitación de las obras públicas solicitadas por las dependencias y entidades;</w:t>
      </w:r>
    </w:p>
    <w:p w14:paraId="61DC67AA" w14:textId="77777777" w:rsidR="005F133B" w:rsidRPr="007C1223" w:rsidRDefault="005F133B" w:rsidP="005F133B">
      <w:pPr>
        <w:tabs>
          <w:tab w:val="num" w:pos="567"/>
        </w:tabs>
        <w:jc w:val="both"/>
        <w:rPr>
          <w:rFonts w:ascii="Arial" w:hAnsi="Arial" w:cs="Arial"/>
          <w:sz w:val="16"/>
          <w:szCs w:val="16"/>
        </w:rPr>
      </w:pPr>
    </w:p>
    <w:p w14:paraId="5F81C890" w14:textId="77777777" w:rsidR="007B67EE" w:rsidRPr="007C1223" w:rsidRDefault="007B67EE" w:rsidP="00B072E9">
      <w:pPr>
        <w:numPr>
          <w:ilvl w:val="0"/>
          <w:numId w:val="12"/>
        </w:numPr>
        <w:tabs>
          <w:tab w:val="clear" w:pos="720"/>
          <w:tab w:val="num" w:pos="567"/>
        </w:tabs>
        <w:ind w:left="567" w:hanging="567"/>
        <w:jc w:val="both"/>
        <w:rPr>
          <w:rFonts w:ascii="Arial" w:hAnsi="Arial" w:cs="Arial"/>
          <w:sz w:val="20"/>
          <w:szCs w:val="20"/>
        </w:rPr>
      </w:pPr>
      <w:r w:rsidRPr="007C1223">
        <w:rPr>
          <w:rFonts w:ascii="Arial" w:hAnsi="Arial" w:cs="Arial"/>
          <w:sz w:val="20"/>
          <w:szCs w:val="20"/>
        </w:rPr>
        <w:t>Poner a consideración del Comité, para su aprobación, los modelos de las bases a las que se sujetarán las licitaciones, y conforme a los cuales se documentarán las bitácoras, los contratos de obra pública y de servicios relacionados con la misma, los convenios que modifiquen las condiciones originalmente contratadas y demás documentos de naturaleza análoga;</w:t>
      </w:r>
    </w:p>
    <w:p w14:paraId="10F8140F" w14:textId="77777777" w:rsidR="007B67EE" w:rsidRPr="007C1223" w:rsidRDefault="007B67EE" w:rsidP="00390B03">
      <w:pPr>
        <w:tabs>
          <w:tab w:val="num" w:pos="567"/>
        </w:tabs>
        <w:ind w:left="567" w:hanging="567"/>
        <w:jc w:val="both"/>
        <w:rPr>
          <w:rFonts w:ascii="Arial" w:hAnsi="Arial" w:cs="Arial"/>
          <w:sz w:val="20"/>
          <w:szCs w:val="20"/>
        </w:rPr>
      </w:pPr>
    </w:p>
    <w:p w14:paraId="18262B77" w14:textId="77777777" w:rsidR="007B67EE" w:rsidRPr="007C1223" w:rsidRDefault="007B67EE" w:rsidP="00B072E9">
      <w:pPr>
        <w:numPr>
          <w:ilvl w:val="0"/>
          <w:numId w:val="12"/>
        </w:numPr>
        <w:tabs>
          <w:tab w:val="clear" w:pos="720"/>
          <w:tab w:val="num" w:pos="567"/>
        </w:tabs>
        <w:ind w:left="567" w:hanging="567"/>
        <w:jc w:val="both"/>
        <w:rPr>
          <w:rFonts w:ascii="Arial" w:hAnsi="Arial" w:cs="Arial"/>
          <w:sz w:val="20"/>
          <w:szCs w:val="20"/>
        </w:rPr>
      </w:pPr>
      <w:r w:rsidRPr="007C1223">
        <w:rPr>
          <w:rFonts w:ascii="Arial" w:hAnsi="Arial" w:cs="Arial"/>
          <w:sz w:val="20"/>
          <w:szCs w:val="20"/>
        </w:rPr>
        <w:t>Instruir al área solicitante, a través de la Comisión y previo acuerdo del Comité, a suscribir el contrato de obra pública con base en el fallo derivado del proceso de licitación;</w:t>
      </w:r>
    </w:p>
    <w:p w14:paraId="0B5E278F" w14:textId="77777777" w:rsidR="00390B03" w:rsidRPr="007C1223" w:rsidRDefault="00390B03" w:rsidP="00390B03">
      <w:pPr>
        <w:pStyle w:val="Prrafodelista"/>
        <w:rPr>
          <w:rFonts w:ascii="Arial" w:hAnsi="Arial" w:cs="Arial"/>
          <w:sz w:val="20"/>
          <w:szCs w:val="20"/>
        </w:rPr>
      </w:pPr>
    </w:p>
    <w:p w14:paraId="36205CAF" w14:textId="77777777" w:rsidR="007B67EE" w:rsidRPr="007C1223" w:rsidRDefault="007B67EE" w:rsidP="00B072E9">
      <w:pPr>
        <w:numPr>
          <w:ilvl w:val="0"/>
          <w:numId w:val="12"/>
        </w:numPr>
        <w:tabs>
          <w:tab w:val="clear" w:pos="720"/>
          <w:tab w:val="num" w:pos="567"/>
        </w:tabs>
        <w:ind w:left="567" w:hanging="567"/>
        <w:jc w:val="both"/>
        <w:rPr>
          <w:rFonts w:ascii="Arial" w:hAnsi="Arial" w:cs="Arial"/>
          <w:sz w:val="20"/>
          <w:szCs w:val="20"/>
        </w:rPr>
      </w:pPr>
      <w:r w:rsidRPr="007C1223">
        <w:rPr>
          <w:rFonts w:ascii="Arial" w:hAnsi="Arial" w:cs="Arial"/>
          <w:sz w:val="20"/>
          <w:szCs w:val="20"/>
        </w:rPr>
        <w:lastRenderedPageBreak/>
        <w:t>Presentar a la autorización del Comité las solicitudes de las dependencias o entidades, para modificar el monto o plazo de los contratos, en más de un veinticinco por ciento de lo originalmente contratado;</w:t>
      </w:r>
    </w:p>
    <w:p w14:paraId="12908735" w14:textId="77777777" w:rsidR="007B67EE" w:rsidRPr="007C1223" w:rsidRDefault="007B67EE" w:rsidP="00390B03">
      <w:pPr>
        <w:tabs>
          <w:tab w:val="num" w:pos="567"/>
        </w:tabs>
        <w:ind w:left="567" w:hanging="567"/>
        <w:jc w:val="both"/>
        <w:rPr>
          <w:rFonts w:ascii="Arial" w:hAnsi="Arial" w:cs="Arial"/>
          <w:sz w:val="20"/>
          <w:szCs w:val="20"/>
        </w:rPr>
      </w:pPr>
    </w:p>
    <w:p w14:paraId="4D9FC9BB" w14:textId="77777777" w:rsidR="007B67EE" w:rsidRPr="007C1223" w:rsidRDefault="007B67EE" w:rsidP="00B072E9">
      <w:pPr>
        <w:numPr>
          <w:ilvl w:val="0"/>
          <w:numId w:val="12"/>
        </w:numPr>
        <w:tabs>
          <w:tab w:val="clear" w:pos="720"/>
          <w:tab w:val="num" w:pos="567"/>
        </w:tabs>
        <w:ind w:left="567" w:hanging="567"/>
        <w:jc w:val="both"/>
        <w:rPr>
          <w:rFonts w:ascii="Arial" w:hAnsi="Arial" w:cs="Arial"/>
          <w:sz w:val="20"/>
          <w:szCs w:val="20"/>
        </w:rPr>
      </w:pPr>
      <w:r w:rsidRPr="007C1223">
        <w:rPr>
          <w:rFonts w:ascii="Arial" w:hAnsi="Arial" w:cs="Arial"/>
          <w:sz w:val="20"/>
          <w:szCs w:val="20"/>
        </w:rPr>
        <w:t>Vigilar el adecuado cumplimiento de los compromisos acordados por el Comité;</w:t>
      </w:r>
    </w:p>
    <w:p w14:paraId="060ADDBC" w14:textId="77777777" w:rsidR="007B67EE" w:rsidRPr="007C1223" w:rsidRDefault="007B67EE" w:rsidP="00390B03">
      <w:pPr>
        <w:tabs>
          <w:tab w:val="num" w:pos="567"/>
        </w:tabs>
        <w:ind w:left="567" w:hanging="567"/>
        <w:jc w:val="both"/>
        <w:rPr>
          <w:rFonts w:ascii="Arial" w:hAnsi="Arial" w:cs="Arial"/>
          <w:sz w:val="20"/>
          <w:szCs w:val="20"/>
        </w:rPr>
      </w:pPr>
    </w:p>
    <w:p w14:paraId="69E91DC2" w14:textId="77777777" w:rsidR="007B67EE" w:rsidRPr="007C1223" w:rsidRDefault="007B67EE" w:rsidP="00B072E9">
      <w:pPr>
        <w:numPr>
          <w:ilvl w:val="0"/>
          <w:numId w:val="12"/>
        </w:numPr>
        <w:tabs>
          <w:tab w:val="clear" w:pos="720"/>
          <w:tab w:val="num" w:pos="567"/>
        </w:tabs>
        <w:ind w:left="567" w:hanging="567"/>
        <w:jc w:val="both"/>
        <w:rPr>
          <w:rFonts w:ascii="Arial" w:hAnsi="Arial" w:cs="Arial"/>
          <w:sz w:val="20"/>
          <w:szCs w:val="20"/>
        </w:rPr>
      </w:pPr>
      <w:r w:rsidRPr="007C1223">
        <w:rPr>
          <w:rFonts w:ascii="Arial" w:hAnsi="Arial" w:cs="Arial"/>
          <w:sz w:val="20"/>
          <w:szCs w:val="20"/>
        </w:rPr>
        <w:t>Convocar a la sesión ordinaria mensual del Comité y a las sesiones extraordinarias, cuando éstas resulten necesarias, y</w:t>
      </w:r>
    </w:p>
    <w:p w14:paraId="2F27789D" w14:textId="77777777" w:rsidR="007B67EE" w:rsidRPr="007C1223" w:rsidRDefault="007B67EE" w:rsidP="00390B03">
      <w:pPr>
        <w:tabs>
          <w:tab w:val="num" w:pos="567"/>
        </w:tabs>
        <w:ind w:left="567" w:hanging="567"/>
        <w:jc w:val="both"/>
        <w:rPr>
          <w:rFonts w:ascii="Arial" w:hAnsi="Arial" w:cs="Arial"/>
          <w:sz w:val="20"/>
          <w:szCs w:val="20"/>
        </w:rPr>
      </w:pPr>
    </w:p>
    <w:p w14:paraId="184AF069" w14:textId="77777777" w:rsidR="007B67EE" w:rsidRPr="007C1223" w:rsidRDefault="007B67EE" w:rsidP="00B072E9">
      <w:pPr>
        <w:numPr>
          <w:ilvl w:val="0"/>
          <w:numId w:val="12"/>
        </w:numPr>
        <w:tabs>
          <w:tab w:val="clear" w:pos="720"/>
          <w:tab w:val="num" w:pos="567"/>
        </w:tabs>
        <w:ind w:left="567" w:hanging="567"/>
        <w:jc w:val="both"/>
        <w:rPr>
          <w:rFonts w:ascii="Arial" w:hAnsi="Arial" w:cs="Arial"/>
          <w:sz w:val="20"/>
          <w:szCs w:val="20"/>
        </w:rPr>
      </w:pPr>
      <w:r w:rsidRPr="007C1223">
        <w:rPr>
          <w:rFonts w:ascii="Arial" w:hAnsi="Arial" w:cs="Arial"/>
          <w:sz w:val="20"/>
          <w:szCs w:val="20"/>
        </w:rPr>
        <w:t>En general, vigilar el cumplimiento de las disposiciones contenidas en esta ley, otras leyes, reglamentos y demás disposiciones aplicables.</w:t>
      </w:r>
    </w:p>
    <w:p w14:paraId="0DF5A9AA" w14:textId="77777777" w:rsidR="00346779" w:rsidRPr="007C1223" w:rsidRDefault="00346779" w:rsidP="00346779">
      <w:pPr>
        <w:jc w:val="both"/>
        <w:rPr>
          <w:rFonts w:ascii="Arial" w:hAnsi="Arial" w:cs="Arial"/>
          <w:sz w:val="20"/>
          <w:szCs w:val="20"/>
        </w:rPr>
      </w:pPr>
    </w:p>
    <w:p w14:paraId="247A971B" w14:textId="77777777" w:rsidR="007B67EE" w:rsidRPr="007C1223" w:rsidRDefault="007B67EE">
      <w:pPr>
        <w:jc w:val="both"/>
        <w:rPr>
          <w:rFonts w:ascii="Arial" w:hAnsi="Arial" w:cs="Arial"/>
          <w:sz w:val="20"/>
          <w:szCs w:val="20"/>
        </w:rPr>
      </w:pPr>
      <w:r w:rsidRPr="007C1223">
        <w:rPr>
          <w:rFonts w:ascii="Arial" w:hAnsi="Arial" w:cs="Arial"/>
          <w:b/>
          <w:bCs/>
          <w:sz w:val="20"/>
          <w:szCs w:val="20"/>
        </w:rPr>
        <w:t xml:space="preserve">ARTÍCULO 8. </w:t>
      </w:r>
      <w:r w:rsidRPr="007C1223">
        <w:rPr>
          <w:rFonts w:ascii="Arial" w:hAnsi="Arial" w:cs="Arial"/>
          <w:sz w:val="20"/>
          <w:szCs w:val="20"/>
        </w:rPr>
        <w:t xml:space="preserve">El </w:t>
      </w:r>
      <w:proofErr w:type="gramStart"/>
      <w:r w:rsidRPr="007C1223">
        <w:rPr>
          <w:rFonts w:ascii="Arial" w:hAnsi="Arial" w:cs="Arial"/>
          <w:sz w:val="20"/>
          <w:szCs w:val="20"/>
        </w:rPr>
        <w:t>Secretario</w:t>
      </w:r>
      <w:proofErr w:type="gramEnd"/>
      <w:r w:rsidRPr="007C1223">
        <w:rPr>
          <w:rFonts w:ascii="Arial" w:hAnsi="Arial" w:cs="Arial"/>
          <w:sz w:val="20"/>
          <w:szCs w:val="20"/>
        </w:rPr>
        <w:t xml:space="preserve"> del Comité tendrá las siguientes atribuciones:</w:t>
      </w:r>
    </w:p>
    <w:p w14:paraId="0E03B111" w14:textId="77777777" w:rsidR="007B67EE" w:rsidRPr="007C1223" w:rsidRDefault="007B67EE">
      <w:pPr>
        <w:jc w:val="both"/>
        <w:rPr>
          <w:rFonts w:ascii="Arial" w:hAnsi="Arial" w:cs="Arial"/>
          <w:sz w:val="20"/>
          <w:szCs w:val="20"/>
        </w:rPr>
      </w:pPr>
    </w:p>
    <w:p w14:paraId="3EAC8CE0" w14:textId="77777777" w:rsidR="007B67EE" w:rsidRPr="007C1223" w:rsidRDefault="007B67EE" w:rsidP="00B072E9">
      <w:pPr>
        <w:numPr>
          <w:ilvl w:val="0"/>
          <w:numId w:val="13"/>
        </w:numPr>
        <w:tabs>
          <w:tab w:val="clear" w:pos="720"/>
          <w:tab w:val="num" w:pos="426"/>
        </w:tabs>
        <w:ind w:left="426" w:hanging="426"/>
        <w:jc w:val="both"/>
        <w:rPr>
          <w:rFonts w:ascii="Arial" w:hAnsi="Arial" w:cs="Arial"/>
          <w:sz w:val="20"/>
          <w:szCs w:val="20"/>
        </w:rPr>
      </w:pPr>
      <w:r w:rsidRPr="007C1223">
        <w:rPr>
          <w:rFonts w:ascii="Arial" w:hAnsi="Arial" w:cs="Arial"/>
          <w:sz w:val="20"/>
          <w:szCs w:val="20"/>
        </w:rPr>
        <w:t>Revisar y dictaminar sobre los requisitos que, en términos de esta ley, debe cumplir el expediente técnico sujeto a contratación;</w:t>
      </w:r>
    </w:p>
    <w:p w14:paraId="7CA553F3" w14:textId="77777777" w:rsidR="007B67EE" w:rsidRPr="007C1223" w:rsidRDefault="007B67EE" w:rsidP="00390B03">
      <w:pPr>
        <w:tabs>
          <w:tab w:val="num" w:pos="426"/>
        </w:tabs>
        <w:ind w:left="426" w:hanging="426"/>
        <w:jc w:val="both"/>
        <w:rPr>
          <w:rFonts w:ascii="Arial" w:hAnsi="Arial" w:cs="Arial"/>
          <w:sz w:val="20"/>
          <w:szCs w:val="20"/>
        </w:rPr>
      </w:pPr>
    </w:p>
    <w:p w14:paraId="6D9284AA" w14:textId="77777777" w:rsidR="007B67EE" w:rsidRPr="007C1223" w:rsidRDefault="007B67EE" w:rsidP="00B072E9">
      <w:pPr>
        <w:numPr>
          <w:ilvl w:val="0"/>
          <w:numId w:val="13"/>
        </w:numPr>
        <w:tabs>
          <w:tab w:val="clear" w:pos="720"/>
          <w:tab w:val="num" w:pos="426"/>
        </w:tabs>
        <w:ind w:left="426" w:hanging="426"/>
        <w:jc w:val="both"/>
        <w:rPr>
          <w:rFonts w:ascii="Arial" w:hAnsi="Arial" w:cs="Arial"/>
          <w:sz w:val="20"/>
          <w:szCs w:val="20"/>
        </w:rPr>
      </w:pPr>
      <w:r w:rsidRPr="007C1223">
        <w:rPr>
          <w:rFonts w:ascii="Arial" w:hAnsi="Arial" w:cs="Arial"/>
          <w:sz w:val="20"/>
          <w:szCs w:val="20"/>
        </w:rPr>
        <w:t>Revisar los modelos de bases para licitación, bitácoras, contratos de obras públicas y de servicios relacionados con las mismas y convenios que modifiquen las condiciones originales de los contratos, que sean sometidos a la aprobación del Comité;</w:t>
      </w:r>
    </w:p>
    <w:p w14:paraId="28F86379" w14:textId="77777777" w:rsidR="007B67EE" w:rsidRPr="007C1223" w:rsidRDefault="007B67EE" w:rsidP="00390B03">
      <w:pPr>
        <w:tabs>
          <w:tab w:val="num" w:pos="426"/>
        </w:tabs>
        <w:ind w:left="426" w:hanging="426"/>
        <w:jc w:val="both"/>
        <w:rPr>
          <w:rFonts w:ascii="Arial" w:hAnsi="Arial" w:cs="Arial"/>
          <w:sz w:val="20"/>
          <w:szCs w:val="20"/>
        </w:rPr>
      </w:pPr>
    </w:p>
    <w:p w14:paraId="5C0CDA38" w14:textId="77777777" w:rsidR="007B67EE" w:rsidRPr="007C1223" w:rsidRDefault="007B67EE" w:rsidP="00B072E9">
      <w:pPr>
        <w:numPr>
          <w:ilvl w:val="0"/>
          <w:numId w:val="13"/>
        </w:numPr>
        <w:tabs>
          <w:tab w:val="clear" w:pos="720"/>
          <w:tab w:val="num" w:pos="426"/>
        </w:tabs>
        <w:ind w:left="426" w:hanging="426"/>
        <w:jc w:val="both"/>
        <w:rPr>
          <w:rFonts w:ascii="Arial" w:hAnsi="Arial" w:cs="Arial"/>
          <w:sz w:val="20"/>
          <w:szCs w:val="20"/>
        </w:rPr>
      </w:pPr>
      <w:r w:rsidRPr="007C1223">
        <w:rPr>
          <w:rFonts w:ascii="Arial" w:hAnsi="Arial" w:cs="Arial"/>
          <w:sz w:val="20"/>
          <w:szCs w:val="20"/>
        </w:rPr>
        <w:t>Elaborar las convocatorias para las sesiones del Comité, cuando se lo instruya el presidente, así como formular el orden del día y remitirlo a los miembros de dicho órgano;</w:t>
      </w:r>
    </w:p>
    <w:p w14:paraId="741C7832" w14:textId="77777777" w:rsidR="007B67EE" w:rsidRPr="007C1223" w:rsidRDefault="007B67EE" w:rsidP="00390B03">
      <w:pPr>
        <w:tabs>
          <w:tab w:val="num" w:pos="426"/>
        </w:tabs>
        <w:ind w:left="426" w:hanging="426"/>
        <w:jc w:val="both"/>
        <w:rPr>
          <w:rFonts w:ascii="Arial" w:hAnsi="Arial" w:cs="Arial"/>
          <w:sz w:val="20"/>
          <w:szCs w:val="20"/>
        </w:rPr>
      </w:pPr>
    </w:p>
    <w:p w14:paraId="033C1EEA" w14:textId="77777777" w:rsidR="007B67EE" w:rsidRPr="007C1223" w:rsidRDefault="007B67EE" w:rsidP="00B072E9">
      <w:pPr>
        <w:numPr>
          <w:ilvl w:val="0"/>
          <w:numId w:val="13"/>
        </w:numPr>
        <w:tabs>
          <w:tab w:val="clear" w:pos="720"/>
          <w:tab w:val="num" w:pos="426"/>
        </w:tabs>
        <w:ind w:left="426" w:hanging="426"/>
        <w:jc w:val="both"/>
        <w:rPr>
          <w:rFonts w:ascii="Arial" w:hAnsi="Arial" w:cs="Arial"/>
          <w:sz w:val="20"/>
          <w:szCs w:val="20"/>
        </w:rPr>
      </w:pPr>
      <w:r w:rsidRPr="007C1223">
        <w:rPr>
          <w:rFonts w:ascii="Arial" w:hAnsi="Arial" w:cs="Arial"/>
          <w:sz w:val="20"/>
          <w:szCs w:val="20"/>
        </w:rPr>
        <w:t xml:space="preserve">Levantar el acta de </w:t>
      </w:r>
      <w:proofErr w:type="gramStart"/>
      <w:r w:rsidRPr="007C1223">
        <w:rPr>
          <w:rFonts w:ascii="Arial" w:hAnsi="Arial" w:cs="Arial"/>
          <w:sz w:val="20"/>
          <w:szCs w:val="20"/>
        </w:rPr>
        <w:t>la sesiones</w:t>
      </w:r>
      <w:proofErr w:type="gramEnd"/>
      <w:r w:rsidRPr="007C1223">
        <w:rPr>
          <w:rFonts w:ascii="Arial" w:hAnsi="Arial" w:cs="Arial"/>
          <w:sz w:val="20"/>
          <w:szCs w:val="20"/>
        </w:rPr>
        <w:t xml:space="preserve"> del Comité y llevar el registro y archivo de </w:t>
      </w:r>
      <w:proofErr w:type="gramStart"/>
      <w:r w:rsidRPr="007C1223">
        <w:rPr>
          <w:rFonts w:ascii="Arial" w:hAnsi="Arial" w:cs="Arial"/>
          <w:sz w:val="20"/>
          <w:szCs w:val="20"/>
        </w:rPr>
        <w:t>las mismas</w:t>
      </w:r>
      <w:proofErr w:type="gramEnd"/>
      <w:r w:rsidRPr="007C1223">
        <w:rPr>
          <w:rFonts w:ascii="Arial" w:hAnsi="Arial" w:cs="Arial"/>
          <w:sz w:val="20"/>
          <w:szCs w:val="20"/>
        </w:rPr>
        <w:t>;</w:t>
      </w:r>
    </w:p>
    <w:p w14:paraId="347A9727" w14:textId="77777777" w:rsidR="007B67EE" w:rsidRPr="007C1223" w:rsidRDefault="007B67EE" w:rsidP="00390B03">
      <w:pPr>
        <w:tabs>
          <w:tab w:val="num" w:pos="426"/>
        </w:tabs>
        <w:ind w:left="426" w:hanging="426"/>
        <w:jc w:val="both"/>
        <w:rPr>
          <w:rFonts w:ascii="Arial" w:hAnsi="Arial" w:cs="Arial"/>
          <w:sz w:val="20"/>
          <w:szCs w:val="20"/>
        </w:rPr>
      </w:pPr>
    </w:p>
    <w:p w14:paraId="5E058A16" w14:textId="77777777" w:rsidR="007B67EE" w:rsidRPr="007C1223" w:rsidRDefault="007B67EE" w:rsidP="00B072E9">
      <w:pPr>
        <w:numPr>
          <w:ilvl w:val="0"/>
          <w:numId w:val="13"/>
        </w:numPr>
        <w:tabs>
          <w:tab w:val="clear" w:pos="720"/>
          <w:tab w:val="num" w:pos="426"/>
        </w:tabs>
        <w:ind w:left="426" w:hanging="426"/>
        <w:jc w:val="both"/>
        <w:rPr>
          <w:rFonts w:ascii="Arial" w:hAnsi="Arial" w:cs="Arial"/>
          <w:sz w:val="20"/>
          <w:szCs w:val="20"/>
        </w:rPr>
      </w:pPr>
      <w:r w:rsidRPr="007C1223">
        <w:rPr>
          <w:rFonts w:ascii="Arial" w:hAnsi="Arial" w:cs="Arial"/>
          <w:sz w:val="20"/>
          <w:szCs w:val="20"/>
        </w:rPr>
        <w:t>Verificar que las actas se hagan llegar a cada uno de los integrantes del Comité;</w:t>
      </w:r>
    </w:p>
    <w:p w14:paraId="158F5373" w14:textId="77777777" w:rsidR="007B67EE" w:rsidRPr="007C1223" w:rsidRDefault="007B67EE" w:rsidP="00390B03">
      <w:pPr>
        <w:tabs>
          <w:tab w:val="num" w:pos="426"/>
        </w:tabs>
        <w:ind w:left="426" w:hanging="426"/>
        <w:jc w:val="both"/>
        <w:rPr>
          <w:rFonts w:ascii="Arial" w:hAnsi="Arial" w:cs="Arial"/>
          <w:sz w:val="20"/>
          <w:szCs w:val="20"/>
        </w:rPr>
      </w:pPr>
    </w:p>
    <w:p w14:paraId="36811402" w14:textId="77777777" w:rsidR="007B67EE" w:rsidRPr="007C1223" w:rsidRDefault="007B67EE" w:rsidP="00B072E9">
      <w:pPr>
        <w:numPr>
          <w:ilvl w:val="0"/>
          <w:numId w:val="13"/>
        </w:numPr>
        <w:tabs>
          <w:tab w:val="clear" w:pos="720"/>
          <w:tab w:val="num" w:pos="426"/>
        </w:tabs>
        <w:ind w:left="426" w:hanging="426"/>
        <w:jc w:val="both"/>
        <w:rPr>
          <w:rFonts w:ascii="Arial" w:hAnsi="Arial" w:cs="Arial"/>
          <w:sz w:val="20"/>
          <w:szCs w:val="20"/>
        </w:rPr>
      </w:pPr>
      <w:r w:rsidRPr="007C1223">
        <w:rPr>
          <w:rFonts w:ascii="Arial" w:hAnsi="Arial" w:cs="Arial"/>
          <w:sz w:val="20"/>
          <w:szCs w:val="20"/>
        </w:rPr>
        <w:t>Realizar el seguimiento de los acuerdos del Comité;</w:t>
      </w:r>
    </w:p>
    <w:p w14:paraId="10E9512B" w14:textId="77777777" w:rsidR="007B67EE" w:rsidRPr="007C1223" w:rsidRDefault="007B67EE" w:rsidP="00390B03">
      <w:pPr>
        <w:tabs>
          <w:tab w:val="num" w:pos="426"/>
        </w:tabs>
        <w:ind w:left="426" w:hanging="426"/>
        <w:jc w:val="both"/>
        <w:rPr>
          <w:rFonts w:ascii="Arial" w:hAnsi="Arial" w:cs="Arial"/>
          <w:sz w:val="20"/>
          <w:szCs w:val="20"/>
        </w:rPr>
      </w:pPr>
    </w:p>
    <w:p w14:paraId="61DB9A30" w14:textId="77777777" w:rsidR="007B67EE" w:rsidRPr="007C1223" w:rsidRDefault="007B67EE" w:rsidP="00B072E9">
      <w:pPr>
        <w:numPr>
          <w:ilvl w:val="0"/>
          <w:numId w:val="13"/>
        </w:numPr>
        <w:tabs>
          <w:tab w:val="clear" w:pos="720"/>
          <w:tab w:val="num" w:pos="426"/>
        </w:tabs>
        <w:ind w:left="426" w:hanging="426"/>
        <w:jc w:val="both"/>
        <w:rPr>
          <w:rFonts w:ascii="Arial" w:hAnsi="Arial" w:cs="Arial"/>
          <w:sz w:val="20"/>
          <w:szCs w:val="20"/>
        </w:rPr>
      </w:pPr>
      <w:r w:rsidRPr="007C1223">
        <w:rPr>
          <w:rFonts w:ascii="Arial" w:hAnsi="Arial" w:cs="Arial"/>
          <w:sz w:val="20"/>
          <w:szCs w:val="20"/>
        </w:rPr>
        <w:t xml:space="preserve">Llevar a cabo </w:t>
      </w:r>
      <w:proofErr w:type="gramStart"/>
      <w:r w:rsidRPr="007C1223">
        <w:rPr>
          <w:rFonts w:ascii="Arial" w:hAnsi="Arial" w:cs="Arial"/>
          <w:sz w:val="20"/>
          <w:szCs w:val="20"/>
        </w:rPr>
        <w:t>los instrucciones recibidas</w:t>
      </w:r>
      <w:proofErr w:type="gramEnd"/>
      <w:r w:rsidRPr="007C1223">
        <w:rPr>
          <w:rFonts w:ascii="Arial" w:hAnsi="Arial" w:cs="Arial"/>
          <w:sz w:val="20"/>
          <w:szCs w:val="20"/>
        </w:rPr>
        <w:t xml:space="preserve"> por parte del presidente, y</w:t>
      </w:r>
    </w:p>
    <w:p w14:paraId="40B70CC9" w14:textId="77777777" w:rsidR="007B67EE" w:rsidRPr="007C1223" w:rsidRDefault="007B67EE" w:rsidP="00390B03">
      <w:pPr>
        <w:tabs>
          <w:tab w:val="num" w:pos="426"/>
        </w:tabs>
        <w:ind w:left="426" w:hanging="426"/>
        <w:jc w:val="both"/>
        <w:rPr>
          <w:rFonts w:ascii="Arial" w:hAnsi="Arial" w:cs="Arial"/>
          <w:sz w:val="20"/>
          <w:szCs w:val="20"/>
        </w:rPr>
      </w:pPr>
    </w:p>
    <w:p w14:paraId="497263B2" w14:textId="77777777" w:rsidR="007B67EE" w:rsidRPr="007C1223" w:rsidRDefault="007B67EE" w:rsidP="00B072E9">
      <w:pPr>
        <w:keepNext/>
        <w:numPr>
          <w:ilvl w:val="0"/>
          <w:numId w:val="13"/>
        </w:numPr>
        <w:tabs>
          <w:tab w:val="clear" w:pos="720"/>
          <w:tab w:val="num" w:pos="426"/>
        </w:tabs>
        <w:ind w:left="426" w:hanging="426"/>
        <w:jc w:val="both"/>
        <w:outlineLvl w:val="1"/>
        <w:rPr>
          <w:rFonts w:ascii="Arial" w:hAnsi="Arial" w:cs="Arial"/>
          <w:sz w:val="20"/>
          <w:szCs w:val="20"/>
        </w:rPr>
      </w:pPr>
      <w:r w:rsidRPr="007C1223">
        <w:rPr>
          <w:rFonts w:ascii="Arial" w:hAnsi="Arial" w:cs="Arial"/>
          <w:sz w:val="20"/>
          <w:szCs w:val="20"/>
        </w:rPr>
        <w:t>Las demás que le asigne el Comité.</w:t>
      </w:r>
    </w:p>
    <w:p w14:paraId="446773FD" w14:textId="77777777" w:rsidR="00C6547B" w:rsidRPr="007C1223" w:rsidRDefault="00C6547B">
      <w:pPr>
        <w:jc w:val="both"/>
        <w:rPr>
          <w:rFonts w:ascii="Arial" w:hAnsi="Arial" w:cs="Arial"/>
          <w:b/>
          <w:bCs/>
          <w:sz w:val="20"/>
          <w:szCs w:val="20"/>
        </w:rPr>
      </w:pPr>
    </w:p>
    <w:p w14:paraId="4FD97FF5" w14:textId="77777777" w:rsidR="007B67EE" w:rsidRPr="007C1223" w:rsidRDefault="007B67EE">
      <w:pPr>
        <w:jc w:val="both"/>
        <w:rPr>
          <w:rFonts w:ascii="Arial" w:hAnsi="Arial" w:cs="Arial"/>
          <w:sz w:val="20"/>
          <w:szCs w:val="20"/>
        </w:rPr>
      </w:pPr>
      <w:r w:rsidRPr="007C1223">
        <w:rPr>
          <w:rFonts w:ascii="Arial" w:hAnsi="Arial" w:cs="Arial"/>
          <w:b/>
          <w:bCs/>
          <w:sz w:val="20"/>
          <w:szCs w:val="20"/>
        </w:rPr>
        <w:t xml:space="preserve">ARTÍCULO 9. </w:t>
      </w:r>
      <w:r w:rsidRPr="007C1223">
        <w:rPr>
          <w:rFonts w:ascii="Arial" w:hAnsi="Arial" w:cs="Arial"/>
          <w:sz w:val="20"/>
          <w:szCs w:val="20"/>
        </w:rPr>
        <w:t>El representante de la Secretaría de Finanzas en el Comité deberá asistir a sus sesiones y presentará por escrito el informe sobre si la obra solicitada cuenta con los recursos presupuestales necesarios para su realización.</w:t>
      </w:r>
    </w:p>
    <w:p w14:paraId="660ECC0B" w14:textId="77777777" w:rsidR="00C6547B" w:rsidRPr="007C1223" w:rsidRDefault="00C6547B">
      <w:pPr>
        <w:jc w:val="both"/>
        <w:rPr>
          <w:rFonts w:ascii="Arial" w:hAnsi="Arial" w:cs="Arial"/>
          <w:b/>
          <w:bCs/>
          <w:sz w:val="20"/>
          <w:szCs w:val="20"/>
        </w:rPr>
      </w:pPr>
    </w:p>
    <w:p w14:paraId="60B6AD5E" w14:textId="77777777" w:rsidR="007B67EE" w:rsidRPr="007C1223" w:rsidRDefault="007B67EE">
      <w:pPr>
        <w:jc w:val="both"/>
        <w:rPr>
          <w:rFonts w:ascii="Arial" w:hAnsi="Arial" w:cs="Arial"/>
          <w:sz w:val="20"/>
          <w:szCs w:val="20"/>
        </w:rPr>
      </w:pPr>
      <w:r w:rsidRPr="007C1223">
        <w:rPr>
          <w:rFonts w:ascii="Arial" w:hAnsi="Arial" w:cs="Arial"/>
          <w:b/>
          <w:bCs/>
          <w:sz w:val="20"/>
          <w:szCs w:val="20"/>
        </w:rPr>
        <w:t xml:space="preserve">ARTÍCULO 10. </w:t>
      </w:r>
      <w:r w:rsidRPr="007C1223">
        <w:rPr>
          <w:rFonts w:ascii="Arial" w:hAnsi="Arial" w:cs="Arial"/>
          <w:sz w:val="20"/>
          <w:szCs w:val="20"/>
        </w:rPr>
        <w:t>Las dependencias y entidades que participen como vocales del Comité en términos de la fracción III del artículo 5 de esta ley, deberán cumplir las siguientes obligaciones:</w:t>
      </w:r>
    </w:p>
    <w:p w14:paraId="5B25D427" w14:textId="77777777" w:rsidR="007B67EE" w:rsidRPr="007C1223" w:rsidRDefault="007B67EE">
      <w:pPr>
        <w:jc w:val="both"/>
        <w:rPr>
          <w:rFonts w:ascii="Arial" w:hAnsi="Arial" w:cs="Arial"/>
          <w:sz w:val="20"/>
          <w:szCs w:val="20"/>
        </w:rPr>
      </w:pPr>
    </w:p>
    <w:p w14:paraId="5548B050" w14:textId="77777777" w:rsidR="007B67EE" w:rsidRPr="007C1223" w:rsidRDefault="007B67EE" w:rsidP="00B072E9">
      <w:pPr>
        <w:numPr>
          <w:ilvl w:val="0"/>
          <w:numId w:val="14"/>
        </w:numPr>
        <w:tabs>
          <w:tab w:val="clear" w:pos="720"/>
          <w:tab w:val="num" w:pos="426"/>
        </w:tabs>
        <w:ind w:left="426" w:hanging="426"/>
        <w:jc w:val="both"/>
        <w:rPr>
          <w:rFonts w:ascii="Arial" w:hAnsi="Arial" w:cs="Arial"/>
          <w:sz w:val="20"/>
          <w:szCs w:val="20"/>
        </w:rPr>
      </w:pPr>
      <w:r w:rsidRPr="007C1223">
        <w:rPr>
          <w:rFonts w:ascii="Arial" w:hAnsi="Arial" w:cs="Arial"/>
          <w:sz w:val="20"/>
          <w:szCs w:val="20"/>
        </w:rPr>
        <w:t xml:space="preserve">Programar la ejecución de las obras públicas y de los servicios relacionados con las mismas, </w:t>
      </w:r>
      <w:proofErr w:type="gramStart"/>
      <w:r w:rsidRPr="007C1223">
        <w:rPr>
          <w:rFonts w:ascii="Arial" w:hAnsi="Arial" w:cs="Arial"/>
          <w:sz w:val="20"/>
          <w:szCs w:val="20"/>
        </w:rPr>
        <w:t>en razón de</w:t>
      </w:r>
      <w:proofErr w:type="gramEnd"/>
      <w:r w:rsidRPr="007C1223">
        <w:rPr>
          <w:rFonts w:ascii="Arial" w:hAnsi="Arial" w:cs="Arial"/>
          <w:sz w:val="20"/>
          <w:szCs w:val="20"/>
        </w:rPr>
        <w:t xml:space="preserve"> sus necesidades;</w:t>
      </w:r>
    </w:p>
    <w:p w14:paraId="60A0C63A" w14:textId="77777777" w:rsidR="007B67EE" w:rsidRPr="007C1223" w:rsidRDefault="007B67EE" w:rsidP="00390B03">
      <w:pPr>
        <w:tabs>
          <w:tab w:val="num" w:pos="426"/>
        </w:tabs>
        <w:ind w:left="426" w:hanging="426"/>
        <w:jc w:val="both"/>
        <w:rPr>
          <w:rFonts w:ascii="Arial" w:hAnsi="Arial" w:cs="Arial"/>
          <w:sz w:val="20"/>
          <w:szCs w:val="20"/>
        </w:rPr>
      </w:pPr>
    </w:p>
    <w:p w14:paraId="12E17EC2" w14:textId="77777777" w:rsidR="007B67EE" w:rsidRDefault="007B67EE" w:rsidP="00B072E9">
      <w:pPr>
        <w:numPr>
          <w:ilvl w:val="0"/>
          <w:numId w:val="14"/>
        </w:numPr>
        <w:tabs>
          <w:tab w:val="clear" w:pos="720"/>
          <w:tab w:val="num" w:pos="426"/>
        </w:tabs>
        <w:ind w:left="426" w:hanging="426"/>
        <w:jc w:val="both"/>
        <w:rPr>
          <w:rFonts w:ascii="Arial" w:hAnsi="Arial" w:cs="Arial"/>
          <w:sz w:val="20"/>
          <w:szCs w:val="20"/>
        </w:rPr>
      </w:pPr>
      <w:r w:rsidRPr="007C1223">
        <w:rPr>
          <w:rFonts w:ascii="Arial" w:hAnsi="Arial" w:cs="Arial"/>
          <w:sz w:val="20"/>
          <w:szCs w:val="20"/>
        </w:rPr>
        <w:t>Presentar a la Secretaría sus programas y presupuestos aprobados por la autoridad competente;</w:t>
      </w:r>
    </w:p>
    <w:p w14:paraId="68723B3F" w14:textId="77777777" w:rsidR="00141EEA" w:rsidRPr="007C1223" w:rsidRDefault="00141EEA" w:rsidP="00141EEA">
      <w:pPr>
        <w:jc w:val="both"/>
        <w:rPr>
          <w:rFonts w:ascii="Arial" w:hAnsi="Arial" w:cs="Arial"/>
          <w:sz w:val="20"/>
          <w:szCs w:val="20"/>
        </w:rPr>
      </w:pPr>
    </w:p>
    <w:p w14:paraId="6FC88A3A" w14:textId="77777777" w:rsidR="007B67EE" w:rsidRPr="005F133B" w:rsidRDefault="007B67EE" w:rsidP="00390B03">
      <w:pPr>
        <w:tabs>
          <w:tab w:val="num" w:pos="426"/>
        </w:tabs>
        <w:ind w:left="426" w:hanging="426"/>
        <w:jc w:val="both"/>
        <w:rPr>
          <w:rFonts w:ascii="Arial" w:hAnsi="Arial" w:cs="Arial"/>
          <w:sz w:val="8"/>
          <w:szCs w:val="8"/>
        </w:rPr>
      </w:pPr>
    </w:p>
    <w:p w14:paraId="7B6BC449" w14:textId="77777777" w:rsidR="007B67EE" w:rsidRDefault="007B67EE" w:rsidP="000B2E5B">
      <w:pPr>
        <w:numPr>
          <w:ilvl w:val="0"/>
          <w:numId w:val="14"/>
        </w:numPr>
        <w:tabs>
          <w:tab w:val="clear" w:pos="720"/>
          <w:tab w:val="num" w:pos="426"/>
        </w:tabs>
        <w:ind w:left="426" w:hanging="426"/>
        <w:jc w:val="both"/>
        <w:rPr>
          <w:rFonts w:ascii="Arial" w:hAnsi="Arial" w:cs="Arial"/>
          <w:sz w:val="20"/>
          <w:szCs w:val="20"/>
        </w:rPr>
      </w:pPr>
      <w:r w:rsidRPr="007C1223">
        <w:rPr>
          <w:rFonts w:ascii="Arial" w:hAnsi="Arial" w:cs="Arial"/>
          <w:sz w:val="20"/>
          <w:szCs w:val="20"/>
        </w:rPr>
        <w:t>Observar las recomendaciones que haga la Secretaría para mejorar los procedimientos de planeación, licitación y ejecución de las obras públicas y de los servicios relacionados con las mismas;</w:t>
      </w:r>
    </w:p>
    <w:p w14:paraId="765947EA" w14:textId="77777777" w:rsidR="00141EEA" w:rsidRPr="00141EEA" w:rsidRDefault="00141EEA" w:rsidP="00141EEA">
      <w:pPr>
        <w:ind w:left="426"/>
        <w:jc w:val="both"/>
        <w:rPr>
          <w:rFonts w:ascii="Arial" w:hAnsi="Arial" w:cs="Arial"/>
          <w:sz w:val="16"/>
          <w:szCs w:val="16"/>
        </w:rPr>
      </w:pPr>
    </w:p>
    <w:p w14:paraId="7056100A" w14:textId="77777777" w:rsidR="007B67EE" w:rsidRPr="007C1223" w:rsidRDefault="007B67EE" w:rsidP="00B072E9">
      <w:pPr>
        <w:numPr>
          <w:ilvl w:val="0"/>
          <w:numId w:val="14"/>
        </w:numPr>
        <w:tabs>
          <w:tab w:val="clear" w:pos="720"/>
          <w:tab w:val="num" w:pos="426"/>
        </w:tabs>
        <w:ind w:left="426" w:hanging="426"/>
        <w:jc w:val="both"/>
        <w:rPr>
          <w:rFonts w:ascii="Arial" w:hAnsi="Arial" w:cs="Arial"/>
          <w:sz w:val="20"/>
          <w:szCs w:val="20"/>
        </w:rPr>
      </w:pPr>
      <w:r w:rsidRPr="007C1223">
        <w:rPr>
          <w:rFonts w:ascii="Arial" w:hAnsi="Arial" w:cs="Arial"/>
          <w:sz w:val="20"/>
          <w:szCs w:val="20"/>
        </w:rPr>
        <w:t xml:space="preserve">Integrar los expedientes técnicos de las obras públicas o servicios relacionados con las mismas que pretenda contratar, los cuales deberán contar con el acuerdo del área de la Secretaría a cargo de los concursos de obras públicas; </w:t>
      </w:r>
    </w:p>
    <w:p w14:paraId="30B242A6" w14:textId="77777777" w:rsidR="007B67EE" w:rsidRPr="000B2E5B" w:rsidRDefault="007B67EE" w:rsidP="00390B03">
      <w:pPr>
        <w:tabs>
          <w:tab w:val="num" w:pos="426"/>
        </w:tabs>
        <w:ind w:left="426" w:hanging="426"/>
        <w:jc w:val="both"/>
        <w:rPr>
          <w:rFonts w:ascii="Arial" w:hAnsi="Arial" w:cs="Arial"/>
          <w:sz w:val="14"/>
          <w:szCs w:val="20"/>
        </w:rPr>
      </w:pPr>
    </w:p>
    <w:p w14:paraId="41B3AD40" w14:textId="0DEA7F71" w:rsidR="007B67EE" w:rsidRPr="007C1223" w:rsidRDefault="007B67EE" w:rsidP="00B072E9">
      <w:pPr>
        <w:numPr>
          <w:ilvl w:val="0"/>
          <w:numId w:val="14"/>
        </w:numPr>
        <w:tabs>
          <w:tab w:val="clear" w:pos="720"/>
          <w:tab w:val="num" w:pos="426"/>
        </w:tabs>
        <w:ind w:left="426" w:hanging="426"/>
        <w:jc w:val="both"/>
        <w:rPr>
          <w:rFonts w:ascii="Arial" w:hAnsi="Arial" w:cs="Arial"/>
          <w:sz w:val="20"/>
          <w:szCs w:val="20"/>
        </w:rPr>
      </w:pPr>
      <w:r w:rsidRPr="007C1223">
        <w:rPr>
          <w:rFonts w:ascii="Arial" w:hAnsi="Arial" w:cs="Arial"/>
          <w:sz w:val="20"/>
          <w:szCs w:val="20"/>
        </w:rPr>
        <w:t xml:space="preserve">Informar de inmediato, </w:t>
      </w:r>
      <w:r w:rsidR="000219AD" w:rsidRPr="000219AD">
        <w:rPr>
          <w:rFonts w:ascii="Arial" w:hAnsi="Arial" w:cs="Arial"/>
          <w:sz w:val="20"/>
          <w:szCs w:val="20"/>
        </w:rPr>
        <w:t>tanto a la Secretaría como a la Secretaría Anticorrupción y Buen Gobierno, sobre las irregularidades que se adviertan con relación al proceso de ejecución de obras públicas y de los servicios relacionados con las mismas;</w:t>
      </w:r>
    </w:p>
    <w:p w14:paraId="742BC5A8" w14:textId="4EEB3B3F" w:rsidR="000219AD" w:rsidRPr="000219AD" w:rsidRDefault="000219AD" w:rsidP="000219AD">
      <w:pPr>
        <w:tabs>
          <w:tab w:val="num" w:pos="426"/>
        </w:tabs>
        <w:ind w:left="426" w:hanging="426"/>
        <w:jc w:val="right"/>
        <w:rPr>
          <w:rFonts w:ascii="Arial" w:hAnsi="Arial" w:cs="Arial"/>
          <w:b/>
          <w:bCs/>
          <w:sz w:val="16"/>
          <w:szCs w:val="16"/>
        </w:rPr>
      </w:pPr>
      <w:r w:rsidRPr="000219AD">
        <w:rPr>
          <w:rFonts w:ascii="Arial" w:hAnsi="Arial" w:cs="Arial"/>
          <w:b/>
          <w:bCs/>
          <w:sz w:val="16"/>
          <w:szCs w:val="16"/>
        </w:rPr>
        <w:t>Fracción reformada, P.O. No. 19</w:t>
      </w:r>
      <w:r w:rsidR="00141EEA">
        <w:rPr>
          <w:rFonts w:ascii="Arial" w:hAnsi="Arial" w:cs="Arial"/>
          <w:b/>
          <w:bCs/>
          <w:sz w:val="16"/>
          <w:szCs w:val="16"/>
        </w:rPr>
        <w:t>,</w:t>
      </w:r>
      <w:r w:rsidRPr="000219AD">
        <w:rPr>
          <w:rFonts w:ascii="Arial" w:hAnsi="Arial" w:cs="Arial"/>
          <w:b/>
          <w:bCs/>
          <w:sz w:val="16"/>
          <w:szCs w:val="16"/>
        </w:rPr>
        <w:t xml:space="preserve"> del 12 de febrero del 2026</w:t>
      </w:r>
    </w:p>
    <w:p w14:paraId="4E4AB039" w14:textId="1C8FA05A" w:rsidR="000219AD" w:rsidRPr="000219AD" w:rsidRDefault="000219AD" w:rsidP="000219AD">
      <w:pPr>
        <w:tabs>
          <w:tab w:val="num" w:pos="426"/>
        </w:tabs>
        <w:ind w:left="426" w:hanging="426"/>
        <w:jc w:val="right"/>
        <w:rPr>
          <w:rFonts w:ascii="Arial" w:hAnsi="Arial" w:cs="Arial"/>
          <w:b/>
          <w:bCs/>
          <w:sz w:val="16"/>
          <w:szCs w:val="16"/>
        </w:rPr>
      </w:pPr>
      <w:hyperlink r:id="rId12" w:history="1">
        <w:r w:rsidRPr="000219AD">
          <w:rPr>
            <w:rStyle w:val="Hipervnculo"/>
            <w:rFonts w:ascii="Arial" w:hAnsi="Arial" w:cs="Arial"/>
            <w:b/>
            <w:bCs/>
            <w:sz w:val="16"/>
            <w:szCs w:val="16"/>
          </w:rPr>
          <w:t>https://po.tamaulipas.gob.mx/wp-content/uploads/2026/02/cli-19-120226.pdf</w:t>
        </w:r>
      </w:hyperlink>
    </w:p>
    <w:p w14:paraId="173940FD" w14:textId="77777777" w:rsidR="007B67EE" w:rsidRPr="007C1223" w:rsidRDefault="007B67EE" w:rsidP="00B072E9">
      <w:pPr>
        <w:numPr>
          <w:ilvl w:val="0"/>
          <w:numId w:val="14"/>
        </w:numPr>
        <w:tabs>
          <w:tab w:val="clear" w:pos="720"/>
          <w:tab w:val="num" w:pos="426"/>
        </w:tabs>
        <w:ind w:left="426" w:hanging="426"/>
        <w:jc w:val="both"/>
        <w:rPr>
          <w:rFonts w:ascii="Arial" w:hAnsi="Arial" w:cs="Arial"/>
          <w:sz w:val="20"/>
          <w:szCs w:val="20"/>
        </w:rPr>
      </w:pPr>
      <w:r w:rsidRPr="007C1223">
        <w:rPr>
          <w:rFonts w:ascii="Arial" w:hAnsi="Arial" w:cs="Arial"/>
          <w:sz w:val="20"/>
          <w:szCs w:val="20"/>
        </w:rPr>
        <w:lastRenderedPageBreak/>
        <w:t>Firmar, previa autorización de la Comisión, los contratos de obras públicas y de servicios relacionados con las mismas;</w:t>
      </w:r>
    </w:p>
    <w:p w14:paraId="0A7ED5AC" w14:textId="77777777" w:rsidR="007B67EE" w:rsidRPr="000B2E5B" w:rsidRDefault="007B67EE" w:rsidP="00390B03">
      <w:pPr>
        <w:tabs>
          <w:tab w:val="num" w:pos="426"/>
        </w:tabs>
        <w:ind w:left="426" w:hanging="426"/>
        <w:jc w:val="both"/>
        <w:rPr>
          <w:rFonts w:ascii="Arial" w:hAnsi="Arial" w:cs="Arial"/>
          <w:sz w:val="14"/>
          <w:szCs w:val="20"/>
        </w:rPr>
      </w:pPr>
    </w:p>
    <w:p w14:paraId="3ED7DDF5" w14:textId="77777777" w:rsidR="007B67EE" w:rsidRPr="007C1223" w:rsidRDefault="007B67EE" w:rsidP="00B072E9">
      <w:pPr>
        <w:numPr>
          <w:ilvl w:val="0"/>
          <w:numId w:val="14"/>
        </w:numPr>
        <w:tabs>
          <w:tab w:val="clear" w:pos="720"/>
          <w:tab w:val="num" w:pos="426"/>
        </w:tabs>
        <w:ind w:left="426" w:hanging="426"/>
        <w:jc w:val="both"/>
        <w:rPr>
          <w:rFonts w:ascii="Arial" w:hAnsi="Arial" w:cs="Arial"/>
          <w:sz w:val="20"/>
          <w:szCs w:val="20"/>
        </w:rPr>
      </w:pPr>
      <w:r w:rsidRPr="007C1223">
        <w:rPr>
          <w:rFonts w:ascii="Arial" w:hAnsi="Arial" w:cs="Arial"/>
          <w:sz w:val="20"/>
          <w:szCs w:val="20"/>
        </w:rPr>
        <w:t>Tomar las providencias necesarias para el aseguramiento, protección y custodia de las obras públicas que integran el patrimonio de la dependencia o entidad, y sobre los bienes de los cuales tenga posesión legítima, así como mantener actualizado el inventario de las obras públicas comprendidas en sus ámbitos de competencia;</w:t>
      </w:r>
    </w:p>
    <w:p w14:paraId="7A6ADBDD" w14:textId="77777777" w:rsidR="007B67EE" w:rsidRPr="000B2E5B" w:rsidRDefault="007B67EE" w:rsidP="00390B03">
      <w:pPr>
        <w:tabs>
          <w:tab w:val="num" w:pos="426"/>
        </w:tabs>
        <w:ind w:left="426" w:hanging="426"/>
        <w:jc w:val="both"/>
        <w:rPr>
          <w:rFonts w:ascii="Arial" w:hAnsi="Arial" w:cs="Arial"/>
          <w:sz w:val="14"/>
          <w:szCs w:val="20"/>
        </w:rPr>
      </w:pPr>
    </w:p>
    <w:p w14:paraId="7081A1A5" w14:textId="2CE1314E" w:rsidR="007B67EE" w:rsidRPr="007C1223" w:rsidRDefault="007B67EE" w:rsidP="00B072E9">
      <w:pPr>
        <w:numPr>
          <w:ilvl w:val="0"/>
          <w:numId w:val="14"/>
        </w:numPr>
        <w:tabs>
          <w:tab w:val="clear" w:pos="720"/>
          <w:tab w:val="num" w:pos="426"/>
        </w:tabs>
        <w:ind w:left="426" w:hanging="426"/>
        <w:jc w:val="both"/>
        <w:rPr>
          <w:rFonts w:ascii="Arial" w:hAnsi="Arial" w:cs="Arial"/>
          <w:sz w:val="20"/>
          <w:szCs w:val="20"/>
        </w:rPr>
      </w:pPr>
      <w:r w:rsidRPr="007C1223">
        <w:rPr>
          <w:rFonts w:ascii="Arial" w:hAnsi="Arial" w:cs="Arial"/>
          <w:sz w:val="20"/>
          <w:szCs w:val="20"/>
        </w:rPr>
        <w:t xml:space="preserve">Facilitar </w:t>
      </w:r>
      <w:r w:rsidR="000219AD" w:rsidRPr="000219AD">
        <w:rPr>
          <w:rFonts w:ascii="Arial" w:hAnsi="Arial" w:cs="Arial"/>
          <w:sz w:val="20"/>
          <w:szCs w:val="20"/>
        </w:rPr>
        <w:t>al personal de la Secretaría y de la Secretaría Anticorrupción y Buen Gobierno, con propósitos de verificación, el acceso a cualquier etapa del proceso de licitación o ejecución de las obras públicas y de los servicios relacionados con las mismas, así como proveerlas de toda la información que les sea solicitada;</w:t>
      </w:r>
    </w:p>
    <w:p w14:paraId="35AA973A" w14:textId="41EEA0EA" w:rsidR="000219AD" w:rsidRPr="00141EEA" w:rsidRDefault="000219AD" w:rsidP="000219AD">
      <w:pPr>
        <w:tabs>
          <w:tab w:val="num" w:pos="426"/>
        </w:tabs>
        <w:ind w:left="426" w:hanging="426"/>
        <w:jc w:val="right"/>
        <w:rPr>
          <w:rFonts w:ascii="Arial" w:hAnsi="Arial" w:cs="Arial"/>
          <w:b/>
          <w:bCs/>
          <w:i/>
          <w:iCs/>
          <w:sz w:val="16"/>
          <w:szCs w:val="16"/>
        </w:rPr>
      </w:pPr>
      <w:r w:rsidRPr="00141EEA">
        <w:rPr>
          <w:rFonts w:ascii="Arial" w:hAnsi="Arial" w:cs="Arial"/>
          <w:b/>
          <w:bCs/>
          <w:i/>
          <w:iCs/>
          <w:sz w:val="16"/>
          <w:szCs w:val="16"/>
        </w:rPr>
        <w:t>Fracción reformada, P.O. No. 19</w:t>
      </w:r>
      <w:r w:rsidR="00141EEA" w:rsidRPr="00141EEA">
        <w:rPr>
          <w:rFonts w:ascii="Arial" w:hAnsi="Arial" w:cs="Arial"/>
          <w:b/>
          <w:bCs/>
          <w:i/>
          <w:iCs/>
          <w:sz w:val="16"/>
          <w:szCs w:val="16"/>
        </w:rPr>
        <w:t>,</w:t>
      </w:r>
      <w:r w:rsidRPr="00141EEA">
        <w:rPr>
          <w:rFonts w:ascii="Arial" w:hAnsi="Arial" w:cs="Arial"/>
          <w:b/>
          <w:bCs/>
          <w:i/>
          <w:iCs/>
          <w:sz w:val="16"/>
          <w:szCs w:val="16"/>
        </w:rPr>
        <w:t xml:space="preserve"> del 12 de febrero del 2026</w:t>
      </w:r>
    </w:p>
    <w:p w14:paraId="6C786E99" w14:textId="5C47B980" w:rsidR="000219AD" w:rsidRDefault="000219AD" w:rsidP="000219AD">
      <w:pPr>
        <w:tabs>
          <w:tab w:val="num" w:pos="426"/>
        </w:tabs>
        <w:ind w:left="426" w:hanging="426"/>
        <w:jc w:val="right"/>
        <w:rPr>
          <w:rFonts w:ascii="Arial" w:hAnsi="Arial" w:cs="Arial"/>
          <w:sz w:val="16"/>
          <w:szCs w:val="16"/>
        </w:rPr>
      </w:pPr>
      <w:hyperlink r:id="rId13" w:history="1">
        <w:r w:rsidRPr="00141EEA">
          <w:rPr>
            <w:rStyle w:val="Hipervnculo"/>
            <w:rFonts w:ascii="Arial" w:hAnsi="Arial" w:cs="Arial"/>
            <w:b/>
            <w:bCs/>
            <w:i/>
            <w:iCs/>
            <w:sz w:val="16"/>
            <w:szCs w:val="16"/>
          </w:rPr>
          <w:t>https://po.tamaulipas.gob.mx/wp-content/uploads/2026/02/cli-19-120226.pdf</w:t>
        </w:r>
      </w:hyperlink>
    </w:p>
    <w:p w14:paraId="38233A97" w14:textId="77777777" w:rsidR="007B67EE" w:rsidRPr="00141EEA" w:rsidRDefault="007B67EE" w:rsidP="00141EEA">
      <w:pPr>
        <w:tabs>
          <w:tab w:val="num" w:pos="426"/>
        </w:tabs>
        <w:rPr>
          <w:rFonts w:ascii="Arial" w:hAnsi="Arial" w:cs="Arial"/>
          <w:sz w:val="20"/>
          <w:szCs w:val="20"/>
        </w:rPr>
      </w:pPr>
    </w:p>
    <w:p w14:paraId="3A8B923D" w14:textId="77777777" w:rsidR="007B67EE" w:rsidRPr="00141EEA" w:rsidRDefault="009301FB" w:rsidP="00B072E9">
      <w:pPr>
        <w:numPr>
          <w:ilvl w:val="0"/>
          <w:numId w:val="14"/>
        </w:numPr>
        <w:tabs>
          <w:tab w:val="clear" w:pos="720"/>
          <w:tab w:val="num" w:pos="426"/>
        </w:tabs>
        <w:ind w:left="426" w:hanging="426"/>
        <w:jc w:val="both"/>
        <w:rPr>
          <w:rFonts w:ascii="Arial" w:hAnsi="Arial" w:cs="Arial"/>
          <w:sz w:val="20"/>
          <w:szCs w:val="20"/>
        </w:rPr>
      </w:pPr>
      <w:r w:rsidRPr="00141EEA">
        <w:rPr>
          <w:rFonts w:ascii="Arial" w:hAnsi="Arial" w:cs="Arial"/>
          <w:sz w:val="20"/>
          <w:szCs w:val="20"/>
        </w:rPr>
        <w:t>Vigilar que la ejecución de las obras públicas y de los servicios relacionados con las mismas, se sujete a los lineamientos y especificaciones autorizadas;</w:t>
      </w:r>
    </w:p>
    <w:p w14:paraId="177610C5" w14:textId="77777777" w:rsidR="007B67EE" w:rsidRPr="000B2E5B" w:rsidRDefault="007B67EE" w:rsidP="00390B03">
      <w:pPr>
        <w:tabs>
          <w:tab w:val="num" w:pos="426"/>
        </w:tabs>
        <w:ind w:left="426" w:hanging="426"/>
        <w:jc w:val="both"/>
        <w:rPr>
          <w:rFonts w:ascii="Arial" w:hAnsi="Arial" w:cs="Arial"/>
          <w:sz w:val="14"/>
          <w:szCs w:val="20"/>
        </w:rPr>
      </w:pPr>
    </w:p>
    <w:p w14:paraId="276E0A8B" w14:textId="77777777" w:rsidR="007B67EE" w:rsidRPr="007C1223" w:rsidRDefault="009301FB" w:rsidP="00B072E9">
      <w:pPr>
        <w:numPr>
          <w:ilvl w:val="0"/>
          <w:numId w:val="14"/>
        </w:numPr>
        <w:tabs>
          <w:tab w:val="clear" w:pos="720"/>
          <w:tab w:val="num" w:pos="426"/>
        </w:tabs>
        <w:ind w:left="426" w:hanging="426"/>
        <w:jc w:val="both"/>
        <w:rPr>
          <w:rFonts w:ascii="Arial" w:hAnsi="Arial" w:cs="Arial"/>
          <w:sz w:val="20"/>
          <w:szCs w:val="20"/>
        </w:rPr>
      </w:pPr>
      <w:r w:rsidRPr="009301FB">
        <w:rPr>
          <w:rFonts w:ascii="Arial" w:hAnsi="Arial" w:cs="Arial"/>
          <w:sz w:val="20"/>
          <w:szCs w:val="20"/>
        </w:rPr>
        <w:t>Intervenir en la recepción de las obras públicas y servicios relacionados con las mismas, así como en la verificación de las especificaciones, calidad, costo y cantidad convenidos y, en su caso, oponerse a la recepción para los efectos legales a que haya lugar; y</w:t>
      </w:r>
    </w:p>
    <w:p w14:paraId="43973A15" w14:textId="77777777" w:rsidR="007B67EE" w:rsidRPr="000B2E5B" w:rsidRDefault="007B67EE" w:rsidP="00390B03">
      <w:pPr>
        <w:tabs>
          <w:tab w:val="num" w:pos="426"/>
        </w:tabs>
        <w:ind w:left="426" w:hanging="426"/>
        <w:jc w:val="both"/>
        <w:rPr>
          <w:rFonts w:ascii="Arial" w:hAnsi="Arial" w:cs="Arial"/>
          <w:sz w:val="14"/>
          <w:szCs w:val="20"/>
        </w:rPr>
      </w:pPr>
    </w:p>
    <w:p w14:paraId="1B9C0B54" w14:textId="77777777" w:rsidR="007B67EE" w:rsidRDefault="007B67EE" w:rsidP="00E84E99">
      <w:pPr>
        <w:numPr>
          <w:ilvl w:val="0"/>
          <w:numId w:val="14"/>
        </w:numPr>
        <w:tabs>
          <w:tab w:val="clear" w:pos="720"/>
          <w:tab w:val="num" w:pos="426"/>
        </w:tabs>
        <w:ind w:left="426" w:hanging="426"/>
        <w:jc w:val="both"/>
        <w:rPr>
          <w:rFonts w:ascii="Arial" w:hAnsi="Arial" w:cs="Arial"/>
          <w:sz w:val="20"/>
          <w:szCs w:val="20"/>
        </w:rPr>
      </w:pPr>
      <w:r w:rsidRPr="007C1223">
        <w:rPr>
          <w:rFonts w:ascii="Arial" w:hAnsi="Arial" w:cs="Arial"/>
          <w:sz w:val="20"/>
          <w:szCs w:val="20"/>
        </w:rPr>
        <w:t>En general, cumplir con las resoluciones y bases que emita la Secretaría conforme a esta ley.</w:t>
      </w:r>
    </w:p>
    <w:p w14:paraId="4C6B44DF" w14:textId="77777777" w:rsidR="00C6547B" w:rsidRDefault="00C6547B">
      <w:pPr>
        <w:rPr>
          <w:rFonts w:ascii="Arial" w:hAnsi="Arial" w:cs="Arial"/>
          <w:sz w:val="20"/>
          <w:szCs w:val="20"/>
        </w:rPr>
      </w:pPr>
    </w:p>
    <w:p w14:paraId="4A3DF10F" w14:textId="77777777" w:rsidR="00F81607" w:rsidRPr="005F133B" w:rsidRDefault="00F81607">
      <w:pPr>
        <w:rPr>
          <w:rFonts w:ascii="Arial" w:hAnsi="Arial" w:cs="Arial"/>
          <w:sz w:val="10"/>
          <w:szCs w:val="10"/>
        </w:rPr>
      </w:pPr>
    </w:p>
    <w:p w14:paraId="4555A251" w14:textId="77777777" w:rsidR="007B67EE" w:rsidRPr="007C1223" w:rsidRDefault="007B67EE">
      <w:pPr>
        <w:keepNext/>
        <w:jc w:val="both"/>
        <w:outlineLvl w:val="1"/>
        <w:rPr>
          <w:rFonts w:ascii="Arial" w:hAnsi="Arial" w:cs="Arial"/>
          <w:sz w:val="20"/>
          <w:szCs w:val="20"/>
        </w:rPr>
      </w:pPr>
      <w:r w:rsidRPr="007C1223">
        <w:rPr>
          <w:rFonts w:ascii="Arial" w:hAnsi="Arial" w:cs="Arial"/>
          <w:b/>
          <w:bCs/>
          <w:sz w:val="20"/>
          <w:szCs w:val="20"/>
        </w:rPr>
        <w:t xml:space="preserve">ARTÍCULO 11. </w:t>
      </w:r>
      <w:r w:rsidRPr="007C1223">
        <w:rPr>
          <w:rFonts w:ascii="Arial" w:hAnsi="Arial" w:cs="Arial"/>
          <w:sz w:val="20"/>
          <w:szCs w:val="20"/>
        </w:rPr>
        <w:t>Asimismo,</w:t>
      </w:r>
      <w:r w:rsidRPr="007C1223">
        <w:rPr>
          <w:rFonts w:ascii="Arial" w:hAnsi="Arial" w:cs="Arial"/>
          <w:b/>
          <w:bCs/>
          <w:sz w:val="20"/>
          <w:szCs w:val="20"/>
        </w:rPr>
        <w:t xml:space="preserve"> </w:t>
      </w:r>
      <w:r w:rsidRPr="007C1223">
        <w:rPr>
          <w:rFonts w:ascii="Arial" w:hAnsi="Arial" w:cs="Arial"/>
          <w:sz w:val="20"/>
          <w:szCs w:val="20"/>
        </w:rPr>
        <w:t>para coadyuvar en el cumplimiento de los objetivos del Comité, se creará una Comisión, que servirá como órgano auxiliar del mismo, con las funciones establecidas en el artículo 6, fracciones VII y X, de la presente ley, integrándose de la siguiente manera:</w:t>
      </w:r>
    </w:p>
    <w:p w14:paraId="0140DD6A" w14:textId="77777777" w:rsidR="007B67EE" w:rsidRPr="000B2E5B" w:rsidRDefault="007B67EE">
      <w:pPr>
        <w:rPr>
          <w:rFonts w:ascii="Arial" w:hAnsi="Arial" w:cs="Arial"/>
          <w:sz w:val="14"/>
          <w:szCs w:val="20"/>
        </w:rPr>
      </w:pPr>
    </w:p>
    <w:p w14:paraId="307AD2C6" w14:textId="77777777" w:rsidR="007B67EE" w:rsidRPr="007C1223" w:rsidRDefault="007B67EE" w:rsidP="00B072E9">
      <w:pPr>
        <w:numPr>
          <w:ilvl w:val="0"/>
          <w:numId w:val="15"/>
        </w:numPr>
        <w:tabs>
          <w:tab w:val="clear" w:pos="720"/>
          <w:tab w:val="num" w:pos="426"/>
        </w:tabs>
        <w:ind w:left="426" w:hanging="426"/>
        <w:jc w:val="both"/>
        <w:rPr>
          <w:rFonts w:ascii="Arial" w:hAnsi="Arial" w:cs="Arial"/>
          <w:sz w:val="20"/>
          <w:szCs w:val="20"/>
        </w:rPr>
      </w:pPr>
      <w:r w:rsidRPr="007C1223">
        <w:rPr>
          <w:rFonts w:ascii="Arial" w:hAnsi="Arial" w:cs="Arial"/>
          <w:sz w:val="20"/>
          <w:szCs w:val="20"/>
        </w:rPr>
        <w:t>Un vocal técnico, quien la presidirá y será designado por el titular de la Secretaría;</w:t>
      </w:r>
    </w:p>
    <w:p w14:paraId="72F4B04C" w14:textId="77777777" w:rsidR="007B67EE" w:rsidRPr="000B2E5B" w:rsidRDefault="007B67EE" w:rsidP="00082C0A">
      <w:pPr>
        <w:tabs>
          <w:tab w:val="num" w:pos="426"/>
        </w:tabs>
        <w:ind w:left="426" w:hanging="426"/>
        <w:jc w:val="both"/>
        <w:rPr>
          <w:rFonts w:ascii="Arial" w:hAnsi="Arial" w:cs="Arial"/>
          <w:sz w:val="14"/>
          <w:szCs w:val="20"/>
        </w:rPr>
      </w:pPr>
    </w:p>
    <w:p w14:paraId="301C4C0F" w14:textId="57201045" w:rsidR="007B67EE" w:rsidRPr="007C1223" w:rsidRDefault="007B67EE" w:rsidP="00B072E9">
      <w:pPr>
        <w:numPr>
          <w:ilvl w:val="0"/>
          <w:numId w:val="15"/>
        </w:numPr>
        <w:tabs>
          <w:tab w:val="clear" w:pos="720"/>
          <w:tab w:val="num" w:pos="426"/>
        </w:tabs>
        <w:ind w:left="426" w:hanging="426"/>
        <w:jc w:val="both"/>
        <w:rPr>
          <w:rFonts w:ascii="Arial" w:hAnsi="Arial" w:cs="Arial"/>
          <w:sz w:val="20"/>
          <w:szCs w:val="20"/>
        </w:rPr>
      </w:pPr>
      <w:r w:rsidRPr="007C1223">
        <w:rPr>
          <w:rFonts w:ascii="Arial" w:hAnsi="Arial" w:cs="Arial"/>
          <w:sz w:val="20"/>
          <w:szCs w:val="20"/>
        </w:rPr>
        <w:t xml:space="preserve">Un </w:t>
      </w:r>
      <w:r w:rsidR="00EF7AD3" w:rsidRPr="00EF7AD3">
        <w:rPr>
          <w:rFonts w:ascii="Arial" w:hAnsi="Arial" w:cs="Arial"/>
          <w:sz w:val="20"/>
          <w:szCs w:val="20"/>
        </w:rPr>
        <w:t>representante de la Secretaría Anticorrupción y Buen Gobierno;</w:t>
      </w:r>
    </w:p>
    <w:p w14:paraId="6315CF02" w14:textId="5843834C" w:rsidR="00EF7AD3" w:rsidRPr="00141EEA" w:rsidRDefault="00EF7AD3" w:rsidP="00EF7AD3">
      <w:pPr>
        <w:tabs>
          <w:tab w:val="num" w:pos="426"/>
        </w:tabs>
        <w:ind w:left="426" w:hanging="426"/>
        <w:jc w:val="right"/>
        <w:rPr>
          <w:rFonts w:ascii="Arial" w:hAnsi="Arial" w:cs="Arial"/>
          <w:b/>
          <w:bCs/>
          <w:i/>
          <w:iCs/>
          <w:sz w:val="16"/>
          <w:szCs w:val="16"/>
        </w:rPr>
      </w:pPr>
      <w:r w:rsidRPr="00141EEA">
        <w:rPr>
          <w:rFonts w:ascii="Arial" w:hAnsi="Arial" w:cs="Arial"/>
          <w:b/>
          <w:bCs/>
          <w:i/>
          <w:iCs/>
          <w:sz w:val="16"/>
          <w:szCs w:val="16"/>
        </w:rPr>
        <w:t>Fracción reformada, P.O. No. 19</w:t>
      </w:r>
      <w:r w:rsidR="00141EEA">
        <w:rPr>
          <w:rFonts w:ascii="Arial" w:hAnsi="Arial" w:cs="Arial"/>
          <w:b/>
          <w:bCs/>
          <w:i/>
          <w:iCs/>
          <w:sz w:val="16"/>
          <w:szCs w:val="16"/>
        </w:rPr>
        <w:t>,</w:t>
      </w:r>
      <w:r w:rsidRPr="00141EEA">
        <w:rPr>
          <w:rFonts w:ascii="Arial" w:hAnsi="Arial" w:cs="Arial"/>
          <w:b/>
          <w:bCs/>
          <w:i/>
          <w:iCs/>
          <w:sz w:val="16"/>
          <w:szCs w:val="16"/>
        </w:rPr>
        <w:t xml:space="preserve"> del 12 de febrero del 2026</w:t>
      </w:r>
    </w:p>
    <w:p w14:paraId="489EA1A8" w14:textId="5FF8F159" w:rsidR="007B67EE" w:rsidRDefault="00EF7AD3" w:rsidP="00EF7AD3">
      <w:pPr>
        <w:tabs>
          <w:tab w:val="num" w:pos="426"/>
        </w:tabs>
        <w:ind w:left="426" w:hanging="426"/>
        <w:jc w:val="right"/>
        <w:rPr>
          <w:rFonts w:ascii="Arial" w:hAnsi="Arial" w:cs="Arial"/>
          <w:b/>
          <w:bCs/>
          <w:sz w:val="16"/>
          <w:szCs w:val="16"/>
        </w:rPr>
      </w:pPr>
      <w:hyperlink r:id="rId14" w:history="1">
        <w:r w:rsidRPr="00141EEA">
          <w:rPr>
            <w:rStyle w:val="Hipervnculo"/>
            <w:rFonts w:ascii="Arial" w:hAnsi="Arial" w:cs="Arial"/>
            <w:b/>
            <w:bCs/>
            <w:i/>
            <w:iCs/>
            <w:sz w:val="16"/>
            <w:szCs w:val="16"/>
          </w:rPr>
          <w:t>https://po.tamaulipas.gob.mx/wp-content/uploads/2026/02/cli-19-120226.pdf</w:t>
        </w:r>
      </w:hyperlink>
    </w:p>
    <w:p w14:paraId="064E8E01" w14:textId="77777777" w:rsidR="00EF7AD3" w:rsidRPr="00EF7AD3" w:rsidRDefault="00EF7AD3" w:rsidP="00EF7AD3">
      <w:pPr>
        <w:tabs>
          <w:tab w:val="num" w:pos="426"/>
        </w:tabs>
        <w:ind w:left="426" w:hanging="426"/>
        <w:jc w:val="right"/>
        <w:rPr>
          <w:rFonts w:ascii="Arial" w:hAnsi="Arial" w:cs="Arial"/>
          <w:b/>
          <w:bCs/>
          <w:sz w:val="16"/>
          <w:szCs w:val="16"/>
        </w:rPr>
      </w:pPr>
    </w:p>
    <w:p w14:paraId="08AC8B71" w14:textId="77777777" w:rsidR="007B67EE" w:rsidRPr="007C1223" w:rsidRDefault="007B67EE" w:rsidP="00B072E9">
      <w:pPr>
        <w:numPr>
          <w:ilvl w:val="0"/>
          <w:numId w:val="15"/>
        </w:numPr>
        <w:tabs>
          <w:tab w:val="clear" w:pos="720"/>
          <w:tab w:val="num" w:pos="426"/>
        </w:tabs>
        <w:ind w:left="426" w:hanging="426"/>
        <w:jc w:val="both"/>
        <w:rPr>
          <w:rFonts w:ascii="Arial" w:hAnsi="Arial" w:cs="Arial"/>
          <w:sz w:val="20"/>
          <w:szCs w:val="20"/>
        </w:rPr>
      </w:pPr>
      <w:r w:rsidRPr="007C1223">
        <w:rPr>
          <w:rFonts w:ascii="Arial" w:hAnsi="Arial" w:cs="Arial"/>
          <w:sz w:val="20"/>
          <w:szCs w:val="20"/>
        </w:rPr>
        <w:t>Un representante del área responsable de la ejecución de la obra en la Secretaría;</w:t>
      </w:r>
    </w:p>
    <w:p w14:paraId="5E6E269F" w14:textId="77777777" w:rsidR="007B67EE" w:rsidRPr="000B2E5B" w:rsidRDefault="007B67EE" w:rsidP="00082C0A">
      <w:pPr>
        <w:tabs>
          <w:tab w:val="num" w:pos="426"/>
        </w:tabs>
        <w:ind w:left="426" w:hanging="426"/>
        <w:jc w:val="both"/>
        <w:rPr>
          <w:rFonts w:ascii="Arial" w:hAnsi="Arial" w:cs="Arial"/>
          <w:sz w:val="14"/>
          <w:szCs w:val="20"/>
        </w:rPr>
      </w:pPr>
    </w:p>
    <w:p w14:paraId="42CC80EC" w14:textId="77777777" w:rsidR="007B67EE" w:rsidRPr="007C1223" w:rsidRDefault="007B67EE" w:rsidP="00B072E9">
      <w:pPr>
        <w:numPr>
          <w:ilvl w:val="0"/>
          <w:numId w:val="15"/>
        </w:numPr>
        <w:tabs>
          <w:tab w:val="clear" w:pos="720"/>
          <w:tab w:val="num" w:pos="426"/>
        </w:tabs>
        <w:ind w:left="426" w:hanging="426"/>
        <w:jc w:val="both"/>
        <w:rPr>
          <w:rFonts w:ascii="Arial" w:hAnsi="Arial" w:cs="Arial"/>
          <w:sz w:val="20"/>
          <w:szCs w:val="20"/>
        </w:rPr>
      </w:pPr>
      <w:r w:rsidRPr="007C1223">
        <w:rPr>
          <w:rFonts w:ascii="Arial" w:hAnsi="Arial" w:cs="Arial"/>
          <w:sz w:val="20"/>
          <w:szCs w:val="20"/>
        </w:rPr>
        <w:t>Un representante del área responsable de los concursos de obra pública en la Secretaría;</w:t>
      </w:r>
    </w:p>
    <w:p w14:paraId="3A7AAB70" w14:textId="77777777" w:rsidR="007B67EE" w:rsidRPr="000B2E5B" w:rsidRDefault="007B67EE" w:rsidP="00082C0A">
      <w:pPr>
        <w:tabs>
          <w:tab w:val="num" w:pos="426"/>
        </w:tabs>
        <w:ind w:left="426" w:hanging="426"/>
        <w:jc w:val="both"/>
        <w:rPr>
          <w:rFonts w:ascii="Arial" w:hAnsi="Arial" w:cs="Arial"/>
          <w:sz w:val="14"/>
          <w:szCs w:val="20"/>
        </w:rPr>
      </w:pPr>
    </w:p>
    <w:p w14:paraId="0F0FA907" w14:textId="77777777" w:rsidR="007B67EE" w:rsidRPr="007C1223" w:rsidRDefault="007B67EE" w:rsidP="00B072E9">
      <w:pPr>
        <w:numPr>
          <w:ilvl w:val="0"/>
          <w:numId w:val="15"/>
        </w:numPr>
        <w:tabs>
          <w:tab w:val="clear" w:pos="720"/>
          <w:tab w:val="num" w:pos="426"/>
        </w:tabs>
        <w:ind w:left="426" w:hanging="426"/>
        <w:jc w:val="both"/>
        <w:rPr>
          <w:rFonts w:ascii="Arial" w:hAnsi="Arial" w:cs="Arial"/>
          <w:sz w:val="20"/>
          <w:szCs w:val="20"/>
        </w:rPr>
      </w:pPr>
      <w:r w:rsidRPr="007C1223">
        <w:rPr>
          <w:rFonts w:ascii="Arial" w:hAnsi="Arial" w:cs="Arial"/>
          <w:sz w:val="20"/>
          <w:szCs w:val="20"/>
        </w:rPr>
        <w:t>Un representante del área responsable de la normatividad de la obra pública en la Secretaría; y</w:t>
      </w:r>
    </w:p>
    <w:p w14:paraId="66D43401" w14:textId="77777777" w:rsidR="007B67EE" w:rsidRPr="000B2E5B" w:rsidRDefault="007B67EE" w:rsidP="00082C0A">
      <w:pPr>
        <w:tabs>
          <w:tab w:val="num" w:pos="426"/>
        </w:tabs>
        <w:ind w:left="426" w:hanging="426"/>
        <w:jc w:val="both"/>
        <w:rPr>
          <w:rFonts w:ascii="Arial" w:hAnsi="Arial" w:cs="Arial"/>
          <w:sz w:val="14"/>
          <w:szCs w:val="20"/>
        </w:rPr>
      </w:pPr>
    </w:p>
    <w:p w14:paraId="75DBE89F" w14:textId="77777777" w:rsidR="007B67EE" w:rsidRPr="007C1223" w:rsidRDefault="007B67EE" w:rsidP="00B072E9">
      <w:pPr>
        <w:numPr>
          <w:ilvl w:val="0"/>
          <w:numId w:val="15"/>
        </w:numPr>
        <w:tabs>
          <w:tab w:val="clear" w:pos="720"/>
          <w:tab w:val="num" w:pos="426"/>
        </w:tabs>
        <w:ind w:left="426" w:hanging="426"/>
        <w:jc w:val="both"/>
        <w:rPr>
          <w:rFonts w:ascii="Arial" w:hAnsi="Arial" w:cs="Arial"/>
          <w:sz w:val="20"/>
          <w:szCs w:val="20"/>
        </w:rPr>
      </w:pPr>
      <w:r w:rsidRPr="007C1223">
        <w:rPr>
          <w:rFonts w:ascii="Arial" w:hAnsi="Arial" w:cs="Arial"/>
          <w:sz w:val="20"/>
          <w:szCs w:val="20"/>
        </w:rPr>
        <w:t>Un representante de la dependencia o entidad que pretende contratar obra pública o servicios relacionados con la misma.</w:t>
      </w:r>
    </w:p>
    <w:p w14:paraId="107808EF" w14:textId="77777777" w:rsidR="007B67EE" w:rsidRPr="000B2E5B" w:rsidRDefault="007B67EE">
      <w:pPr>
        <w:jc w:val="both"/>
        <w:rPr>
          <w:rFonts w:ascii="Arial" w:hAnsi="Arial" w:cs="Arial"/>
          <w:sz w:val="14"/>
          <w:szCs w:val="20"/>
        </w:rPr>
      </w:pPr>
    </w:p>
    <w:p w14:paraId="67FB8553" w14:textId="77777777" w:rsidR="007B67EE" w:rsidRPr="007C1223" w:rsidRDefault="00832686">
      <w:pPr>
        <w:jc w:val="both"/>
        <w:rPr>
          <w:rFonts w:ascii="Arial" w:hAnsi="Arial" w:cs="Arial"/>
          <w:sz w:val="20"/>
          <w:szCs w:val="20"/>
        </w:rPr>
      </w:pPr>
      <w:r w:rsidRPr="007C1223">
        <w:rPr>
          <w:rFonts w:ascii="Arial" w:hAnsi="Arial" w:cs="Arial"/>
          <w:sz w:val="20"/>
          <w:szCs w:val="20"/>
        </w:rPr>
        <w:t>La Comisión podrá invitar a sus sesiones a la representación de las Cámaras y Colegios de Profesionistas relacionados con la construcción y servicios requeridos para ella, así como a otros grupos de interés.</w:t>
      </w:r>
    </w:p>
    <w:p w14:paraId="3736AC73" w14:textId="77777777" w:rsidR="00215347" w:rsidRPr="005F133B" w:rsidRDefault="00215347" w:rsidP="005F133B">
      <w:pPr>
        <w:keepNext/>
        <w:jc w:val="center"/>
        <w:outlineLvl w:val="2"/>
        <w:rPr>
          <w:rFonts w:ascii="Arial" w:hAnsi="Arial" w:cs="Arial"/>
          <w:bCs/>
          <w:sz w:val="4"/>
          <w:szCs w:val="4"/>
        </w:rPr>
      </w:pPr>
    </w:p>
    <w:p w14:paraId="6D00D977" w14:textId="77777777" w:rsidR="00141EEA" w:rsidRDefault="00141EEA" w:rsidP="005F133B">
      <w:pPr>
        <w:keepNext/>
        <w:jc w:val="center"/>
        <w:outlineLvl w:val="2"/>
        <w:rPr>
          <w:rFonts w:ascii="Arial" w:hAnsi="Arial" w:cs="Arial"/>
          <w:b/>
          <w:bCs/>
          <w:sz w:val="20"/>
          <w:szCs w:val="20"/>
        </w:rPr>
      </w:pPr>
    </w:p>
    <w:p w14:paraId="478295D0" w14:textId="3110CFCE" w:rsidR="007B67EE" w:rsidRPr="007C1223" w:rsidRDefault="007B67EE" w:rsidP="005F133B">
      <w:pPr>
        <w:keepNext/>
        <w:jc w:val="center"/>
        <w:outlineLvl w:val="2"/>
        <w:rPr>
          <w:rFonts w:ascii="Arial" w:hAnsi="Arial" w:cs="Arial"/>
          <w:b/>
          <w:bCs/>
          <w:sz w:val="20"/>
          <w:szCs w:val="20"/>
        </w:rPr>
      </w:pPr>
      <w:r w:rsidRPr="007C1223">
        <w:rPr>
          <w:rFonts w:ascii="Arial" w:hAnsi="Arial" w:cs="Arial"/>
          <w:b/>
          <w:bCs/>
          <w:sz w:val="20"/>
          <w:szCs w:val="20"/>
        </w:rPr>
        <w:t>TÍTULO SEGUNDO</w:t>
      </w:r>
    </w:p>
    <w:p w14:paraId="77BA24D3" w14:textId="77777777" w:rsidR="007B67EE" w:rsidRPr="007C1223" w:rsidRDefault="007B67EE" w:rsidP="005F133B">
      <w:pPr>
        <w:jc w:val="center"/>
        <w:rPr>
          <w:rFonts w:ascii="Arial" w:hAnsi="Arial" w:cs="Arial"/>
          <w:b/>
          <w:sz w:val="20"/>
          <w:szCs w:val="20"/>
        </w:rPr>
      </w:pPr>
      <w:r w:rsidRPr="007C1223">
        <w:rPr>
          <w:rFonts w:ascii="Arial" w:hAnsi="Arial" w:cs="Arial"/>
          <w:b/>
          <w:sz w:val="20"/>
          <w:szCs w:val="20"/>
        </w:rPr>
        <w:t>DE LA OBRA PÚBLICA</w:t>
      </w:r>
    </w:p>
    <w:p w14:paraId="3B23B1CE" w14:textId="77777777" w:rsidR="007B67EE" w:rsidRDefault="007B67EE" w:rsidP="005F133B">
      <w:pPr>
        <w:keepNext/>
        <w:jc w:val="center"/>
        <w:outlineLvl w:val="0"/>
        <w:rPr>
          <w:rFonts w:ascii="Arial" w:hAnsi="Arial" w:cs="Arial"/>
          <w:b/>
          <w:bCs/>
          <w:sz w:val="20"/>
          <w:szCs w:val="20"/>
        </w:rPr>
      </w:pPr>
      <w:r w:rsidRPr="007C1223">
        <w:rPr>
          <w:rFonts w:ascii="Arial" w:hAnsi="Arial" w:cs="Arial"/>
          <w:b/>
          <w:bCs/>
          <w:sz w:val="20"/>
          <w:szCs w:val="20"/>
        </w:rPr>
        <w:t>CAPÍTULO ÚNICO</w:t>
      </w:r>
    </w:p>
    <w:p w14:paraId="03ADC43B" w14:textId="77777777" w:rsidR="00A0277F" w:rsidRPr="007C1223" w:rsidRDefault="00A0277F" w:rsidP="005F133B">
      <w:pPr>
        <w:keepNext/>
        <w:jc w:val="center"/>
        <w:outlineLvl w:val="0"/>
        <w:rPr>
          <w:rFonts w:ascii="Arial" w:hAnsi="Arial" w:cs="Arial"/>
          <w:b/>
          <w:bCs/>
          <w:sz w:val="20"/>
          <w:szCs w:val="20"/>
        </w:rPr>
      </w:pPr>
    </w:p>
    <w:p w14:paraId="63690F1D" w14:textId="77777777" w:rsidR="007B67EE" w:rsidRPr="000B2E5B" w:rsidRDefault="007B67EE">
      <w:pPr>
        <w:jc w:val="both"/>
        <w:rPr>
          <w:rFonts w:ascii="Arial" w:hAnsi="Arial" w:cs="Arial"/>
          <w:sz w:val="2"/>
          <w:szCs w:val="20"/>
        </w:rPr>
      </w:pPr>
    </w:p>
    <w:p w14:paraId="5075BF39" w14:textId="77777777" w:rsidR="007B67EE" w:rsidRDefault="007B67EE">
      <w:pPr>
        <w:jc w:val="both"/>
        <w:rPr>
          <w:rFonts w:ascii="Arial" w:hAnsi="Arial" w:cs="Arial"/>
          <w:sz w:val="20"/>
          <w:szCs w:val="20"/>
        </w:rPr>
      </w:pPr>
      <w:r w:rsidRPr="007C1223">
        <w:rPr>
          <w:rFonts w:ascii="Arial" w:hAnsi="Arial" w:cs="Arial"/>
          <w:b/>
          <w:sz w:val="20"/>
          <w:szCs w:val="20"/>
        </w:rPr>
        <w:t>ARTÍCULO 12.</w:t>
      </w:r>
      <w:r w:rsidRPr="007C1223">
        <w:rPr>
          <w:rFonts w:ascii="Arial" w:hAnsi="Arial" w:cs="Arial"/>
          <w:sz w:val="20"/>
          <w:szCs w:val="20"/>
        </w:rPr>
        <w:t xml:space="preserve"> El gasto aplicable a las obras públicas y a los servicios relacionados con las mismas que realicen el Gobierno del Estado o los </w:t>
      </w:r>
      <w:proofErr w:type="gramStart"/>
      <w:r w:rsidRPr="007C1223">
        <w:rPr>
          <w:rFonts w:ascii="Arial" w:hAnsi="Arial" w:cs="Arial"/>
          <w:sz w:val="20"/>
          <w:szCs w:val="20"/>
        </w:rPr>
        <w:t>Ayuntamientos,</w:t>
      </w:r>
      <w:proofErr w:type="gramEnd"/>
      <w:r w:rsidRPr="007C1223">
        <w:rPr>
          <w:rFonts w:ascii="Arial" w:hAnsi="Arial" w:cs="Arial"/>
          <w:sz w:val="20"/>
          <w:szCs w:val="20"/>
        </w:rPr>
        <w:t xml:space="preserve"> quedará sujeto a sus respectivos presupuestos de egresos, a las disposiciones normativas que regulan el ejercicio y control del gasto público, a los preceptos de esta ley y a los convenios o acuerdos que celebren la Federación, el Estado y los Municipios.</w:t>
      </w:r>
    </w:p>
    <w:p w14:paraId="5035D8EE" w14:textId="77777777" w:rsidR="00F81607" w:rsidRPr="007C1223" w:rsidRDefault="00F81607">
      <w:pPr>
        <w:jc w:val="both"/>
        <w:rPr>
          <w:rFonts w:ascii="Arial" w:hAnsi="Arial" w:cs="Arial"/>
          <w:sz w:val="20"/>
          <w:szCs w:val="20"/>
        </w:rPr>
      </w:pPr>
    </w:p>
    <w:p w14:paraId="3CCFF987" w14:textId="77777777" w:rsidR="002818D0" w:rsidRPr="007C1223" w:rsidRDefault="007B67EE" w:rsidP="002818D0">
      <w:pPr>
        <w:autoSpaceDE w:val="0"/>
        <w:autoSpaceDN w:val="0"/>
        <w:adjustRightInd w:val="0"/>
        <w:spacing w:before="80"/>
        <w:ind w:right="50"/>
        <w:jc w:val="both"/>
        <w:rPr>
          <w:rFonts w:ascii="Arial" w:hAnsi="Arial" w:cs="Arial"/>
          <w:spacing w:val="-4"/>
          <w:sz w:val="20"/>
          <w:szCs w:val="20"/>
        </w:rPr>
      </w:pPr>
      <w:r w:rsidRPr="007C1223">
        <w:rPr>
          <w:rFonts w:ascii="Arial" w:hAnsi="Arial" w:cs="Arial"/>
          <w:b/>
          <w:sz w:val="20"/>
          <w:szCs w:val="20"/>
        </w:rPr>
        <w:t>ARTÍCULO 13.</w:t>
      </w:r>
      <w:r w:rsidR="002818D0" w:rsidRPr="007C1223">
        <w:rPr>
          <w:rFonts w:ascii="Arial" w:hAnsi="Arial" w:cs="Arial"/>
          <w:b/>
          <w:sz w:val="20"/>
          <w:szCs w:val="20"/>
        </w:rPr>
        <w:t xml:space="preserve"> </w:t>
      </w:r>
      <w:r w:rsidR="002818D0" w:rsidRPr="007C1223">
        <w:rPr>
          <w:rFonts w:ascii="Arial" w:hAnsi="Arial" w:cs="Arial"/>
          <w:spacing w:val="-4"/>
          <w:sz w:val="20"/>
          <w:szCs w:val="20"/>
        </w:rPr>
        <w:t>La ejecución de las obras públicas que realicen el Gobierno del Estado o los Ayuntamientos con cargo total o parcial a fondos aplicados por la Federación, con excepción de las Aportaciones establecidas en la Ley de Coordinación Fiscal, estará sujeta a Las disposiciones de la ley federal en la materia, y en lo conducente a lo dispuesto por este ordenamiento, así como a lo pactado en los convenios y acuerdos de coordinación que se celebren.</w:t>
      </w:r>
    </w:p>
    <w:p w14:paraId="70AC3060" w14:textId="77777777" w:rsidR="007B67EE" w:rsidRPr="007C1223" w:rsidRDefault="007B67EE">
      <w:pPr>
        <w:jc w:val="both"/>
        <w:rPr>
          <w:rFonts w:ascii="Arial" w:hAnsi="Arial" w:cs="Arial"/>
          <w:sz w:val="20"/>
          <w:szCs w:val="20"/>
        </w:rPr>
      </w:pPr>
      <w:r w:rsidRPr="007C1223">
        <w:rPr>
          <w:rFonts w:ascii="Arial" w:hAnsi="Arial" w:cs="Arial"/>
          <w:sz w:val="20"/>
          <w:szCs w:val="20"/>
        </w:rPr>
        <w:lastRenderedPageBreak/>
        <w:t>En lo que corresponde a la ejecución de obras públicas que realicen los Ayuntamientos con cargo total o parcial a fondos aportados por el Gobierno del Estado, se sujetará a lo dispuesto por esta ley y lo previsto en los convenios y acuerdos de coordinación que celebren con el Ejecutivo Local.</w:t>
      </w:r>
    </w:p>
    <w:p w14:paraId="18C8B99B" w14:textId="77777777" w:rsidR="00C6547B" w:rsidRPr="000B2E5B" w:rsidRDefault="00C6547B">
      <w:pPr>
        <w:jc w:val="both"/>
        <w:rPr>
          <w:rFonts w:ascii="Arial" w:hAnsi="Arial" w:cs="Arial"/>
          <w:sz w:val="16"/>
          <w:szCs w:val="20"/>
        </w:rPr>
      </w:pPr>
    </w:p>
    <w:p w14:paraId="678523FB" w14:textId="77777777" w:rsidR="007B67EE" w:rsidRPr="007C1223" w:rsidRDefault="007B67EE">
      <w:pPr>
        <w:jc w:val="both"/>
        <w:rPr>
          <w:rFonts w:ascii="Arial" w:hAnsi="Arial" w:cs="Arial"/>
          <w:sz w:val="20"/>
          <w:szCs w:val="20"/>
        </w:rPr>
      </w:pPr>
      <w:r w:rsidRPr="007C1223">
        <w:rPr>
          <w:rFonts w:ascii="Arial" w:hAnsi="Arial" w:cs="Arial"/>
          <w:b/>
          <w:sz w:val="20"/>
          <w:szCs w:val="20"/>
        </w:rPr>
        <w:t>ARTÍCULO 14.</w:t>
      </w:r>
      <w:r w:rsidRPr="007C1223">
        <w:rPr>
          <w:rFonts w:ascii="Arial" w:hAnsi="Arial" w:cs="Arial"/>
          <w:sz w:val="20"/>
          <w:szCs w:val="20"/>
        </w:rPr>
        <w:t xml:space="preserve"> Cuando por las condiciones especiales de las obras públicas y de los servicios relacionados con las mismas se requiera la intervención de dos o más dependencias o entidades, o la participación de dos o más Ayuntamientos, quedará a cargo de cada uno de ellos la responsabilidad sobre la ejecución de la parte de los trabajos que les corresponda, sin perjuicio de la responsabilidad que </w:t>
      </w:r>
      <w:proofErr w:type="gramStart"/>
      <w:r w:rsidRPr="007C1223">
        <w:rPr>
          <w:rFonts w:ascii="Arial" w:hAnsi="Arial" w:cs="Arial"/>
          <w:sz w:val="20"/>
          <w:szCs w:val="20"/>
        </w:rPr>
        <w:t>en razón de</w:t>
      </w:r>
      <w:proofErr w:type="gramEnd"/>
      <w:r w:rsidRPr="007C1223">
        <w:rPr>
          <w:rFonts w:ascii="Arial" w:hAnsi="Arial" w:cs="Arial"/>
          <w:sz w:val="20"/>
          <w:szCs w:val="20"/>
        </w:rPr>
        <w:t xml:space="preserve"> sus atribuciones tenga la encargada de la planeación y programación del conjunto.</w:t>
      </w:r>
    </w:p>
    <w:p w14:paraId="79C2489E" w14:textId="77777777" w:rsidR="007B67EE" w:rsidRPr="000B2E5B" w:rsidRDefault="007B67EE">
      <w:pPr>
        <w:jc w:val="both"/>
        <w:rPr>
          <w:rFonts w:ascii="Arial" w:hAnsi="Arial" w:cs="Arial"/>
          <w:sz w:val="16"/>
          <w:szCs w:val="20"/>
        </w:rPr>
      </w:pPr>
    </w:p>
    <w:p w14:paraId="2D68DFF1" w14:textId="77777777" w:rsidR="00C5069A" w:rsidRPr="007C1223" w:rsidRDefault="00C5069A" w:rsidP="00C5069A">
      <w:pPr>
        <w:autoSpaceDE w:val="0"/>
        <w:autoSpaceDN w:val="0"/>
        <w:adjustRightInd w:val="0"/>
        <w:ind w:right="50"/>
        <w:jc w:val="both"/>
        <w:rPr>
          <w:rFonts w:ascii="Arial" w:hAnsi="Arial" w:cs="Arial"/>
          <w:bCs/>
          <w:sz w:val="20"/>
          <w:szCs w:val="20"/>
        </w:rPr>
      </w:pPr>
      <w:r w:rsidRPr="007C1223">
        <w:rPr>
          <w:rFonts w:ascii="Arial" w:hAnsi="Arial" w:cs="Arial"/>
          <w:bCs/>
          <w:sz w:val="20"/>
          <w:szCs w:val="20"/>
        </w:rPr>
        <w:t>Previamente a la ejecución de las obras públicas o servicios relacionados con las mismas a que se refiere este artículo, se deberán establecer convenios o acuerdos donde se especifiquen los términos para la coordinación de las acciones del Comité o Ayuntamientos que intervengan.</w:t>
      </w:r>
    </w:p>
    <w:p w14:paraId="2B63F4D9" w14:textId="77777777" w:rsidR="00C6547B" w:rsidRPr="000B2E5B" w:rsidRDefault="00C6547B">
      <w:pPr>
        <w:jc w:val="both"/>
        <w:rPr>
          <w:rFonts w:ascii="Arial" w:hAnsi="Arial" w:cs="Arial"/>
          <w:sz w:val="16"/>
          <w:szCs w:val="20"/>
        </w:rPr>
      </w:pPr>
    </w:p>
    <w:p w14:paraId="34B4E992" w14:textId="621A2C2C" w:rsidR="007B67EE" w:rsidRPr="00A0277F" w:rsidRDefault="007B67EE">
      <w:pPr>
        <w:jc w:val="both"/>
        <w:rPr>
          <w:rFonts w:ascii="Arial" w:hAnsi="Arial" w:cs="Arial"/>
          <w:i/>
          <w:iCs/>
          <w:sz w:val="20"/>
          <w:szCs w:val="20"/>
        </w:rPr>
      </w:pPr>
      <w:r w:rsidRPr="007C1223">
        <w:rPr>
          <w:rFonts w:ascii="Arial" w:hAnsi="Arial" w:cs="Arial"/>
          <w:b/>
          <w:sz w:val="20"/>
          <w:szCs w:val="20"/>
        </w:rPr>
        <w:t>ARTÍCULO 15.</w:t>
      </w:r>
      <w:r w:rsidRPr="007C1223">
        <w:rPr>
          <w:rFonts w:ascii="Arial" w:hAnsi="Arial" w:cs="Arial"/>
          <w:sz w:val="20"/>
          <w:szCs w:val="20"/>
        </w:rPr>
        <w:t xml:space="preserve"> El Ejecutivo </w:t>
      </w:r>
      <w:r w:rsidR="00EF7AD3" w:rsidRPr="00EF7AD3">
        <w:rPr>
          <w:rFonts w:ascii="Arial" w:hAnsi="Arial" w:cs="Arial"/>
          <w:sz w:val="20"/>
          <w:szCs w:val="20"/>
        </w:rPr>
        <w:t>Estatal aplicará la presente ley por conducto de la Secretaría y de la Secretaría Anticorrupción y Buen Gobierno, en el ámbito de sus respectivas competencias, sin perjuicio de la intervención que se atribuya a otras dependencias del propio Ejecutivo conforme a este ordenamiento u otras disposiciones legales.</w:t>
      </w:r>
    </w:p>
    <w:p w14:paraId="1B715D7C" w14:textId="262CAA2F" w:rsidR="007B67EE" w:rsidRPr="00A0277F" w:rsidRDefault="00EF7AD3" w:rsidP="00EF7AD3">
      <w:pPr>
        <w:jc w:val="right"/>
        <w:rPr>
          <w:rFonts w:ascii="Arial" w:hAnsi="Arial" w:cs="Arial"/>
          <w:b/>
          <w:bCs/>
          <w:i/>
          <w:iCs/>
          <w:sz w:val="16"/>
          <w:szCs w:val="16"/>
          <w:lang w:val="es-MX"/>
        </w:rPr>
      </w:pPr>
      <w:r w:rsidRPr="00A0277F">
        <w:rPr>
          <w:rFonts w:ascii="Arial" w:hAnsi="Arial" w:cs="Arial"/>
          <w:b/>
          <w:bCs/>
          <w:i/>
          <w:iCs/>
          <w:sz w:val="16"/>
          <w:szCs w:val="16"/>
          <w:lang w:val="es-MX"/>
        </w:rPr>
        <w:t>Párrafo reformado, P.O. No. 19 del 12 de febrero del 2026</w:t>
      </w:r>
    </w:p>
    <w:p w14:paraId="2D1D38F5" w14:textId="20499014" w:rsidR="00EF7AD3" w:rsidRDefault="00EF7AD3" w:rsidP="00EF7AD3">
      <w:pPr>
        <w:jc w:val="right"/>
        <w:rPr>
          <w:rFonts w:ascii="Arial" w:hAnsi="Arial" w:cs="Arial"/>
          <w:b/>
          <w:bCs/>
          <w:sz w:val="16"/>
          <w:szCs w:val="16"/>
          <w:lang w:val="es-MX"/>
        </w:rPr>
      </w:pPr>
      <w:hyperlink r:id="rId15" w:history="1">
        <w:r w:rsidRPr="00A0277F">
          <w:rPr>
            <w:rStyle w:val="Hipervnculo"/>
            <w:rFonts w:ascii="Arial" w:hAnsi="Arial" w:cs="Arial"/>
            <w:b/>
            <w:bCs/>
            <w:i/>
            <w:iCs/>
            <w:sz w:val="16"/>
            <w:szCs w:val="16"/>
            <w:lang w:val="es-MX"/>
          </w:rPr>
          <w:t>https://po.tamaulipas.gob.mx/wp-content/uploads/2026/02/cli-19-120226.pdf</w:t>
        </w:r>
      </w:hyperlink>
    </w:p>
    <w:p w14:paraId="64658980" w14:textId="77777777" w:rsidR="00EF7AD3" w:rsidRPr="00EF7AD3" w:rsidRDefault="00EF7AD3" w:rsidP="00EF7AD3">
      <w:pPr>
        <w:jc w:val="right"/>
        <w:rPr>
          <w:rFonts w:ascii="Arial" w:hAnsi="Arial" w:cs="Arial"/>
          <w:b/>
          <w:bCs/>
          <w:sz w:val="16"/>
          <w:szCs w:val="16"/>
          <w:lang w:val="es-MX"/>
        </w:rPr>
      </w:pPr>
    </w:p>
    <w:p w14:paraId="671C108C" w14:textId="57B2ADF6" w:rsidR="007B67EE" w:rsidRPr="007C1223" w:rsidRDefault="007B67EE">
      <w:pPr>
        <w:jc w:val="both"/>
        <w:rPr>
          <w:rFonts w:ascii="Arial" w:hAnsi="Arial" w:cs="Arial"/>
          <w:sz w:val="20"/>
          <w:szCs w:val="20"/>
        </w:rPr>
      </w:pPr>
      <w:r w:rsidRPr="007C1223">
        <w:rPr>
          <w:rFonts w:ascii="Arial" w:hAnsi="Arial" w:cs="Arial"/>
          <w:sz w:val="20"/>
          <w:szCs w:val="20"/>
        </w:rPr>
        <w:t xml:space="preserve">Para </w:t>
      </w:r>
      <w:r w:rsidR="00EF7AD3" w:rsidRPr="00EF7AD3">
        <w:rPr>
          <w:rFonts w:ascii="Arial" w:hAnsi="Arial" w:cs="Arial"/>
          <w:sz w:val="20"/>
          <w:szCs w:val="20"/>
        </w:rPr>
        <w:t>efectos administrativos, la Secretaría y la Secretaría Anticorrupción y Buen Gobierno, quedan facultadas para interpretar las disposiciones de esta ley, en el ámbito de sus respectivas competencias.</w:t>
      </w:r>
    </w:p>
    <w:p w14:paraId="375907D4" w14:textId="77777777" w:rsidR="00EF7AD3" w:rsidRPr="00A0277F" w:rsidRDefault="00EF7AD3" w:rsidP="00EF7AD3">
      <w:pPr>
        <w:jc w:val="right"/>
        <w:rPr>
          <w:rFonts w:ascii="Arial" w:hAnsi="Arial" w:cs="Arial"/>
          <w:b/>
          <w:bCs/>
          <w:i/>
          <w:iCs/>
          <w:sz w:val="16"/>
          <w:szCs w:val="16"/>
          <w:lang w:val="es-MX"/>
        </w:rPr>
      </w:pPr>
      <w:r w:rsidRPr="00A0277F">
        <w:rPr>
          <w:rFonts w:ascii="Arial" w:hAnsi="Arial" w:cs="Arial"/>
          <w:b/>
          <w:bCs/>
          <w:i/>
          <w:iCs/>
          <w:sz w:val="16"/>
          <w:szCs w:val="16"/>
          <w:lang w:val="es-MX"/>
        </w:rPr>
        <w:t>Párrafo reformado, P.O. No. 19 del 12 de febrero del 2026</w:t>
      </w:r>
    </w:p>
    <w:p w14:paraId="6D8E1B64" w14:textId="77777777" w:rsidR="00EF7AD3" w:rsidRDefault="00EF7AD3" w:rsidP="00EF7AD3">
      <w:pPr>
        <w:jc w:val="right"/>
        <w:rPr>
          <w:rFonts w:ascii="Arial" w:hAnsi="Arial" w:cs="Arial"/>
          <w:b/>
          <w:bCs/>
          <w:sz w:val="16"/>
          <w:szCs w:val="16"/>
          <w:lang w:val="es-MX"/>
        </w:rPr>
      </w:pPr>
      <w:hyperlink r:id="rId16" w:history="1">
        <w:r w:rsidRPr="00A0277F">
          <w:rPr>
            <w:rStyle w:val="Hipervnculo"/>
            <w:rFonts w:ascii="Arial" w:hAnsi="Arial" w:cs="Arial"/>
            <w:b/>
            <w:bCs/>
            <w:i/>
            <w:iCs/>
            <w:sz w:val="16"/>
            <w:szCs w:val="16"/>
            <w:lang w:val="es-MX"/>
          </w:rPr>
          <w:t>https://po.tamaulipas.gob.mx/wp-content/uploads/2026/02/cli-19-120226.pdf</w:t>
        </w:r>
      </w:hyperlink>
    </w:p>
    <w:p w14:paraId="3AB3B509" w14:textId="77777777" w:rsidR="007B67EE" w:rsidRPr="00EF7AD3" w:rsidRDefault="007B67EE" w:rsidP="00EF7AD3">
      <w:pPr>
        <w:jc w:val="right"/>
        <w:rPr>
          <w:rFonts w:ascii="Arial" w:hAnsi="Arial" w:cs="Arial"/>
          <w:sz w:val="14"/>
          <w:szCs w:val="14"/>
          <w:lang w:val="es-MX"/>
        </w:rPr>
      </w:pPr>
    </w:p>
    <w:p w14:paraId="1B34DC82" w14:textId="77777777" w:rsidR="007B67EE" w:rsidRPr="007C1223" w:rsidRDefault="007B67EE">
      <w:pPr>
        <w:jc w:val="both"/>
        <w:rPr>
          <w:rFonts w:ascii="Arial" w:hAnsi="Arial" w:cs="Arial"/>
          <w:sz w:val="20"/>
          <w:szCs w:val="20"/>
        </w:rPr>
      </w:pPr>
      <w:r w:rsidRPr="007C1223">
        <w:rPr>
          <w:rFonts w:ascii="Arial" w:hAnsi="Arial" w:cs="Arial"/>
          <w:sz w:val="20"/>
          <w:szCs w:val="20"/>
        </w:rPr>
        <w:t>Los Ayuntamientos aplicarán esta ley en sus respectivos municipios, observando lo dispuesto en el Código Municipal.</w:t>
      </w:r>
    </w:p>
    <w:p w14:paraId="55FC3095" w14:textId="77777777" w:rsidR="00C6547B" w:rsidRPr="000B2E5B" w:rsidRDefault="00C6547B">
      <w:pPr>
        <w:jc w:val="both"/>
        <w:rPr>
          <w:rFonts w:ascii="Arial" w:hAnsi="Arial" w:cs="Arial"/>
          <w:sz w:val="16"/>
          <w:szCs w:val="20"/>
        </w:rPr>
      </w:pPr>
    </w:p>
    <w:p w14:paraId="46E0974D" w14:textId="77777777" w:rsidR="007B67EE" w:rsidRPr="007C1223" w:rsidRDefault="007B67EE">
      <w:pPr>
        <w:jc w:val="both"/>
        <w:rPr>
          <w:rFonts w:ascii="Arial" w:hAnsi="Arial" w:cs="Arial"/>
          <w:sz w:val="20"/>
          <w:szCs w:val="20"/>
        </w:rPr>
      </w:pPr>
      <w:r w:rsidRPr="007C1223">
        <w:rPr>
          <w:rFonts w:ascii="Arial" w:hAnsi="Arial" w:cs="Arial"/>
          <w:b/>
          <w:sz w:val="20"/>
          <w:szCs w:val="20"/>
        </w:rPr>
        <w:t>ARTÍCULO 16.</w:t>
      </w:r>
      <w:r w:rsidRPr="007C1223">
        <w:rPr>
          <w:rFonts w:ascii="Arial" w:hAnsi="Arial" w:cs="Arial"/>
          <w:sz w:val="20"/>
          <w:szCs w:val="20"/>
        </w:rPr>
        <w:t xml:space="preserve"> A partir del momento de su recepción, el mantenimiento en buenas condiciones de las obras públicas es responsabilidad de las dependencias, entidades y Ayuntamientos.</w:t>
      </w:r>
    </w:p>
    <w:p w14:paraId="31193047" w14:textId="77777777" w:rsidR="007B67EE" w:rsidRPr="000B2E5B" w:rsidRDefault="007B67EE">
      <w:pPr>
        <w:jc w:val="both"/>
        <w:rPr>
          <w:rFonts w:ascii="Arial" w:hAnsi="Arial" w:cs="Arial"/>
          <w:sz w:val="16"/>
          <w:szCs w:val="20"/>
        </w:rPr>
      </w:pPr>
    </w:p>
    <w:p w14:paraId="2E5DDC53" w14:textId="77777777" w:rsidR="007B67EE" w:rsidRPr="007C1223" w:rsidRDefault="007B67EE">
      <w:pPr>
        <w:jc w:val="both"/>
        <w:rPr>
          <w:rFonts w:ascii="Arial" w:hAnsi="Arial" w:cs="Arial"/>
          <w:sz w:val="20"/>
          <w:szCs w:val="20"/>
        </w:rPr>
      </w:pPr>
      <w:r w:rsidRPr="007C1223">
        <w:rPr>
          <w:rFonts w:ascii="Arial" w:hAnsi="Arial" w:cs="Arial"/>
          <w:b/>
          <w:sz w:val="20"/>
          <w:szCs w:val="20"/>
        </w:rPr>
        <w:t>ARTÍCULO 17.</w:t>
      </w:r>
      <w:r w:rsidRPr="007C1223">
        <w:rPr>
          <w:rFonts w:ascii="Arial" w:hAnsi="Arial" w:cs="Arial"/>
          <w:sz w:val="20"/>
          <w:szCs w:val="20"/>
        </w:rPr>
        <w:t xml:space="preserve"> En materia de obras públicas y servicios relacionados con las mismas, las dependencias, entidades y Ayuntamientos observarán criterios que promuevan la modernización y desarrollo administrativo, la descentralización de funciones y la efectiva delegación de facultades.</w:t>
      </w:r>
    </w:p>
    <w:p w14:paraId="61DA2F65" w14:textId="77777777" w:rsidR="00C6547B" w:rsidRPr="000B2E5B" w:rsidRDefault="00C6547B">
      <w:pPr>
        <w:jc w:val="both"/>
        <w:rPr>
          <w:rFonts w:ascii="Arial" w:hAnsi="Arial" w:cs="Arial"/>
          <w:sz w:val="16"/>
          <w:szCs w:val="20"/>
        </w:rPr>
      </w:pPr>
    </w:p>
    <w:p w14:paraId="0A592E54" w14:textId="77777777" w:rsidR="007B67EE" w:rsidRPr="007C1223" w:rsidRDefault="007B67EE">
      <w:pPr>
        <w:jc w:val="both"/>
        <w:rPr>
          <w:rFonts w:ascii="Arial" w:hAnsi="Arial" w:cs="Arial"/>
          <w:bCs/>
          <w:sz w:val="20"/>
          <w:szCs w:val="20"/>
        </w:rPr>
      </w:pPr>
      <w:r w:rsidRPr="007C1223">
        <w:rPr>
          <w:rFonts w:ascii="Arial" w:hAnsi="Arial" w:cs="Arial"/>
          <w:b/>
          <w:sz w:val="20"/>
          <w:szCs w:val="20"/>
        </w:rPr>
        <w:t>ARTÍCULO 18.</w:t>
      </w:r>
      <w:r w:rsidRPr="007C1223">
        <w:rPr>
          <w:rFonts w:ascii="Arial" w:hAnsi="Arial" w:cs="Arial"/>
          <w:bCs/>
          <w:sz w:val="20"/>
          <w:szCs w:val="20"/>
        </w:rPr>
        <w:t xml:space="preserve"> Corresponde a las dependencias, entidades y Ayuntamientos llevar a cabo los procedimientos para contratar y ejecutar las obras públicas y servicios relacionados con las mismas, por lo que en ningún caso se podrán contratar servicios para que por su cuenta y orden se contraten las obras o servicios de que se trate.</w:t>
      </w:r>
    </w:p>
    <w:p w14:paraId="1A5310EE" w14:textId="77777777" w:rsidR="00933B50" w:rsidRPr="000B2E5B" w:rsidRDefault="00933B50">
      <w:pPr>
        <w:jc w:val="both"/>
        <w:rPr>
          <w:rFonts w:ascii="Arial" w:hAnsi="Arial" w:cs="Arial"/>
          <w:bCs/>
          <w:sz w:val="16"/>
          <w:szCs w:val="20"/>
        </w:rPr>
      </w:pPr>
    </w:p>
    <w:p w14:paraId="7FBD27B7" w14:textId="77777777" w:rsidR="00933B50" w:rsidRPr="007C1223" w:rsidRDefault="007B67EE" w:rsidP="00933B50">
      <w:pPr>
        <w:autoSpaceDE w:val="0"/>
        <w:autoSpaceDN w:val="0"/>
        <w:adjustRightInd w:val="0"/>
        <w:jc w:val="both"/>
        <w:rPr>
          <w:rFonts w:ascii="Arial" w:hAnsi="Arial" w:cs="Arial"/>
          <w:bCs/>
          <w:sz w:val="20"/>
          <w:szCs w:val="20"/>
        </w:rPr>
      </w:pPr>
      <w:r w:rsidRPr="007C1223">
        <w:rPr>
          <w:rFonts w:ascii="Arial" w:hAnsi="Arial" w:cs="Arial"/>
          <w:b/>
          <w:sz w:val="20"/>
          <w:szCs w:val="20"/>
        </w:rPr>
        <w:t>ARTÍCULO 19.</w:t>
      </w:r>
      <w:r w:rsidR="00933B50" w:rsidRPr="007C1223">
        <w:rPr>
          <w:rFonts w:cs="Arial"/>
          <w:bCs/>
        </w:rPr>
        <w:t xml:space="preserve"> </w:t>
      </w:r>
      <w:r w:rsidR="00933B50" w:rsidRPr="007C1223">
        <w:rPr>
          <w:rFonts w:ascii="Arial" w:hAnsi="Arial" w:cs="Arial"/>
          <w:bCs/>
          <w:sz w:val="20"/>
          <w:szCs w:val="20"/>
        </w:rPr>
        <w:t xml:space="preserve">Las controversias </w:t>
      </w:r>
      <w:r w:rsidR="000B2E5B">
        <w:rPr>
          <w:rFonts w:ascii="Arial" w:hAnsi="Arial" w:cs="Arial"/>
          <w:bCs/>
          <w:sz w:val="20"/>
          <w:szCs w:val="20"/>
        </w:rPr>
        <w:t xml:space="preserve">que se susciten con motivo de la interpretación y cumplimiento de los contratos </w:t>
      </w:r>
      <w:r w:rsidR="00933B50" w:rsidRPr="007C1223">
        <w:rPr>
          <w:rFonts w:ascii="Arial" w:hAnsi="Arial" w:cs="Arial"/>
          <w:bCs/>
          <w:sz w:val="20"/>
          <w:szCs w:val="20"/>
        </w:rPr>
        <w:t>celebrados con base en e</w:t>
      </w:r>
      <w:r w:rsidR="000B2E5B">
        <w:rPr>
          <w:rFonts w:ascii="Arial" w:hAnsi="Arial" w:cs="Arial"/>
          <w:bCs/>
          <w:sz w:val="20"/>
          <w:szCs w:val="20"/>
        </w:rPr>
        <w:t xml:space="preserve">sta </w:t>
      </w:r>
      <w:proofErr w:type="gramStart"/>
      <w:r w:rsidR="000B2E5B">
        <w:rPr>
          <w:rFonts w:ascii="Arial" w:hAnsi="Arial" w:cs="Arial"/>
          <w:bCs/>
          <w:sz w:val="20"/>
          <w:szCs w:val="20"/>
        </w:rPr>
        <w:t>Ley,</w:t>
      </w:r>
      <w:proofErr w:type="gramEnd"/>
      <w:r w:rsidR="000B2E5B">
        <w:rPr>
          <w:rFonts w:ascii="Arial" w:hAnsi="Arial" w:cs="Arial"/>
          <w:bCs/>
          <w:sz w:val="20"/>
          <w:szCs w:val="20"/>
        </w:rPr>
        <w:t xml:space="preserve"> serán resueltas por el </w:t>
      </w:r>
      <w:r w:rsidR="00933B50" w:rsidRPr="007C1223">
        <w:rPr>
          <w:rFonts w:ascii="Arial" w:hAnsi="Arial" w:cs="Arial"/>
          <w:bCs/>
          <w:sz w:val="20"/>
          <w:szCs w:val="20"/>
        </w:rPr>
        <w:t>Tribunal de Justicia</w:t>
      </w:r>
      <w:r w:rsidR="000B2E5B">
        <w:rPr>
          <w:rFonts w:ascii="Arial" w:hAnsi="Arial" w:cs="Arial"/>
          <w:bCs/>
          <w:sz w:val="20"/>
          <w:szCs w:val="20"/>
        </w:rPr>
        <w:t xml:space="preserve"> Administrativa</w:t>
      </w:r>
      <w:r w:rsidR="00933B50" w:rsidRPr="007C1223">
        <w:rPr>
          <w:rFonts w:ascii="Arial" w:hAnsi="Arial" w:cs="Arial"/>
          <w:bCs/>
          <w:sz w:val="20"/>
          <w:szCs w:val="20"/>
        </w:rPr>
        <w:t xml:space="preserve"> del Estado de Tamaulipas</w:t>
      </w:r>
      <w:r w:rsidR="000B2E5B">
        <w:rPr>
          <w:rFonts w:ascii="Arial" w:hAnsi="Arial" w:cs="Arial"/>
          <w:bCs/>
          <w:sz w:val="20"/>
          <w:szCs w:val="20"/>
        </w:rPr>
        <w:t xml:space="preserve">, en relación con el Gobierno del Estado de Tamaulipas y los </w:t>
      </w:r>
      <w:r w:rsidR="00933B50" w:rsidRPr="007C1223">
        <w:rPr>
          <w:rFonts w:ascii="Arial" w:hAnsi="Arial" w:cs="Arial"/>
          <w:bCs/>
          <w:sz w:val="20"/>
          <w:szCs w:val="20"/>
        </w:rPr>
        <w:t>Ayuntamientos.</w:t>
      </w:r>
    </w:p>
    <w:p w14:paraId="16A98C99" w14:textId="77777777" w:rsidR="000B2E5B" w:rsidRPr="005F133B" w:rsidRDefault="000B2E5B" w:rsidP="000B2E5B">
      <w:pPr>
        <w:jc w:val="right"/>
        <w:rPr>
          <w:rFonts w:ascii="Arial" w:hAnsi="Arial" w:cs="Arial"/>
          <w:b/>
          <w:i/>
          <w:kern w:val="28"/>
          <w:sz w:val="16"/>
          <w:szCs w:val="16"/>
          <w:lang w:val="es-MX"/>
        </w:rPr>
      </w:pPr>
      <w:r w:rsidRPr="005F133B">
        <w:rPr>
          <w:rFonts w:ascii="Arial" w:hAnsi="Arial" w:cs="Arial"/>
          <w:b/>
          <w:i/>
          <w:kern w:val="28"/>
          <w:sz w:val="16"/>
          <w:szCs w:val="16"/>
          <w:lang w:val="es-MX"/>
        </w:rPr>
        <w:t xml:space="preserve">Párrafo reformado, P.O. No. 41, del 6 de </w:t>
      </w:r>
      <w:proofErr w:type="gramStart"/>
      <w:r w:rsidRPr="005F133B">
        <w:rPr>
          <w:rFonts w:ascii="Arial" w:hAnsi="Arial" w:cs="Arial"/>
          <w:b/>
          <w:i/>
          <w:kern w:val="28"/>
          <w:sz w:val="16"/>
          <w:szCs w:val="16"/>
          <w:lang w:val="es-MX"/>
        </w:rPr>
        <w:t>abril  de</w:t>
      </w:r>
      <w:proofErr w:type="gramEnd"/>
      <w:r w:rsidRPr="005F133B">
        <w:rPr>
          <w:rFonts w:ascii="Arial" w:hAnsi="Arial" w:cs="Arial"/>
          <w:b/>
          <w:i/>
          <w:kern w:val="28"/>
          <w:sz w:val="16"/>
          <w:szCs w:val="16"/>
          <w:lang w:val="es-MX"/>
        </w:rPr>
        <w:t xml:space="preserve"> 2022.</w:t>
      </w:r>
    </w:p>
    <w:p w14:paraId="01837977" w14:textId="77777777" w:rsidR="000B2E5B" w:rsidRPr="005F133B" w:rsidRDefault="000B2E5B" w:rsidP="000B2E5B">
      <w:pPr>
        <w:autoSpaceDE w:val="0"/>
        <w:autoSpaceDN w:val="0"/>
        <w:adjustRightInd w:val="0"/>
        <w:ind w:right="-1"/>
        <w:jc w:val="right"/>
        <w:rPr>
          <w:rFonts w:ascii="Arial" w:hAnsi="Arial" w:cs="Arial"/>
          <w:b/>
          <w:i/>
          <w:sz w:val="16"/>
          <w:szCs w:val="16"/>
        </w:rPr>
      </w:pPr>
      <w:hyperlink r:id="rId17" w:history="1">
        <w:r w:rsidRPr="005F133B">
          <w:rPr>
            <w:rStyle w:val="Hipervnculo"/>
            <w:rFonts w:ascii="Arial" w:hAnsi="Arial" w:cs="Arial"/>
            <w:b/>
            <w:i/>
            <w:sz w:val="16"/>
            <w:szCs w:val="16"/>
          </w:rPr>
          <w:t>https://po.tamaulipas.gob.mx/wp-content/uploads/2022/04/cxlvii-41-060422F.pdf</w:t>
        </w:r>
      </w:hyperlink>
    </w:p>
    <w:p w14:paraId="2BD78055" w14:textId="77777777" w:rsidR="000B2E5B" w:rsidRPr="005F133B" w:rsidRDefault="000B2E5B">
      <w:pPr>
        <w:jc w:val="both"/>
        <w:rPr>
          <w:rFonts w:ascii="Arial" w:hAnsi="Arial" w:cs="Arial"/>
          <w:bCs/>
          <w:sz w:val="16"/>
          <w:szCs w:val="16"/>
        </w:rPr>
      </w:pPr>
    </w:p>
    <w:p w14:paraId="0562F5E8" w14:textId="77777777" w:rsidR="007B67EE" w:rsidRPr="007C1223" w:rsidRDefault="007B67EE">
      <w:pPr>
        <w:jc w:val="both"/>
        <w:rPr>
          <w:rFonts w:ascii="Arial" w:hAnsi="Arial" w:cs="Arial"/>
          <w:sz w:val="20"/>
          <w:szCs w:val="20"/>
        </w:rPr>
      </w:pPr>
      <w:r w:rsidRPr="007C1223">
        <w:rPr>
          <w:rFonts w:ascii="Arial" w:hAnsi="Arial" w:cs="Arial"/>
          <w:sz w:val="20"/>
          <w:szCs w:val="20"/>
        </w:rPr>
        <w:t>En todas las cuestiones no previstas en la presente ley, se aplicarán supletoriamente las disposiciones del Código Civil y del Código de Procedimientos Civiles para el Estado de Tamaulipas.</w:t>
      </w:r>
    </w:p>
    <w:p w14:paraId="408066A9" w14:textId="77777777" w:rsidR="007B67EE" w:rsidRPr="000B2E5B" w:rsidRDefault="007B67EE">
      <w:pPr>
        <w:jc w:val="both"/>
        <w:rPr>
          <w:rFonts w:ascii="Arial" w:hAnsi="Arial" w:cs="Arial"/>
          <w:bCs/>
          <w:sz w:val="16"/>
          <w:szCs w:val="20"/>
        </w:rPr>
      </w:pPr>
    </w:p>
    <w:p w14:paraId="18EF4B62" w14:textId="77777777" w:rsidR="00493968" w:rsidRPr="007C1223" w:rsidRDefault="00493968" w:rsidP="00493968">
      <w:pPr>
        <w:autoSpaceDE w:val="0"/>
        <w:autoSpaceDN w:val="0"/>
        <w:adjustRightInd w:val="0"/>
        <w:ind w:right="-1"/>
        <w:jc w:val="center"/>
        <w:rPr>
          <w:rFonts w:ascii="Arial" w:hAnsi="Arial" w:cs="Arial"/>
          <w:b/>
          <w:sz w:val="20"/>
          <w:szCs w:val="20"/>
        </w:rPr>
      </w:pPr>
      <w:r w:rsidRPr="007C1223">
        <w:rPr>
          <w:rFonts w:ascii="Arial" w:hAnsi="Arial" w:cs="Arial"/>
          <w:b/>
          <w:sz w:val="20"/>
          <w:szCs w:val="20"/>
        </w:rPr>
        <w:t>TÍTULO SEGUNDO BIS</w:t>
      </w:r>
    </w:p>
    <w:p w14:paraId="2F2BB2A3" w14:textId="77777777" w:rsidR="00493968" w:rsidRPr="007C1223" w:rsidRDefault="00493968" w:rsidP="00493968">
      <w:pPr>
        <w:autoSpaceDE w:val="0"/>
        <w:autoSpaceDN w:val="0"/>
        <w:adjustRightInd w:val="0"/>
        <w:ind w:right="-1"/>
        <w:jc w:val="center"/>
        <w:rPr>
          <w:rFonts w:ascii="Arial" w:hAnsi="Arial" w:cs="Arial"/>
          <w:b/>
          <w:sz w:val="20"/>
          <w:szCs w:val="20"/>
        </w:rPr>
      </w:pPr>
      <w:r w:rsidRPr="007C1223">
        <w:rPr>
          <w:rFonts w:ascii="Arial" w:hAnsi="Arial" w:cs="Arial"/>
          <w:b/>
          <w:sz w:val="20"/>
          <w:szCs w:val="20"/>
        </w:rPr>
        <w:t>DE LOS DIRECTORES RESPONSABLES DE OBRA Y CORRESPONSABLES</w:t>
      </w:r>
    </w:p>
    <w:p w14:paraId="3A70EE5B" w14:textId="77777777" w:rsidR="00493968" w:rsidRDefault="002F0711" w:rsidP="00493968">
      <w:pPr>
        <w:autoSpaceDE w:val="0"/>
        <w:autoSpaceDN w:val="0"/>
        <w:adjustRightInd w:val="0"/>
        <w:ind w:right="-1"/>
        <w:jc w:val="center"/>
        <w:rPr>
          <w:rFonts w:ascii="Arial" w:hAnsi="Arial" w:cs="Arial"/>
          <w:sz w:val="20"/>
          <w:szCs w:val="20"/>
        </w:rPr>
      </w:pPr>
      <w:r w:rsidRPr="002F0711">
        <w:rPr>
          <w:rFonts w:ascii="Arial" w:hAnsi="Arial" w:cs="Arial"/>
          <w:sz w:val="20"/>
          <w:szCs w:val="20"/>
          <w:lang w:val="es-MX"/>
        </w:rPr>
        <w:t>Se deroga. (Decreto No. LXIV-815, P.O. Edición Vespertina No. 114, del 23 de septiembre de 2021).</w:t>
      </w:r>
    </w:p>
    <w:p w14:paraId="1974FC6B" w14:textId="77777777" w:rsidR="00044CCA" w:rsidRPr="000B2E5B" w:rsidRDefault="00044CCA" w:rsidP="00493968">
      <w:pPr>
        <w:autoSpaceDE w:val="0"/>
        <w:autoSpaceDN w:val="0"/>
        <w:adjustRightInd w:val="0"/>
        <w:ind w:right="-1"/>
        <w:jc w:val="center"/>
        <w:rPr>
          <w:rFonts w:ascii="Arial" w:hAnsi="Arial" w:cs="Arial"/>
          <w:sz w:val="16"/>
          <w:szCs w:val="20"/>
        </w:rPr>
      </w:pPr>
    </w:p>
    <w:p w14:paraId="380442CE" w14:textId="77777777" w:rsidR="00493968" w:rsidRPr="007C1223" w:rsidRDefault="00493968" w:rsidP="00493968">
      <w:pPr>
        <w:autoSpaceDE w:val="0"/>
        <w:autoSpaceDN w:val="0"/>
        <w:adjustRightInd w:val="0"/>
        <w:ind w:right="-1"/>
        <w:jc w:val="center"/>
        <w:rPr>
          <w:rFonts w:ascii="Arial" w:hAnsi="Arial" w:cs="Arial"/>
          <w:b/>
          <w:sz w:val="20"/>
          <w:szCs w:val="20"/>
        </w:rPr>
      </w:pPr>
      <w:r w:rsidRPr="007C1223">
        <w:rPr>
          <w:rFonts w:ascii="Arial" w:hAnsi="Arial" w:cs="Arial"/>
          <w:b/>
          <w:sz w:val="20"/>
          <w:szCs w:val="20"/>
        </w:rPr>
        <w:t>CAPÍTULO PRIMERO</w:t>
      </w:r>
    </w:p>
    <w:p w14:paraId="16839994" w14:textId="77777777" w:rsidR="00493968" w:rsidRPr="007C1223" w:rsidRDefault="00493968" w:rsidP="00493968">
      <w:pPr>
        <w:autoSpaceDE w:val="0"/>
        <w:autoSpaceDN w:val="0"/>
        <w:adjustRightInd w:val="0"/>
        <w:ind w:right="-1"/>
        <w:jc w:val="center"/>
        <w:rPr>
          <w:rFonts w:ascii="Arial" w:hAnsi="Arial" w:cs="Arial"/>
          <w:b/>
          <w:sz w:val="20"/>
          <w:szCs w:val="20"/>
        </w:rPr>
      </w:pPr>
      <w:r w:rsidRPr="007C1223">
        <w:rPr>
          <w:rFonts w:ascii="Arial" w:hAnsi="Arial" w:cs="Arial"/>
          <w:b/>
          <w:sz w:val="20"/>
          <w:szCs w:val="20"/>
        </w:rPr>
        <w:t>DE LOS DIRECTORES RESPONSABLES DE OBRA</w:t>
      </w:r>
    </w:p>
    <w:p w14:paraId="51A773D8" w14:textId="77777777" w:rsidR="00493968" w:rsidRPr="002F0711" w:rsidRDefault="002F0711" w:rsidP="00493968">
      <w:pPr>
        <w:autoSpaceDE w:val="0"/>
        <w:autoSpaceDN w:val="0"/>
        <w:adjustRightInd w:val="0"/>
        <w:ind w:right="-1"/>
        <w:jc w:val="center"/>
        <w:rPr>
          <w:rFonts w:ascii="Arial" w:hAnsi="Arial" w:cs="Arial"/>
          <w:sz w:val="20"/>
          <w:szCs w:val="20"/>
        </w:rPr>
      </w:pPr>
      <w:r w:rsidRPr="002F0711">
        <w:rPr>
          <w:rFonts w:ascii="Arial" w:hAnsi="Arial" w:cs="Arial"/>
          <w:sz w:val="20"/>
          <w:szCs w:val="20"/>
        </w:rPr>
        <w:t>Se deroga. (Decreto No. LXIV-815, P.O. Edición Vespertina No. 114, del 23 de septiembre de 2021).</w:t>
      </w:r>
    </w:p>
    <w:p w14:paraId="2013FE56" w14:textId="77777777" w:rsidR="00493968" w:rsidRPr="007C1223" w:rsidRDefault="00493968" w:rsidP="00493968">
      <w:pPr>
        <w:autoSpaceDE w:val="0"/>
        <w:autoSpaceDN w:val="0"/>
        <w:adjustRightInd w:val="0"/>
        <w:ind w:right="-1"/>
        <w:jc w:val="both"/>
        <w:rPr>
          <w:rFonts w:ascii="Arial" w:hAnsi="Arial" w:cs="Arial"/>
          <w:sz w:val="20"/>
          <w:szCs w:val="20"/>
        </w:rPr>
      </w:pPr>
      <w:r w:rsidRPr="007C1223">
        <w:rPr>
          <w:rFonts w:ascii="Arial" w:hAnsi="Arial" w:cs="Arial"/>
          <w:b/>
          <w:sz w:val="20"/>
          <w:szCs w:val="20"/>
        </w:rPr>
        <w:t>ARTÍCULO 19 BIS.</w:t>
      </w:r>
      <w:r w:rsidRPr="007C1223">
        <w:rPr>
          <w:rFonts w:ascii="Arial" w:hAnsi="Arial" w:cs="Arial"/>
          <w:sz w:val="20"/>
          <w:szCs w:val="20"/>
        </w:rPr>
        <w:t xml:space="preserve"> </w:t>
      </w:r>
      <w:r w:rsidR="00C939F8" w:rsidRPr="00C939F8">
        <w:rPr>
          <w:rFonts w:ascii="Arial" w:hAnsi="Arial" w:cs="Arial"/>
          <w:sz w:val="20"/>
          <w:szCs w:val="20"/>
          <w:lang w:val="es-MX"/>
        </w:rPr>
        <w:t>Se deroga. (Decreto No. LXIV-815, P.O. Edición Vespertina No. 114, del 23 de septiembre de 2021).</w:t>
      </w:r>
    </w:p>
    <w:p w14:paraId="3A10ED0E" w14:textId="77777777" w:rsidR="00493968" w:rsidRPr="007C1223" w:rsidRDefault="00493968" w:rsidP="00493968">
      <w:pPr>
        <w:autoSpaceDE w:val="0"/>
        <w:autoSpaceDN w:val="0"/>
        <w:adjustRightInd w:val="0"/>
        <w:ind w:right="-1"/>
        <w:jc w:val="both"/>
        <w:rPr>
          <w:rFonts w:ascii="Arial" w:hAnsi="Arial" w:cs="Arial"/>
          <w:sz w:val="20"/>
          <w:szCs w:val="20"/>
        </w:rPr>
      </w:pPr>
    </w:p>
    <w:p w14:paraId="3662F453" w14:textId="77777777" w:rsidR="00493968" w:rsidRPr="007C1223" w:rsidRDefault="00493968" w:rsidP="00C939F8">
      <w:pPr>
        <w:autoSpaceDE w:val="0"/>
        <w:autoSpaceDN w:val="0"/>
        <w:adjustRightInd w:val="0"/>
        <w:ind w:right="-1"/>
        <w:jc w:val="both"/>
        <w:rPr>
          <w:rFonts w:ascii="Arial" w:hAnsi="Arial" w:cs="Arial"/>
          <w:sz w:val="20"/>
          <w:szCs w:val="20"/>
        </w:rPr>
      </w:pPr>
      <w:r w:rsidRPr="007C1223">
        <w:rPr>
          <w:rFonts w:ascii="Arial" w:hAnsi="Arial" w:cs="Arial"/>
          <w:b/>
          <w:sz w:val="20"/>
          <w:szCs w:val="20"/>
        </w:rPr>
        <w:lastRenderedPageBreak/>
        <w:t>ARTÍCULO 19 TER.</w:t>
      </w:r>
      <w:r w:rsidRPr="007C1223">
        <w:rPr>
          <w:rFonts w:ascii="Arial" w:hAnsi="Arial" w:cs="Arial"/>
          <w:sz w:val="20"/>
          <w:szCs w:val="20"/>
        </w:rPr>
        <w:t xml:space="preserve"> </w:t>
      </w:r>
      <w:r w:rsidR="00C939F8" w:rsidRPr="00C939F8">
        <w:rPr>
          <w:rFonts w:ascii="Arial" w:hAnsi="Arial" w:cs="Arial"/>
          <w:sz w:val="20"/>
          <w:szCs w:val="20"/>
          <w:lang w:val="es-MX"/>
        </w:rPr>
        <w:t>Se deroga. (Decreto No. LXIV-815, P.O. Edición Vespertina No. 114, del 23 de septiembre de 2021).</w:t>
      </w:r>
    </w:p>
    <w:p w14:paraId="0D43DD83" w14:textId="77777777" w:rsidR="00493968" w:rsidRPr="007C1223" w:rsidRDefault="00493968" w:rsidP="00493968">
      <w:pPr>
        <w:autoSpaceDE w:val="0"/>
        <w:autoSpaceDN w:val="0"/>
        <w:adjustRightInd w:val="0"/>
        <w:ind w:right="-1"/>
        <w:jc w:val="both"/>
        <w:rPr>
          <w:rFonts w:ascii="Arial" w:hAnsi="Arial" w:cs="Arial"/>
          <w:sz w:val="20"/>
          <w:szCs w:val="20"/>
        </w:rPr>
      </w:pPr>
    </w:p>
    <w:p w14:paraId="7F959765" w14:textId="77777777" w:rsidR="00493968" w:rsidRPr="007C1223" w:rsidRDefault="00493968" w:rsidP="00C939F8">
      <w:pPr>
        <w:autoSpaceDE w:val="0"/>
        <w:autoSpaceDN w:val="0"/>
        <w:adjustRightInd w:val="0"/>
        <w:ind w:right="-1"/>
        <w:jc w:val="both"/>
        <w:rPr>
          <w:rFonts w:ascii="Arial" w:hAnsi="Arial" w:cs="Arial"/>
          <w:sz w:val="20"/>
          <w:szCs w:val="20"/>
        </w:rPr>
      </w:pPr>
      <w:r w:rsidRPr="007C1223">
        <w:rPr>
          <w:rFonts w:ascii="Arial" w:hAnsi="Arial" w:cs="Arial"/>
          <w:b/>
          <w:sz w:val="20"/>
          <w:szCs w:val="20"/>
        </w:rPr>
        <w:t>ARTÍCULO 19 QUATER.</w:t>
      </w:r>
      <w:r w:rsidRPr="007C1223">
        <w:rPr>
          <w:rFonts w:ascii="Arial" w:hAnsi="Arial" w:cs="Arial"/>
          <w:sz w:val="20"/>
          <w:szCs w:val="20"/>
        </w:rPr>
        <w:t xml:space="preserve"> </w:t>
      </w:r>
      <w:r w:rsidR="00C939F8" w:rsidRPr="00C939F8">
        <w:rPr>
          <w:rFonts w:ascii="Arial" w:hAnsi="Arial" w:cs="Arial"/>
          <w:sz w:val="20"/>
          <w:szCs w:val="20"/>
          <w:lang w:val="es-MX"/>
        </w:rPr>
        <w:t>Se deroga. (Decreto No. LXIV-815, P.O. Edición Vespertina No. 114, del 23 de septiembre de 2021).</w:t>
      </w:r>
    </w:p>
    <w:p w14:paraId="28DDEF5C" w14:textId="77777777" w:rsidR="00493968" w:rsidRPr="007C1223" w:rsidRDefault="00493968" w:rsidP="00493968">
      <w:pPr>
        <w:autoSpaceDE w:val="0"/>
        <w:autoSpaceDN w:val="0"/>
        <w:adjustRightInd w:val="0"/>
        <w:ind w:right="-1"/>
        <w:jc w:val="both"/>
        <w:rPr>
          <w:rFonts w:ascii="Arial" w:hAnsi="Arial" w:cs="Arial"/>
          <w:sz w:val="20"/>
          <w:szCs w:val="20"/>
        </w:rPr>
      </w:pPr>
    </w:p>
    <w:p w14:paraId="65346507" w14:textId="77777777" w:rsidR="00493968" w:rsidRPr="007C1223" w:rsidRDefault="00493968" w:rsidP="00C939F8">
      <w:pPr>
        <w:autoSpaceDE w:val="0"/>
        <w:autoSpaceDN w:val="0"/>
        <w:adjustRightInd w:val="0"/>
        <w:ind w:right="-1"/>
        <w:jc w:val="both"/>
        <w:rPr>
          <w:rFonts w:ascii="Arial" w:hAnsi="Arial" w:cs="Arial"/>
          <w:sz w:val="20"/>
          <w:szCs w:val="20"/>
        </w:rPr>
      </w:pPr>
      <w:r w:rsidRPr="007C1223">
        <w:rPr>
          <w:rFonts w:ascii="Arial" w:hAnsi="Arial" w:cs="Arial"/>
          <w:b/>
          <w:sz w:val="20"/>
          <w:szCs w:val="20"/>
        </w:rPr>
        <w:t>ARTÍCULO 19 QUINQUES.</w:t>
      </w:r>
      <w:r w:rsidRPr="007C1223">
        <w:rPr>
          <w:rFonts w:ascii="Arial" w:hAnsi="Arial" w:cs="Arial"/>
          <w:sz w:val="20"/>
          <w:szCs w:val="20"/>
        </w:rPr>
        <w:t xml:space="preserve"> </w:t>
      </w:r>
      <w:r w:rsidR="00C939F8" w:rsidRPr="00C939F8">
        <w:rPr>
          <w:rFonts w:ascii="Arial" w:hAnsi="Arial" w:cs="Arial"/>
          <w:sz w:val="20"/>
          <w:szCs w:val="20"/>
          <w:lang w:val="es-MX"/>
        </w:rPr>
        <w:t>Se deroga. (Decreto No. LXIV-815, P.O. Edición Vespertina No. 114, del 23 de septiembre de 2021).</w:t>
      </w:r>
    </w:p>
    <w:p w14:paraId="261497C2" w14:textId="77777777" w:rsidR="00493968" w:rsidRPr="007C1223" w:rsidRDefault="00493968" w:rsidP="00493968">
      <w:pPr>
        <w:autoSpaceDE w:val="0"/>
        <w:autoSpaceDN w:val="0"/>
        <w:adjustRightInd w:val="0"/>
        <w:ind w:right="-1"/>
        <w:jc w:val="center"/>
        <w:rPr>
          <w:rFonts w:ascii="Arial" w:hAnsi="Arial" w:cs="Arial"/>
          <w:b/>
          <w:sz w:val="20"/>
          <w:szCs w:val="20"/>
        </w:rPr>
      </w:pPr>
      <w:r w:rsidRPr="007C1223">
        <w:rPr>
          <w:rFonts w:ascii="Arial" w:hAnsi="Arial" w:cs="Arial"/>
          <w:b/>
          <w:sz w:val="20"/>
          <w:szCs w:val="20"/>
        </w:rPr>
        <w:t>CAPÍTULO SEGUNDO</w:t>
      </w:r>
    </w:p>
    <w:p w14:paraId="7F0EBBA0" w14:textId="77777777" w:rsidR="00493968" w:rsidRPr="007C1223" w:rsidRDefault="00493968" w:rsidP="00493968">
      <w:pPr>
        <w:autoSpaceDE w:val="0"/>
        <w:autoSpaceDN w:val="0"/>
        <w:adjustRightInd w:val="0"/>
        <w:ind w:right="-1"/>
        <w:jc w:val="center"/>
        <w:rPr>
          <w:rFonts w:ascii="Arial" w:hAnsi="Arial" w:cs="Arial"/>
          <w:b/>
          <w:sz w:val="20"/>
          <w:szCs w:val="20"/>
        </w:rPr>
      </w:pPr>
      <w:r w:rsidRPr="007C1223">
        <w:rPr>
          <w:rFonts w:ascii="Arial" w:hAnsi="Arial" w:cs="Arial"/>
          <w:b/>
          <w:sz w:val="20"/>
          <w:szCs w:val="20"/>
        </w:rPr>
        <w:t>DE LOS CORRESPONSABLES</w:t>
      </w:r>
    </w:p>
    <w:p w14:paraId="7340D445" w14:textId="77777777" w:rsidR="00493968" w:rsidRDefault="00C163BF" w:rsidP="00C163BF">
      <w:pPr>
        <w:autoSpaceDE w:val="0"/>
        <w:autoSpaceDN w:val="0"/>
        <w:adjustRightInd w:val="0"/>
        <w:ind w:right="-1"/>
        <w:jc w:val="center"/>
        <w:rPr>
          <w:rFonts w:ascii="Arial" w:hAnsi="Arial" w:cs="Arial"/>
          <w:sz w:val="20"/>
          <w:szCs w:val="20"/>
        </w:rPr>
      </w:pPr>
      <w:r w:rsidRPr="00C163BF">
        <w:rPr>
          <w:rFonts w:ascii="Arial" w:hAnsi="Arial" w:cs="Arial"/>
          <w:sz w:val="20"/>
          <w:szCs w:val="20"/>
          <w:lang w:val="es-MX"/>
        </w:rPr>
        <w:t>Se deroga. (Decreto No. LXIV-815, P.O. Edición Vespertina No. 114, del 23 de septiembre de 2021).</w:t>
      </w:r>
    </w:p>
    <w:p w14:paraId="191C51AE" w14:textId="77777777" w:rsidR="00C163BF" w:rsidRDefault="00C163BF" w:rsidP="00C163BF">
      <w:pPr>
        <w:autoSpaceDE w:val="0"/>
        <w:autoSpaceDN w:val="0"/>
        <w:adjustRightInd w:val="0"/>
        <w:ind w:right="-1"/>
        <w:jc w:val="center"/>
        <w:rPr>
          <w:rFonts w:ascii="Arial" w:hAnsi="Arial" w:cs="Arial"/>
          <w:sz w:val="20"/>
          <w:szCs w:val="20"/>
        </w:rPr>
      </w:pPr>
    </w:p>
    <w:p w14:paraId="6E76485D" w14:textId="77777777" w:rsidR="00493968" w:rsidRPr="007C1223" w:rsidRDefault="00493968" w:rsidP="004E7A01">
      <w:pPr>
        <w:autoSpaceDE w:val="0"/>
        <w:autoSpaceDN w:val="0"/>
        <w:adjustRightInd w:val="0"/>
        <w:ind w:right="-1"/>
        <w:jc w:val="both"/>
        <w:rPr>
          <w:rFonts w:ascii="Arial" w:hAnsi="Arial" w:cs="Arial"/>
          <w:sz w:val="20"/>
          <w:szCs w:val="20"/>
        </w:rPr>
      </w:pPr>
      <w:r w:rsidRPr="007C1223">
        <w:rPr>
          <w:rFonts w:ascii="Arial" w:hAnsi="Arial" w:cs="Arial"/>
          <w:b/>
          <w:sz w:val="20"/>
          <w:szCs w:val="20"/>
        </w:rPr>
        <w:t>ARTÍCULO 19 SEXIES.</w:t>
      </w:r>
      <w:r w:rsidRPr="007C1223">
        <w:rPr>
          <w:rFonts w:ascii="Arial" w:hAnsi="Arial" w:cs="Arial"/>
          <w:sz w:val="20"/>
          <w:szCs w:val="20"/>
        </w:rPr>
        <w:t xml:space="preserve"> </w:t>
      </w:r>
      <w:r w:rsidR="004E7A01" w:rsidRPr="004E7A01">
        <w:rPr>
          <w:rFonts w:ascii="Arial" w:hAnsi="Arial" w:cs="Arial"/>
          <w:sz w:val="20"/>
          <w:szCs w:val="20"/>
          <w:lang w:val="es-MX"/>
        </w:rPr>
        <w:t>Se deroga. (Decreto No. LXIV-815, P.O. Edición Vespertina No. 114, del 23 de septiembre de 2021).</w:t>
      </w:r>
    </w:p>
    <w:p w14:paraId="4AC314EA" w14:textId="77777777" w:rsidR="00493968" w:rsidRPr="007C1223" w:rsidRDefault="00493968" w:rsidP="00493968">
      <w:pPr>
        <w:autoSpaceDE w:val="0"/>
        <w:autoSpaceDN w:val="0"/>
        <w:adjustRightInd w:val="0"/>
        <w:ind w:right="-1"/>
        <w:jc w:val="both"/>
        <w:rPr>
          <w:rFonts w:ascii="Arial" w:hAnsi="Arial" w:cs="Arial"/>
          <w:sz w:val="20"/>
          <w:szCs w:val="20"/>
        </w:rPr>
      </w:pPr>
    </w:p>
    <w:p w14:paraId="39063C09" w14:textId="77777777" w:rsidR="00493968" w:rsidRPr="007C1223" w:rsidRDefault="00493968" w:rsidP="004E7A01">
      <w:pPr>
        <w:autoSpaceDE w:val="0"/>
        <w:autoSpaceDN w:val="0"/>
        <w:adjustRightInd w:val="0"/>
        <w:ind w:right="-1"/>
        <w:jc w:val="both"/>
        <w:rPr>
          <w:rFonts w:ascii="Arial" w:hAnsi="Arial" w:cs="Arial"/>
          <w:sz w:val="20"/>
          <w:szCs w:val="20"/>
        </w:rPr>
      </w:pPr>
      <w:r w:rsidRPr="007C1223">
        <w:rPr>
          <w:rFonts w:ascii="Arial" w:hAnsi="Arial" w:cs="Arial"/>
          <w:b/>
          <w:sz w:val="20"/>
          <w:szCs w:val="20"/>
        </w:rPr>
        <w:t>ARTÍCULO 19 SEPTIES.</w:t>
      </w:r>
      <w:r w:rsidRPr="007C1223">
        <w:rPr>
          <w:rFonts w:ascii="Arial" w:hAnsi="Arial" w:cs="Arial"/>
          <w:sz w:val="20"/>
          <w:szCs w:val="20"/>
        </w:rPr>
        <w:t xml:space="preserve"> </w:t>
      </w:r>
      <w:r w:rsidR="004E7A01" w:rsidRPr="004E7A01">
        <w:rPr>
          <w:rFonts w:ascii="Arial" w:hAnsi="Arial" w:cs="Arial"/>
          <w:sz w:val="20"/>
          <w:szCs w:val="20"/>
          <w:lang w:val="es-MX"/>
        </w:rPr>
        <w:t>Se deroga. (Decreto No. LXIV-815, P.O. Edición Vespertina No. 114, del 23 de septiembre de 2021).</w:t>
      </w:r>
    </w:p>
    <w:p w14:paraId="3F39F5BE" w14:textId="77777777" w:rsidR="00493968" w:rsidRPr="007C1223" w:rsidRDefault="00493968" w:rsidP="00493968">
      <w:pPr>
        <w:autoSpaceDE w:val="0"/>
        <w:autoSpaceDN w:val="0"/>
        <w:adjustRightInd w:val="0"/>
        <w:ind w:right="-1"/>
        <w:jc w:val="both"/>
        <w:rPr>
          <w:rFonts w:ascii="Arial" w:hAnsi="Arial" w:cs="Arial"/>
          <w:sz w:val="20"/>
          <w:szCs w:val="20"/>
        </w:rPr>
      </w:pPr>
    </w:p>
    <w:p w14:paraId="2D955703" w14:textId="77777777" w:rsidR="00493968" w:rsidRDefault="00493968" w:rsidP="0066107C">
      <w:pPr>
        <w:autoSpaceDE w:val="0"/>
        <w:autoSpaceDN w:val="0"/>
        <w:adjustRightInd w:val="0"/>
        <w:ind w:right="-1"/>
        <w:jc w:val="both"/>
        <w:rPr>
          <w:rFonts w:ascii="Arial" w:hAnsi="Arial" w:cs="Arial"/>
          <w:sz w:val="20"/>
          <w:szCs w:val="20"/>
          <w:lang w:val="es-MX"/>
        </w:rPr>
      </w:pPr>
      <w:r w:rsidRPr="007C1223">
        <w:rPr>
          <w:rFonts w:ascii="Arial" w:hAnsi="Arial" w:cs="Arial"/>
          <w:b/>
          <w:sz w:val="20"/>
          <w:szCs w:val="20"/>
        </w:rPr>
        <w:t>ARTÍCULO 19 OCTIES.</w:t>
      </w:r>
      <w:r w:rsidRPr="007C1223">
        <w:rPr>
          <w:rFonts w:ascii="Arial" w:hAnsi="Arial" w:cs="Arial"/>
          <w:sz w:val="20"/>
          <w:szCs w:val="20"/>
        </w:rPr>
        <w:t xml:space="preserve"> </w:t>
      </w:r>
      <w:r w:rsidR="0066107C" w:rsidRPr="0066107C">
        <w:rPr>
          <w:rFonts w:ascii="Arial" w:hAnsi="Arial" w:cs="Arial"/>
          <w:sz w:val="20"/>
          <w:szCs w:val="20"/>
          <w:lang w:val="es-MX"/>
        </w:rPr>
        <w:t>Se deroga. (Decreto No. LXIV-815, P.O. Edición Vespertina No. 114, del 23 de septiembre de 2021).</w:t>
      </w:r>
    </w:p>
    <w:p w14:paraId="5537D186" w14:textId="77777777" w:rsidR="0066107C" w:rsidRPr="007C1223" w:rsidRDefault="0066107C" w:rsidP="0066107C">
      <w:pPr>
        <w:autoSpaceDE w:val="0"/>
        <w:autoSpaceDN w:val="0"/>
        <w:adjustRightInd w:val="0"/>
        <w:ind w:right="-1"/>
        <w:jc w:val="both"/>
        <w:rPr>
          <w:rFonts w:ascii="Arial" w:hAnsi="Arial" w:cs="Arial"/>
          <w:sz w:val="20"/>
          <w:szCs w:val="20"/>
        </w:rPr>
      </w:pPr>
    </w:p>
    <w:p w14:paraId="596DEDCD" w14:textId="77777777" w:rsidR="008D1410" w:rsidRPr="007C1223" w:rsidRDefault="00493968" w:rsidP="00840FE9">
      <w:pPr>
        <w:autoSpaceDE w:val="0"/>
        <w:autoSpaceDN w:val="0"/>
        <w:adjustRightInd w:val="0"/>
        <w:ind w:right="-1"/>
        <w:jc w:val="both"/>
        <w:rPr>
          <w:rFonts w:ascii="Arial" w:hAnsi="Arial" w:cs="Arial"/>
          <w:sz w:val="20"/>
          <w:szCs w:val="20"/>
        </w:rPr>
      </w:pPr>
      <w:r w:rsidRPr="007C1223">
        <w:rPr>
          <w:rFonts w:ascii="Arial" w:hAnsi="Arial" w:cs="Arial"/>
          <w:b/>
          <w:sz w:val="20"/>
          <w:szCs w:val="20"/>
        </w:rPr>
        <w:t>ARTÍCULO 19 NONIES.</w:t>
      </w:r>
      <w:r w:rsidRPr="007C1223">
        <w:rPr>
          <w:rFonts w:ascii="Arial" w:hAnsi="Arial" w:cs="Arial"/>
          <w:sz w:val="20"/>
          <w:szCs w:val="20"/>
        </w:rPr>
        <w:t xml:space="preserve"> </w:t>
      </w:r>
      <w:r w:rsidR="002B6472" w:rsidRPr="002B6472">
        <w:rPr>
          <w:rFonts w:ascii="Arial" w:hAnsi="Arial" w:cs="Arial"/>
          <w:sz w:val="20"/>
          <w:szCs w:val="20"/>
          <w:lang w:val="es-MX"/>
        </w:rPr>
        <w:t>Se deroga. (Decreto No. LXIV-815, P.O. Edición Vespertina No. 114, del 23 de septiembre de 2021).</w:t>
      </w:r>
    </w:p>
    <w:p w14:paraId="6948AF6E" w14:textId="77777777" w:rsidR="00493968" w:rsidRPr="007C1223" w:rsidRDefault="00493968" w:rsidP="00493968">
      <w:pPr>
        <w:autoSpaceDE w:val="0"/>
        <w:autoSpaceDN w:val="0"/>
        <w:adjustRightInd w:val="0"/>
        <w:ind w:right="-1"/>
        <w:jc w:val="center"/>
        <w:rPr>
          <w:rFonts w:ascii="Arial" w:hAnsi="Arial" w:cs="Arial"/>
          <w:b/>
          <w:sz w:val="20"/>
          <w:szCs w:val="20"/>
        </w:rPr>
      </w:pPr>
      <w:r w:rsidRPr="007C1223">
        <w:rPr>
          <w:rFonts w:ascii="Arial" w:hAnsi="Arial" w:cs="Arial"/>
          <w:b/>
          <w:sz w:val="20"/>
          <w:szCs w:val="20"/>
        </w:rPr>
        <w:t>CAPÍTULO TERCERO</w:t>
      </w:r>
    </w:p>
    <w:p w14:paraId="247F06A0" w14:textId="77777777" w:rsidR="00493968" w:rsidRPr="007C1223" w:rsidRDefault="00493968" w:rsidP="00493968">
      <w:pPr>
        <w:autoSpaceDE w:val="0"/>
        <w:autoSpaceDN w:val="0"/>
        <w:adjustRightInd w:val="0"/>
        <w:ind w:right="-1"/>
        <w:jc w:val="center"/>
        <w:rPr>
          <w:rFonts w:ascii="Arial" w:hAnsi="Arial" w:cs="Arial"/>
          <w:b/>
          <w:sz w:val="20"/>
          <w:szCs w:val="20"/>
        </w:rPr>
      </w:pPr>
      <w:r w:rsidRPr="007C1223">
        <w:rPr>
          <w:rFonts w:ascii="Arial" w:hAnsi="Arial" w:cs="Arial"/>
          <w:b/>
          <w:sz w:val="20"/>
          <w:szCs w:val="20"/>
        </w:rPr>
        <w:t>DE LAS RESPONSABILIDADES Y SANCIONES DE LOS DIRECTORES RESPONSABLES DE OBRA Y CORRESPONSABLES</w:t>
      </w:r>
    </w:p>
    <w:p w14:paraId="382DDEAC" w14:textId="77777777" w:rsidR="00493968" w:rsidRDefault="00C35095" w:rsidP="00C35095">
      <w:pPr>
        <w:autoSpaceDE w:val="0"/>
        <w:autoSpaceDN w:val="0"/>
        <w:adjustRightInd w:val="0"/>
        <w:ind w:right="-1"/>
        <w:jc w:val="center"/>
        <w:rPr>
          <w:rFonts w:ascii="Arial" w:hAnsi="Arial" w:cs="Arial"/>
          <w:sz w:val="20"/>
          <w:szCs w:val="20"/>
        </w:rPr>
      </w:pPr>
      <w:r w:rsidRPr="00C35095">
        <w:rPr>
          <w:rFonts w:ascii="Arial" w:hAnsi="Arial" w:cs="Arial"/>
          <w:sz w:val="20"/>
          <w:szCs w:val="20"/>
          <w:lang w:val="es-MX"/>
        </w:rPr>
        <w:t>Se deroga. (Decreto No. LXIV-815, P.O. Edición Vespertina No. 114, del 23 de septiembre de 2021).</w:t>
      </w:r>
    </w:p>
    <w:p w14:paraId="52C44F50" w14:textId="77777777" w:rsidR="00C35095" w:rsidRDefault="00C35095" w:rsidP="00493968">
      <w:pPr>
        <w:autoSpaceDE w:val="0"/>
        <w:autoSpaceDN w:val="0"/>
        <w:adjustRightInd w:val="0"/>
        <w:ind w:right="-1"/>
        <w:jc w:val="both"/>
        <w:rPr>
          <w:rFonts w:ascii="Arial" w:hAnsi="Arial" w:cs="Arial"/>
          <w:sz w:val="20"/>
          <w:szCs w:val="20"/>
        </w:rPr>
      </w:pPr>
    </w:p>
    <w:p w14:paraId="5023A04E" w14:textId="77777777" w:rsidR="00C35095" w:rsidRPr="007C1223" w:rsidRDefault="00C35095" w:rsidP="00493968">
      <w:pPr>
        <w:autoSpaceDE w:val="0"/>
        <w:autoSpaceDN w:val="0"/>
        <w:adjustRightInd w:val="0"/>
        <w:ind w:right="-1"/>
        <w:jc w:val="both"/>
        <w:rPr>
          <w:rFonts w:ascii="Arial" w:hAnsi="Arial" w:cs="Arial"/>
          <w:sz w:val="20"/>
          <w:szCs w:val="20"/>
        </w:rPr>
      </w:pPr>
    </w:p>
    <w:p w14:paraId="01C9ADED" w14:textId="77777777" w:rsidR="00493968" w:rsidRPr="007C1223" w:rsidRDefault="00493968" w:rsidP="007E6799">
      <w:pPr>
        <w:autoSpaceDE w:val="0"/>
        <w:autoSpaceDN w:val="0"/>
        <w:adjustRightInd w:val="0"/>
        <w:ind w:right="-1"/>
        <w:jc w:val="both"/>
        <w:rPr>
          <w:rFonts w:ascii="Arial" w:hAnsi="Arial" w:cs="Arial"/>
          <w:sz w:val="20"/>
          <w:szCs w:val="20"/>
        </w:rPr>
      </w:pPr>
      <w:r w:rsidRPr="007C1223">
        <w:rPr>
          <w:rFonts w:ascii="Arial" w:hAnsi="Arial" w:cs="Arial"/>
          <w:b/>
          <w:sz w:val="20"/>
          <w:szCs w:val="20"/>
        </w:rPr>
        <w:t>ARTÍCULO 19 DECIES.</w:t>
      </w:r>
      <w:r w:rsidRPr="007C1223">
        <w:rPr>
          <w:rFonts w:ascii="Arial" w:hAnsi="Arial" w:cs="Arial"/>
          <w:sz w:val="20"/>
          <w:szCs w:val="20"/>
        </w:rPr>
        <w:t xml:space="preserve"> </w:t>
      </w:r>
      <w:r w:rsidR="007E6799" w:rsidRPr="007E6799">
        <w:rPr>
          <w:rFonts w:ascii="Arial" w:hAnsi="Arial" w:cs="Arial"/>
          <w:sz w:val="20"/>
          <w:szCs w:val="20"/>
          <w:lang w:val="es-MX"/>
        </w:rPr>
        <w:t>Se deroga. (Decreto No. LXIV-815, P.O. Edición Vespertina No. 114, del 23 de septiembre de 2021).</w:t>
      </w:r>
    </w:p>
    <w:p w14:paraId="31220B8E" w14:textId="77777777" w:rsidR="00493968" w:rsidRPr="007C1223" w:rsidRDefault="00493968" w:rsidP="00493968">
      <w:pPr>
        <w:autoSpaceDE w:val="0"/>
        <w:autoSpaceDN w:val="0"/>
        <w:adjustRightInd w:val="0"/>
        <w:ind w:right="-1"/>
        <w:jc w:val="both"/>
        <w:rPr>
          <w:rFonts w:ascii="Arial" w:hAnsi="Arial" w:cs="Arial"/>
          <w:sz w:val="20"/>
          <w:szCs w:val="20"/>
        </w:rPr>
      </w:pPr>
    </w:p>
    <w:p w14:paraId="022211BF" w14:textId="77777777" w:rsidR="00493968" w:rsidRPr="007C1223" w:rsidRDefault="00493968" w:rsidP="007E6799">
      <w:pPr>
        <w:autoSpaceDE w:val="0"/>
        <w:autoSpaceDN w:val="0"/>
        <w:adjustRightInd w:val="0"/>
        <w:ind w:right="-1"/>
        <w:jc w:val="both"/>
        <w:rPr>
          <w:rFonts w:ascii="Arial" w:hAnsi="Arial" w:cs="Arial"/>
          <w:sz w:val="20"/>
          <w:szCs w:val="20"/>
        </w:rPr>
      </w:pPr>
      <w:r w:rsidRPr="007C1223">
        <w:rPr>
          <w:rFonts w:ascii="Arial" w:hAnsi="Arial" w:cs="Arial"/>
          <w:b/>
          <w:sz w:val="20"/>
          <w:szCs w:val="20"/>
        </w:rPr>
        <w:t>ARTÍCULO 19 DUODECIES.</w:t>
      </w:r>
      <w:r w:rsidRPr="007C1223">
        <w:rPr>
          <w:rFonts w:ascii="Arial" w:hAnsi="Arial" w:cs="Arial"/>
          <w:sz w:val="20"/>
          <w:szCs w:val="20"/>
        </w:rPr>
        <w:t xml:space="preserve"> </w:t>
      </w:r>
      <w:r w:rsidR="007E6799" w:rsidRPr="007E6799">
        <w:rPr>
          <w:rFonts w:ascii="Arial" w:hAnsi="Arial" w:cs="Arial"/>
          <w:sz w:val="20"/>
          <w:szCs w:val="20"/>
          <w:lang w:val="es-MX"/>
        </w:rPr>
        <w:t>Se deroga. (Decreto No. LXIV-815, P.O. Edición Vespertina No. 114, del 23 de septiembre de 2021).</w:t>
      </w:r>
    </w:p>
    <w:p w14:paraId="700F779E" w14:textId="77777777" w:rsidR="00493968" w:rsidRPr="007C1223" w:rsidRDefault="00493968" w:rsidP="00493968">
      <w:pPr>
        <w:autoSpaceDE w:val="0"/>
        <w:autoSpaceDN w:val="0"/>
        <w:adjustRightInd w:val="0"/>
        <w:ind w:right="-1"/>
        <w:jc w:val="both"/>
        <w:rPr>
          <w:rFonts w:ascii="Arial" w:hAnsi="Arial" w:cs="Arial"/>
          <w:sz w:val="20"/>
          <w:szCs w:val="20"/>
        </w:rPr>
      </w:pPr>
    </w:p>
    <w:p w14:paraId="1C6CE130" w14:textId="77777777" w:rsidR="00493968" w:rsidRPr="007C1223" w:rsidRDefault="00493968" w:rsidP="004461B9">
      <w:pPr>
        <w:autoSpaceDE w:val="0"/>
        <w:autoSpaceDN w:val="0"/>
        <w:adjustRightInd w:val="0"/>
        <w:ind w:right="-1"/>
        <w:jc w:val="both"/>
        <w:rPr>
          <w:rFonts w:ascii="Arial" w:hAnsi="Arial" w:cs="Arial"/>
          <w:sz w:val="20"/>
          <w:szCs w:val="20"/>
        </w:rPr>
      </w:pPr>
      <w:r w:rsidRPr="007C1223">
        <w:rPr>
          <w:rFonts w:ascii="Arial" w:hAnsi="Arial" w:cs="Arial"/>
          <w:b/>
          <w:sz w:val="20"/>
          <w:szCs w:val="20"/>
        </w:rPr>
        <w:t>ARTÍCULO 19 TERDECIES.</w:t>
      </w:r>
      <w:r w:rsidRPr="007C1223">
        <w:rPr>
          <w:rFonts w:ascii="Arial" w:hAnsi="Arial" w:cs="Arial"/>
          <w:sz w:val="20"/>
          <w:szCs w:val="20"/>
        </w:rPr>
        <w:t xml:space="preserve"> </w:t>
      </w:r>
      <w:r w:rsidR="004461B9" w:rsidRPr="004461B9">
        <w:rPr>
          <w:rFonts w:ascii="Arial" w:hAnsi="Arial" w:cs="Arial"/>
          <w:sz w:val="20"/>
          <w:szCs w:val="20"/>
          <w:lang w:val="es-MX"/>
        </w:rPr>
        <w:t>Se deroga. (Decreto No. LXIV-815, P.O. Edición Vespertina No. 114, del 23 de septiembre de 2021).</w:t>
      </w:r>
    </w:p>
    <w:p w14:paraId="1807B180" w14:textId="77777777" w:rsidR="00493968" w:rsidRPr="007C1223" w:rsidRDefault="00493968" w:rsidP="00493968">
      <w:pPr>
        <w:autoSpaceDE w:val="0"/>
        <w:autoSpaceDN w:val="0"/>
        <w:adjustRightInd w:val="0"/>
        <w:ind w:right="-1"/>
        <w:jc w:val="both"/>
        <w:rPr>
          <w:rFonts w:ascii="Arial" w:hAnsi="Arial" w:cs="Arial"/>
          <w:b/>
          <w:sz w:val="20"/>
          <w:szCs w:val="20"/>
        </w:rPr>
      </w:pPr>
    </w:p>
    <w:p w14:paraId="7A3144C7" w14:textId="77777777" w:rsidR="00493968" w:rsidRPr="007C1223" w:rsidRDefault="00493968" w:rsidP="004F2B79">
      <w:pPr>
        <w:autoSpaceDE w:val="0"/>
        <w:autoSpaceDN w:val="0"/>
        <w:adjustRightInd w:val="0"/>
        <w:ind w:right="-1"/>
        <w:jc w:val="both"/>
        <w:rPr>
          <w:rFonts w:ascii="Arial" w:hAnsi="Arial" w:cs="Arial"/>
          <w:sz w:val="20"/>
          <w:szCs w:val="20"/>
        </w:rPr>
      </w:pPr>
      <w:r w:rsidRPr="007C1223">
        <w:rPr>
          <w:rFonts w:ascii="Arial" w:hAnsi="Arial" w:cs="Arial"/>
          <w:b/>
          <w:sz w:val="20"/>
          <w:szCs w:val="20"/>
        </w:rPr>
        <w:t>ARTÍCULO 19 QUATERDECIES.</w:t>
      </w:r>
      <w:r w:rsidRPr="007C1223">
        <w:rPr>
          <w:rFonts w:ascii="Arial" w:hAnsi="Arial" w:cs="Arial"/>
          <w:sz w:val="20"/>
          <w:szCs w:val="20"/>
        </w:rPr>
        <w:t xml:space="preserve"> </w:t>
      </w:r>
      <w:r w:rsidR="004F2B79" w:rsidRPr="004F2B79">
        <w:rPr>
          <w:rFonts w:ascii="Arial" w:hAnsi="Arial" w:cs="Arial"/>
          <w:sz w:val="20"/>
          <w:szCs w:val="20"/>
          <w:lang w:val="es-MX"/>
        </w:rPr>
        <w:t>Se deroga. (Decreto No. LXIV-815, P.O. Edición Vespertina No. 114, del 23 de septiembre de 2021).</w:t>
      </w:r>
    </w:p>
    <w:p w14:paraId="4F2878DC" w14:textId="77777777" w:rsidR="00493968" w:rsidRPr="007C1223" w:rsidRDefault="00493968" w:rsidP="00493968">
      <w:pPr>
        <w:autoSpaceDE w:val="0"/>
        <w:autoSpaceDN w:val="0"/>
        <w:adjustRightInd w:val="0"/>
        <w:ind w:right="-1"/>
        <w:jc w:val="both"/>
        <w:rPr>
          <w:rFonts w:ascii="Arial" w:hAnsi="Arial" w:cs="Arial"/>
          <w:sz w:val="20"/>
          <w:szCs w:val="20"/>
        </w:rPr>
      </w:pPr>
    </w:p>
    <w:p w14:paraId="5EB15F6B" w14:textId="77777777" w:rsidR="00346779" w:rsidRDefault="00493968" w:rsidP="00840FE9">
      <w:pPr>
        <w:autoSpaceDE w:val="0"/>
        <w:autoSpaceDN w:val="0"/>
        <w:adjustRightInd w:val="0"/>
        <w:ind w:right="-1"/>
        <w:jc w:val="both"/>
        <w:rPr>
          <w:rFonts w:ascii="Arial" w:hAnsi="Arial" w:cs="Arial"/>
          <w:sz w:val="20"/>
          <w:szCs w:val="20"/>
        </w:rPr>
      </w:pPr>
      <w:r w:rsidRPr="007C1223">
        <w:rPr>
          <w:rFonts w:ascii="Arial" w:hAnsi="Arial" w:cs="Arial"/>
          <w:b/>
          <w:sz w:val="20"/>
          <w:szCs w:val="20"/>
        </w:rPr>
        <w:t>ARTÍCULO 19 QUINDECIES.</w:t>
      </w:r>
      <w:r w:rsidRPr="007C1223">
        <w:rPr>
          <w:rFonts w:ascii="Arial" w:hAnsi="Arial" w:cs="Arial"/>
          <w:sz w:val="20"/>
          <w:szCs w:val="20"/>
        </w:rPr>
        <w:t xml:space="preserve"> </w:t>
      </w:r>
      <w:r w:rsidR="00A8525A" w:rsidRPr="00A8525A">
        <w:rPr>
          <w:rFonts w:ascii="Arial" w:hAnsi="Arial" w:cs="Arial"/>
          <w:sz w:val="20"/>
          <w:szCs w:val="20"/>
          <w:lang w:val="es-MX"/>
        </w:rPr>
        <w:t>Se deroga. (Decreto No. LXIV-815, P.O. Edición Vespertina No. 114, del 23 de septiembre de 2021).</w:t>
      </w:r>
    </w:p>
    <w:p w14:paraId="55A6815C" w14:textId="77777777" w:rsidR="00840FE9" w:rsidRPr="00840FE9" w:rsidRDefault="00840FE9" w:rsidP="00840FE9">
      <w:pPr>
        <w:autoSpaceDE w:val="0"/>
        <w:autoSpaceDN w:val="0"/>
        <w:adjustRightInd w:val="0"/>
        <w:ind w:right="-1"/>
        <w:jc w:val="both"/>
        <w:rPr>
          <w:rFonts w:ascii="Arial" w:hAnsi="Arial" w:cs="Arial"/>
          <w:sz w:val="20"/>
          <w:szCs w:val="20"/>
        </w:rPr>
      </w:pPr>
    </w:p>
    <w:p w14:paraId="6FBD7911" w14:textId="77777777" w:rsidR="007B67EE" w:rsidRPr="007C1223" w:rsidRDefault="007B67EE" w:rsidP="00215347">
      <w:pPr>
        <w:spacing w:line="360" w:lineRule="auto"/>
        <w:jc w:val="center"/>
        <w:rPr>
          <w:rFonts w:ascii="Arial" w:hAnsi="Arial" w:cs="Arial"/>
          <w:b/>
          <w:sz w:val="20"/>
          <w:szCs w:val="20"/>
        </w:rPr>
      </w:pPr>
      <w:r w:rsidRPr="007C1223">
        <w:rPr>
          <w:rFonts w:ascii="Arial" w:hAnsi="Arial" w:cs="Arial"/>
          <w:b/>
          <w:sz w:val="20"/>
          <w:szCs w:val="20"/>
        </w:rPr>
        <w:t>TÍTULO TERCERO</w:t>
      </w:r>
    </w:p>
    <w:p w14:paraId="52DA686D" w14:textId="77777777" w:rsidR="007B67EE" w:rsidRPr="007C1223" w:rsidRDefault="007B67EE" w:rsidP="00215347">
      <w:pPr>
        <w:keepNext/>
        <w:spacing w:line="360" w:lineRule="auto"/>
        <w:jc w:val="center"/>
        <w:outlineLvl w:val="0"/>
        <w:rPr>
          <w:rFonts w:ascii="Arial" w:hAnsi="Arial" w:cs="Arial"/>
          <w:b/>
          <w:bCs/>
          <w:sz w:val="20"/>
          <w:szCs w:val="20"/>
        </w:rPr>
      </w:pPr>
      <w:r w:rsidRPr="007C1223">
        <w:rPr>
          <w:rFonts w:ascii="Arial" w:hAnsi="Arial" w:cs="Arial"/>
          <w:b/>
          <w:bCs/>
          <w:sz w:val="20"/>
          <w:szCs w:val="20"/>
        </w:rPr>
        <w:t>DE LA PLANEACIÓN, PROGRAMACIÓN Y PRESUPUESTACIÓN</w:t>
      </w:r>
    </w:p>
    <w:p w14:paraId="1FE50321" w14:textId="77777777" w:rsidR="007B67EE" w:rsidRPr="007C1223" w:rsidRDefault="007B67EE" w:rsidP="00215347">
      <w:pPr>
        <w:keepNext/>
        <w:spacing w:line="360" w:lineRule="auto"/>
        <w:jc w:val="center"/>
        <w:outlineLvl w:val="0"/>
        <w:rPr>
          <w:rFonts w:ascii="Arial" w:hAnsi="Arial" w:cs="Arial"/>
          <w:b/>
          <w:sz w:val="20"/>
          <w:szCs w:val="20"/>
        </w:rPr>
      </w:pPr>
      <w:r w:rsidRPr="007C1223">
        <w:rPr>
          <w:rFonts w:ascii="Arial" w:hAnsi="Arial" w:cs="Arial"/>
          <w:b/>
          <w:sz w:val="20"/>
          <w:szCs w:val="20"/>
        </w:rPr>
        <w:t>CAPÍTULO ÚNICO</w:t>
      </w:r>
    </w:p>
    <w:p w14:paraId="2FB5C130" w14:textId="77777777" w:rsidR="00C6547B" w:rsidRPr="007C1223" w:rsidRDefault="00C6547B">
      <w:pPr>
        <w:rPr>
          <w:rFonts w:ascii="Arial" w:hAnsi="Arial" w:cs="Arial"/>
          <w:sz w:val="14"/>
          <w:szCs w:val="14"/>
        </w:rPr>
      </w:pPr>
    </w:p>
    <w:p w14:paraId="6AC10AC1" w14:textId="77777777" w:rsidR="007B67EE" w:rsidRPr="007C1223" w:rsidRDefault="007B67EE">
      <w:pPr>
        <w:jc w:val="both"/>
        <w:rPr>
          <w:rFonts w:ascii="Arial" w:hAnsi="Arial" w:cs="Arial"/>
          <w:sz w:val="20"/>
          <w:szCs w:val="20"/>
        </w:rPr>
      </w:pPr>
      <w:r w:rsidRPr="007C1223">
        <w:rPr>
          <w:rFonts w:ascii="Arial" w:hAnsi="Arial" w:cs="Arial"/>
          <w:b/>
          <w:sz w:val="20"/>
          <w:szCs w:val="20"/>
        </w:rPr>
        <w:t xml:space="preserve">ARTÍCULO 20. </w:t>
      </w:r>
      <w:r w:rsidRPr="007C1223">
        <w:rPr>
          <w:rFonts w:ascii="Arial" w:hAnsi="Arial" w:cs="Arial"/>
          <w:sz w:val="20"/>
          <w:szCs w:val="20"/>
        </w:rPr>
        <w:t>En la planeación de las obras públicas y de los servicios relacionados con las mismas, las dependencias, entidades y Ayuntamientos, deberán:</w:t>
      </w:r>
    </w:p>
    <w:p w14:paraId="0AC6706C" w14:textId="77777777" w:rsidR="007B67EE" w:rsidRPr="007C1223" w:rsidRDefault="007B67EE">
      <w:pPr>
        <w:rPr>
          <w:rFonts w:ascii="Arial" w:hAnsi="Arial" w:cs="Arial"/>
          <w:sz w:val="12"/>
          <w:szCs w:val="12"/>
        </w:rPr>
      </w:pPr>
    </w:p>
    <w:p w14:paraId="79D39EB2" w14:textId="77777777" w:rsidR="007B67EE" w:rsidRPr="007C1223" w:rsidRDefault="007B67EE" w:rsidP="00082C0A">
      <w:pPr>
        <w:numPr>
          <w:ilvl w:val="0"/>
          <w:numId w:val="5"/>
        </w:numPr>
        <w:tabs>
          <w:tab w:val="clear" w:pos="720"/>
          <w:tab w:val="num" w:pos="426"/>
        </w:tabs>
        <w:ind w:left="426" w:hanging="426"/>
        <w:jc w:val="both"/>
        <w:rPr>
          <w:rFonts w:ascii="Arial" w:hAnsi="Arial" w:cs="Arial"/>
          <w:sz w:val="20"/>
          <w:szCs w:val="20"/>
        </w:rPr>
      </w:pPr>
      <w:r w:rsidRPr="007C1223">
        <w:rPr>
          <w:rFonts w:ascii="Arial" w:hAnsi="Arial" w:cs="Arial"/>
          <w:sz w:val="20"/>
          <w:szCs w:val="20"/>
        </w:rPr>
        <w:t>Ajustarse al Plan Estatal de Desarrollo y al Plan Municipal de Desarrollo correspondiente, así como a sus programas sectoriales;</w:t>
      </w:r>
    </w:p>
    <w:p w14:paraId="467C0D19" w14:textId="77777777" w:rsidR="007B67EE" w:rsidRPr="007C1223" w:rsidRDefault="007B67EE" w:rsidP="00082C0A">
      <w:pPr>
        <w:tabs>
          <w:tab w:val="num" w:pos="426"/>
        </w:tabs>
        <w:ind w:left="426" w:hanging="426"/>
        <w:rPr>
          <w:rFonts w:ascii="Arial" w:hAnsi="Arial" w:cs="Arial"/>
          <w:sz w:val="12"/>
          <w:szCs w:val="12"/>
        </w:rPr>
      </w:pPr>
    </w:p>
    <w:p w14:paraId="200F4A6E" w14:textId="77777777" w:rsidR="007B67EE" w:rsidRPr="007C1223" w:rsidRDefault="007B67EE" w:rsidP="00082C0A">
      <w:pPr>
        <w:numPr>
          <w:ilvl w:val="0"/>
          <w:numId w:val="5"/>
        </w:numPr>
        <w:tabs>
          <w:tab w:val="clear" w:pos="720"/>
          <w:tab w:val="num" w:pos="426"/>
        </w:tabs>
        <w:ind w:left="426" w:hanging="426"/>
        <w:jc w:val="both"/>
        <w:rPr>
          <w:rFonts w:ascii="Arial" w:hAnsi="Arial" w:cs="Arial"/>
          <w:sz w:val="20"/>
          <w:szCs w:val="20"/>
        </w:rPr>
      </w:pPr>
      <w:r w:rsidRPr="007C1223">
        <w:rPr>
          <w:rFonts w:ascii="Arial" w:hAnsi="Arial" w:cs="Arial"/>
          <w:sz w:val="20"/>
          <w:szCs w:val="20"/>
        </w:rPr>
        <w:t>Considerar la disponibilidad de recursos, basándose en los presupuestos de egresos;</w:t>
      </w:r>
    </w:p>
    <w:p w14:paraId="05A72958" w14:textId="77777777" w:rsidR="007B67EE" w:rsidRPr="007C1223" w:rsidRDefault="007B67EE" w:rsidP="00082C0A">
      <w:pPr>
        <w:tabs>
          <w:tab w:val="num" w:pos="426"/>
        </w:tabs>
        <w:ind w:left="426" w:hanging="426"/>
        <w:rPr>
          <w:rFonts w:ascii="Arial" w:hAnsi="Arial" w:cs="Arial"/>
          <w:sz w:val="12"/>
          <w:szCs w:val="12"/>
        </w:rPr>
      </w:pPr>
    </w:p>
    <w:p w14:paraId="78E9BE1A" w14:textId="77777777" w:rsidR="007B67EE" w:rsidRPr="007C1223" w:rsidRDefault="007B67EE" w:rsidP="00082C0A">
      <w:pPr>
        <w:numPr>
          <w:ilvl w:val="0"/>
          <w:numId w:val="5"/>
        </w:numPr>
        <w:tabs>
          <w:tab w:val="clear" w:pos="720"/>
          <w:tab w:val="num" w:pos="426"/>
        </w:tabs>
        <w:ind w:left="426" w:hanging="426"/>
        <w:jc w:val="both"/>
        <w:rPr>
          <w:rFonts w:ascii="Arial" w:hAnsi="Arial" w:cs="Arial"/>
          <w:sz w:val="20"/>
          <w:szCs w:val="20"/>
        </w:rPr>
      </w:pPr>
      <w:r w:rsidRPr="007C1223">
        <w:rPr>
          <w:rFonts w:ascii="Arial" w:hAnsi="Arial" w:cs="Arial"/>
          <w:sz w:val="20"/>
          <w:szCs w:val="20"/>
        </w:rPr>
        <w:lastRenderedPageBreak/>
        <w:t>Verificar si en los archivos de las diversas dependencias, entidades y Ayuntamientos, existen estudios o proyectos relacionados con la obra pública que se pretenda desarrollar. En el supuesto de que se advierta su existencia y se compruebe que los mismos satisfacen los requerimientos, no procederá la contratación, con excepción de aquellos trabajos que sean necesarios para su adecuación, actualización o complemento;</w:t>
      </w:r>
    </w:p>
    <w:p w14:paraId="3A2EE0EF" w14:textId="77777777" w:rsidR="00E533A3" w:rsidRPr="007C1223" w:rsidRDefault="00E533A3" w:rsidP="00E533A3">
      <w:pPr>
        <w:jc w:val="both"/>
        <w:rPr>
          <w:rFonts w:ascii="Arial" w:hAnsi="Arial" w:cs="Arial"/>
          <w:sz w:val="20"/>
          <w:szCs w:val="20"/>
        </w:rPr>
      </w:pPr>
    </w:p>
    <w:p w14:paraId="33780379" w14:textId="77777777" w:rsidR="007B67EE" w:rsidRPr="007C1223" w:rsidRDefault="008B3070" w:rsidP="00D679CC">
      <w:pPr>
        <w:numPr>
          <w:ilvl w:val="0"/>
          <w:numId w:val="5"/>
        </w:numPr>
        <w:tabs>
          <w:tab w:val="clear" w:pos="720"/>
          <w:tab w:val="num" w:pos="426"/>
        </w:tabs>
        <w:ind w:left="426" w:hanging="426"/>
        <w:jc w:val="both"/>
        <w:rPr>
          <w:rFonts w:ascii="Arial" w:hAnsi="Arial" w:cs="Arial"/>
          <w:sz w:val="20"/>
          <w:szCs w:val="20"/>
        </w:rPr>
      </w:pPr>
      <w:r w:rsidRPr="008B3070">
        <w:rPr>
          <w:rFonts w:ascii="Arial" w:hAnsi="Arial" w:cs="Arial"/>
          <w:sz w:val="20"/>
          <w:szCs w:val="20"/>
        </w:rPr>
        <w:t>Previamente a la realización de los trabajos, tramitar y obtener de las autoridades competentes los dictámenes, permisos, licencias, derechos de banco de extracción de materiales, así como la propiedad o los derechos de propiedad, incluyendo la liberación del derecho de vía y expropiación de inmuebles sobre los que se ejecutarán las obras públicas, los cuales deberán formar parte del expediente técnico respectivo. Todos los proyectos deberán incluir la ubicación geodésica dónde se realizarán los trabajos. En las bases de licitación se precisarán, en su caso, aquellos trámites que corresponderá realizar al contratista;</w:t>
      </w:r>
    </w:p>
    <w:p w14:paraId="1E29F9D9" w14:textId="77777777" w:rsidR="007B67EE" w:rsidRPr="007C1223" w:rsidRDefault="007B67EE" w:rsidP="00082C0A">
      <w:pPr>
        <w:tabs>
          <w:tab w:val="num" w:pos="426"/>
        </w:tabs>
        <w:ind w:left="426" w:hanging="426"/>
        <w:rPr>
          <w:rFonts w:ascii="Arial" w:hAnsi="Arial" w:cs="Arial"/>
          <w:sz w:val="20"/>
          <w:szCs w:val="20"/>
        </w:rPr>
      </w:pPr>
    </w:p>
    <w:p w14:paraId="4B62B8D9" w14:textId="77777777" w:rsidR="007B67EE" w:rsidRPr="007C1223" w:rsidRDefault="007B67EE" w:rsidP="00082C0A">
      <w:pPr>
        <w:numPr>
          <w:ilvl w:val="0"/>
          <w:numId w:val="5"/>
        </w:numPr>
        <w:tabs>
          <w:tab w:val="clear" w:pos="720"/>
          <w:tab w:val="num" w:pos="426"/>
        </w:tabs>
        <w:ind w:left="426" w:hanging="426"/>
        <w:jc w:val="both"/>
        <w:rPr>
          <w:rFonts w:ascii="Arial" w:hAnsi="Arial" w:cs="Arial"/>
          <w:sz w:val="20"/>
          <w:szCs w:val="20"/>
        </w:rPr>
      </w:pPr>
      <w:r w:rsidRPr="007C1223">
        <w:rPr>
          <w:rFonts w:ascii="Arial" w:hAnsi="Arial" w:cs="Arial"/>
          <w:sz w:val="20"/>
          <w:szCs w:val="20"/>
        </w:rPr>
        <w:t xml:space="preserve">Considerar los efectos que </w:t>
      </w:r>
      <w:proofErr w:type="gramStart"/>
      <w:r w:rsidRPr="007C1223">
        <w:rPr>
          <w:rFonts w:ascii="Arial" w:hAnsi="Arial" w:cs="Arial"/>
          <w:sz w:val="20"/>
          <w:szCs w:val="20"/>
        </w:rPr>
        <w:t>la ejecución de las obras públicas puedan</w:t>
      </w:r>
      <w:proofErr w:type="gramEnd"/>
      <w:r w:rsidRPr="007C1223">
        <w:rPr>
          <w:rFonts w:ascii="Arial" w:hAnsi="Arial" w:cs="Arial"/>
          <w:sz w:val="20"/>
          <w:szCs w:val="20"/>
        </w:rPr>
        <w:t xml:space="preserve"> causar sobre el medio ambiente, evaluando el impacto ambiental previsto por la legislación de la materia, estudios que deberán formar parte del expediente técnico respectivo. Los proyectos deberán incluir las obras necesarias para que se preserven o restituyan en forma equivalente las condiciones ambientales, cuando éstas pudieran deteriorarse;</w:t>
      </w:r>
    </w:p>
    <w:p w14:paraId="255A2D75" w14:textId="77777777" w:rsidR="007B67EE" w:rsidRPr="007C1223" w:rsidRDefault="007B67EE" w:rsidP="00082C0A">
      <w:pPr>
        <w:numPr>
          <w:ilvl w:val="0"/>
          <w:numId w:val="5"/>
        </w:numPr>
        <w:tabs>
          <w:tab w:val="clear" w:pos="720"/>
          <w:tab w:val="num" w:pos="426"/>
        </w:tabs>
        <w:ind w:left="426" w:hanging="426"/>
        <w:jc w:val="both"/>
        <w:rPr>
          <w:rFonts w:ascii="Arial" w:hAnsi="Arial" w:cs="Arial"/>
          <w:sz w:val="20"/>
          <w:szCs w:val="20"/>
        </w:rPr>
      </w:pPr>
      <w:r w:rsidRPr="007C1223">
        <w:rPr>
          <w:rFonts w:ascii="Arial" w:hAnsi="Arial" w:cs="Arial"/>
          <w:sz w:val="20"/>
          <w:szCs w:val="20"/>
        </w:rPr>
        <w:t>Prever las obras principales, las complementarias o accesorias y las acciones necesarias para su funcionamiento, estableciendo las etapas que se requieran para su terminación;</w:t>
      </w:r>
    </w:p>
    <w:p w14:paraId="0F8EA611" w14:textId="77777777" w:rsidR="007B67EE" w:rsidRPr="007C1223" w:rsidRDefault="007B67EE" w:rsidP="00082C0A">
      <w:pPr>
        <w:tabs>
          <w:tab w:val="num" w:pos="426"/>
        </w:tabs>
        <w:ind w:left="426" w:hanging="426"/>
        <w:rPr>
          <w:rFonts w:ascii="Arial" w:hAnsi="Arial" w:cs="Arial"/>
          <w:sz w:val="20"/>
          <w:szCs w:val="20"/>
        </w:rPr>
      </w:pPr>
    </w:p>
    <w:p w14:paraId="6E85955E" w14:textId="77777777" w:rsidR="007B67EE" w:rsidRPr="007C1223" w:rsidRDefault="00BF6038" w:rsidP="00082C0A">
      <w:pPr>
        <w:numPr>
          <w:ilvl w:val="0"/>
          <w:numId w:val="5"/>
        </w:numPr>
        <w:tabs>
          <w:tab w:val="clear" w:pos="720"/>
          <w:tab w:val="num" w:pos="426"/>
        </w:tabs>
        <w:ind w:left="426" w:hanging="426"/>
        <w:jc w:val="both"/>
        <w:rPr>
          <w:rFonts w:ascii="Arial" w:hAnsi="Arial" w:cs="Arial"/>
          <w:sz w:val="20"/>
          <w:szCs w:val="20"/>
        </w:rPr>
      </w:pPr>
      <w:r w:rsidRPr="007C1223">
        <w:rPr>
          <w:rFonts w:ascii="Arial" w:hAnsi="Arial" w:cs="Arial"/>
          <w:sz w:val="20"/>
          <w:szCs w:val="20"/>
        </w:rPr>
        <w:t xml:space="preserve">Observar las disposiciones en materia de asentamientos humanos, desarrollo urbano y construcción, con apoyo en el </w:t>
      </w:r>
      <w:proofErr w:type="gramStart"/>
      <w:r w:rsidRPr="007C1223">
        <w:rPr>
          <w:rFonts w:ascii="Arial" w:hAnsi="Arial" w:cs="Arial"/>
          <w:sz w:val="20"/>
          <w:szCs w:val="20"/>
        </w:rPr>
        <w:t>Director</w:t>
      </w:r>
      <w:proofErr w:type="gramEnd"/>
      <w:r w:rsidRPr="007C1223">
        <w:rPr>
          <w:rFonts w:ascii="Arial" w:hAnsi="Arial" w:cs="Arial"/>
          <w:sz w:val="20"/>
          <w:szCs w:val="20"/>
        </w:rPr>
        <w:t xml:space="preserve"> Responsable de Obra;</w:t>
      </w:r>
    </w:p>
    <w:p w14:paraId="15C02406" w14:textId="77777777" w:rsidR="007B67EE" w:rsidRPr="007C1223" w:rsidRDefault="007B67EE" w:rsidP="00082C0A">
      <w:pPr>
        <w:tabs>
          <w:tab w:val="num" w:pos="426"/>
        </w:tabs>
        <w:ind w:left="426" w:hanging="426"/>
        <w:rPr>
          <w:rFonts w:ascii="Arial" w:hAnsi="Arial" w:cs="Arial"/>
          <w:sz w:val="20"/>
          <w:szCs w:val="20"/>
        </w:rPr>
      </w:pPr>
    </w:p>
    <w:p w14:paraId="0732AAD0" w14:textId="77777777" w:rsidR="007B67EE" w:rsidRPr="007C1223" w:rsidRDefault="007B67EE" w:rsidP="00082C0A">
      <w:pPr>
        <w:numPr>
          <w:ilvl w:val="0"/>
          <w:numId w:val="5"/>
        </w:numPr>
        <w:tabs>
          <w:tab w:val="clear" w:pos="720"/>
          <w:tab w:val="num" w:pos="426"/>
        </w:tabs>
        <w:ind w:left="426" w:hanging="426"/>
        <w:jc w:val="both"/>
        <w:rPr>
          <w:rFonts w:ascii="Arial" w:hAnsi="Arial" w:cs="Arial"/>
          <w:sz w:val="20"/>
          <w:szCs w:val="20"/>
        </w:rPr>
      </w:pPr>
      <w:r w:rsidRPr="007C1223">
        <w:rPr>
          <w:rFonts w:ascii="Arial" w:hAnsi="Arial" w:cs="Arial"/>
          <w:sz w:val="20"/>
          <w:szCs w:val="20"/>
        </w:rPr>
        <w:t>Considerar preferentemente el empleo de los recursos humanos y la utilización de los materiales propios de la región donde se ubiquen las obras, y</w:t>
      </w:r>
    </w:p>
    <w:p w14:paraId="3DCF9C9E" w14:textId="77777777" w:rsidR="007B67EE" w:rsidRPr="007C1223" w:rsidRDefault="007B67EE" w:rsidP="00082C0A">
      <w:pPr>
        <w:tabs>
          <w:tab w:val="num" w:pos="426"/>
        </w:tabs>
        <w:ind w:left="426" w:hanging="426"/>
        <w:rPr>
          <w:rFonts w:ascii="Arial" w:hAnsi="Arial" w:cs="Arial"/>
          <w:sz w:val="20"/>
          <w:szCs w:val="20"/>
        </w:rPr>
      </w:pPr>
    </w:p>
    <w:p w14:paraId="60B835EF" w14:textId="77777777" w:rsidR="007B67EE" w:rsidRPr="007C1223" w:rsidRDefault="007B67EE" w:rsidP="00082C0A">
      <w:pPr>
        <w:numPr>
          <w:ilvl w:val="0"/>
          <w:numId w:val="5"/>
        </w:numPr>
        <w:tabs>
          <w:tab w:val="clear" w:pos="720"/>
          <w:tab w:val="num" w:pos="426"/>
        </w:tabs>
        <w:ind w:left="426" w:hanging="426"/>
        <w:jc w:val="both"/>
        <w:rPr>
          <w:rFonts w:ascii="Arial" w:hAnsi="Arial" w:cs="Arial"/>
          <w:sz w:val="20"/>
          <w:szCs w:val="20"/>
        </w:rPr>
      </w:pPr>
      <w:r w:rsidRPr="007C1223">
        <w:rPr>
          <w:rFonts w:ascii="Arial" w:hAnsi="Arial" w:cs="Arial"/>
          <w:sz w:val="20"/>
          <w:szCs w:val="20"/>
        </w:rPr>
        <w:t>Considerar preferentemente y en igualdad de circunstancias, a los contratistas de la localidad donde se ubiquen las obras y, posteriormente, a los del Estado.</w:t>
      </w:r>
    </w:p>
    <w:p w14:paraId="15F9F82E" w14:textId="77777777" w:rsidR="007B67EE" w:rsidRPr="007C1223" w:rsidRDefault="007B67EE">
      <w:pPr>
        <w:jc w:val="both"/>
        <w:rPr>
          <w:rFonts w:ascii="Arial" w:hAnsi="Arial" w:cs="Arial"/>
          <w:sz w:val="20"/>
          <w:szCs w:val="20"/>
        </w:rPr>
      </w:pPr>
    </w:p>
    <w:p w14:paraId="31B2B4D5" w14:textId="77777777" w:rsidR="007B67EE" w:rsidRPr="007C1223" w:rsidRDefault="007B67EE">
      <w:pPr>
        <w:jc w:val="both"/>
        <w:rPr>
          <w:rFonts w:ascii="Arial" w:hAnsi="Arial" w:cs="Arial"/>
          <w:sz w:val="20"/>
          <w:szCs w:val="20"/>
        </w:rPr>
      </w:pPr>
      <w:r w:rsidRPr="007C1223">
        <w:rPr>
          <w:rFonts w:ascii="Arial" w:hAnsi="Arial" w:cs="Arial"/>
          <w:b/>
          <w:sz w:val="20"/>
          <w:szCs w:val="20"/>
        </w:rPr>
        <w:t xml:space="preserve">ARTÍCULO 21. </w:t>
      </w:r>
      <w:r w:rsidRPr="007C1223">
        <w:rPr>
          <w:rFonts w:ascii="Arial" w:hAnsi="Arial" w:cs="Arial"/>
          <w:bCs/>
          <w:sz w:val="20"/>
          <w:szCs w:val="20"/>
        </w:rPr>
        <w:t>Los contratos</w:t>
      </w:r>
      <w:r w:rsidRPr="007C1223">
        <w:rPr>
          <w:rFonts w:ascii="Arial" w:hAnsi="Arial" w:cs="Arial"/>
          <w:sz w:val="20"/>
          <w:szCs w:val="20"/>
        </w:rPr>
        <w:t xml:space="preserve"> de servicios relacionados con las obras </w:t>
      </w:r>
      <w:proofErr w:type="gramStart"/>
      <w:r w:rsidRPr="007C1223">
        <w:rPr>
          <w:rFonts w:ascii="Arial" w:hAnsi="Arial" w:cs="Arial"/>
          <w:sz w:val="20"/>
          <w:szCs w:val="20"/>
        </w:rPr>
        <w:t>públicas,</w:t>
      </w:r>
      <w:proofErr w:type="gramEnd"/>
      <w:r w:rsidRPr="007C1223">
        <w:rPr>
          <w:rFonts w:ascii="Arial" w:hAnsi="Arial" w:cs="Arial"/>
          <w:b/>
          <w:sz w:val="20"/>
          <w:szCs w:val="20"/>
        </w:rPr>
        <w:t xml:space="preserve"> </w:t>
      </w:r>
      <w:r w:rsidRPr="007C1223">
        <w:rPr>
          <w:rFonts w:ascii="Arial" w:hAnsi="Arial" w:cs="Arial"/>
          <w:sz w:val="20"/>
          <w:szCs w:val="20"/>
        </w:rPr>
        <w:t>sólo podrán celebrarse cuando las áreas responsables de su ejecución no dispongan cuantitativa o cualitativamente de los elementos, instalaciones y personal para llevarlos a cabo, lo que deberá justificarse a través del dictamen que para tal efecto emita el titular del área responsable de la ejecución de los servicios.</w:t>
      </w:r>
    </w:p>
    <w:p w14:paraId="2FD02B18" w14:textId="77777777" w:rsidR="00C6547B" w:rsidRPr="007C1223" w:rsidRDefault="00C6547B">
      <w:pPr>
        <w:jc w:val="both"/>
        <w:rPr>
          <w:rFonts w:ascii="Arial" w:hAnsi="Arial" w:cs="Arial"/>
          <w:sz w:val="20"/>
          <w:szCs w:val="20"/>
        </w:rPr>
      </w:pPr>
    </w:p>
    <w:p w14:paraId="6011F7C8" w14:textId="77777777" w:rsidR="007B67EE" w:rsidRPr="007C1223" w:rsidRDefault="007B67EE">
      <w:pPr>
        <w:jc w:val="both"/>
        <w:rPr>
          <w:rFonts w:ascii="Arial" w:hAnsi="Arial" w:cs="Arial"/>
          <w:sz w:val="20"/>
          <w:szCs w:val="20"/>
        </w:rPr>
      </w:pPr>
      <w:r w:rsidRPr="007C1223">
        <w:rPr>
          <w:rFonts w:ascii="Arial" w:hAnsi="Arial" w:cs="Arial"/>
          <w:b/>
          <w:sz w:val="20"/>
          <w:szCs w:val="20"/>
        </w:rPr>
        <w:t xml:space="preserve">ARTÍCULO 22. </w:t>
      </w:r>
      <w:r w:rsidRPr="007C1223">
        <w:rPr>
          <w:rFonts w:ascii="Arial" w:hAnsi="Arial" w:cs="Arial"/>
          <w:sz w:val="20"/>
          <w:szCs w:val="20"/>
        </w:rPr>
        <w:t xml:space="preserve">Las dependencias, las entidades y los Ayuntamientos elaborarán sus programas de obras públicas y de servicios relacionados con las mismas, así como sus respectivos presupuestos con base en las políticas, prioridades y recursos identificados en el Plan Estatal de Desarrollo y en el respectivo Plan Municipal de Desarrollo, </w:t>
      </w:r>
      <w:proofErr w:type="gramStart"/>
      <w:r w:rsidRPr="007C1223">
        <w:rPr>
          <w:rFonts w:ascii="Arial" w:hAnsi="Arial" w:cs="Arial"/>
          <w:sz w:val="20"/>
          <w:szCs w:val="20"/>
        </w:rPr>
        <w:t>considerando</w:t>
      </w:r>
      <w:proofErr w:type="gramEnd"/>
      <w:r w:rsidRPr="007C1223">
        <w:rPr>
          <w:rFonts w:ascii="Arial" w:hAnsi="Arial" w:cs="Arial"/>
          <w:sz w:val="20"/>
          <w:szCs w:val="20"/>
        </w:rPr>
        <w:t xml:space="preserve"> además:</w:t>
      </w:r>
    </w:p>
    <w:p w14:paraId="2C5B991C" w14:textId="77777777" w:rsidR="007B67EE" w:rsidRPr="007C1223" w:rsidRDefault="007B67EE">
      <w:pPr>
        <w:jc w:val="both"/>
        <w:rPr>
          <w:rFonts w:ascii="Arial" w:hAnsi="Arial" w:cs="Arial"/>
          <w:sz w:val="20"/>
          <w:szCs w:val="20"/>
        </w:rPr>
      </w:pPr>
    </w:p>
    <w:p w14:paraId="510D9EC3" w14:textId="77777777" w:rsidR="007B67EE" w:rsidRPr="007C1223" w:rsidRDefault="007B67EE" w:rsidP="00082C0A">
      <w:pPr>
        <w:numPr>
          <w:ilvl w:val="0"/>
          <w:numId w:val="6"/>
        </w:numPr>
        <w:tabs>
          <w:tab w:val="clear" w:pos="720"/>
          <w:tab w:val="num" w:pos="709"/>
        </w:tabs>
        <w:ind w:left="567" w:hanging="567"/>
        <w:jc w:val="both"/>
        <w:rPr>
          <w:rFonts w:ascii="Arial" w:hAnsi="Arial" w:cs="Arial"/>
          <w:sz w:val="20"/>
          <w:szCs w:val="20"/>
        </w:rPr>
      </w:pPr>
      <w:r w:rsidRPr="007C1223">
        <w:rPr>
          <w:rFonts w:ascii="Arial" w:hAnsi="Arial" w:cs="Arial"/>
          <w:sz w:val="20"/>
          <w:szCs w:val="20"/>
        </w:rPr>
        <w:t>Los objetivos y metas a corto, mediano y largo plazos;</w:t>
      </w:r>
    </w:p>
    <w:p w14:paraId="129085A5" w14:textId="77777777" w:rsidR="007B67EE" w:rsidRPr="007C1223" w:rsidRDefault="007B67EE" w:rsidP="00082C0A">
      <w:pPr>
        <w:tabs>
          <w:tab w:val="num" w:pos="709"/>
        </w:tabs>
        <w:ind w:left="567" w:hanging="567"/>
        <w:jc w:val="both"/>
        <w:rPr>
          <w:rFonts w:ascii="Arial" w:hAnsi="Arial" w:cs="Arial"/>
          <w:sz w:val="20"/>
          <w:szCs w:val="20"/>
        </w:rPr>
      </w:pPr>
    </w:p>
    <w:p w14:paraId="4D63C682" w14:textId="77777777" w:rsidR="007B67EE" w:rsidRPr="007C1223" w:rsidRDefault="007B67EE" w:rsidP="00082C0A">
      <w:pPr>
        <w:numPr>
          <w:ilvl w:val="0"/>
          <w:numId w:val="6"/>
        </w:numPr>
        <w:tabs>
          <w:tab w:val="clear" w:pos="720"/>
          <w:tab w:val="num" w:pos="709"/>
        </w:tabs>
        <w:ind w:left="567" w:hanging="567"/>
        <w:jc w:val="both"/>
        <w:rPr>
          <w:rFonts w:ascii="Arial" w:hAnsi="Arial" w:cs="Arial"/>
          <w:sz w:val="20"/>
          <w:szCs w:val="20"/>
        </w:rPr>
      </w:pPr>
      <w:r w:rsidRPr="007C1223">
        <w:rPr>
          <w:rFonts w:ascii="Arial" w:hAnsi="Arial" w:cs="Arial"/>
          <w:sz w:val="20"/>
          <w:szCs w:val="20"/>
        </w:rPr>
        <w:t>Las acciones previas, durante y posteriores a la ejecución de las obras públicas incluyendo, cuando corresponda, las obras principales, las de infraestructura, las complementarias y accesorias, así como las acciones para poner aquéllas en servicio;</w:t>
      </w:r>
    </w:p>
    <w:p w14:paraId="07C35294" w14:textId="77777777" w:rsidR="007B67EE" w:rsidRPr="007C1223" w:rsidRDefault="007B67EE" w:rsidP="00082C0A">
      <w:pPr>
        <w:tabs>
          <w:tab w:val="num" w:pos="709"/>
        </w:tabs>
        <w:ind w:left="567" w:hanging="567"/>
        <w:jc w:val="both"/>
        <w:rPr>
          <w:rFonts w:ascii="Arial" w:hAnsi="Arial" w:cs="Arial"/>
          <w:sz w:val="20"/>
          <w:szCs w:val="20"/>
        </w:rPr>
      </w:pPr>
    </w:p>
    <w:p w14:paraId="6B43BA13" w14:textId="77777777" w:rsidR="007B67EE" w:rsidRPr="007C1223" w:rsidRDefault="007B67EE" w:rsidP="00082C0A">
      <w:pPr>
        <w:numPr>
          <w:ilvl w:val="0"/>
          <w:numId w:val="6"/>
        </w:numPr>
        <w:tabs>
          <w:tab w:val="clear" w:pos="720"/>
          <w:tab w:val="num" w:pos="709"/>
        </w:tabs>
        <w:ind w:left="567" w:hanging="567"/>
        <w:jc w:val="both"/>
        <w:rPr>
          <w:rFonts w:ascii="Arial" w:hAnsi="Arial" w:cs="Arial"/>
          <w:sz w:val="20"/>
          <w:szCs w:val="20"/>
        </w:rPr>
      </w:pPr>
      <w:r w:rsidRPr="007C1223">
        <w:rPr>
          <w:rFonts w:ascii="Arial" w:hAnsi="Arial" w:cs="Arial"/>
          <w:sz w:val="20"/>
          <w:szCs w:val="20"/>
        </w:rPr>
        <w:t>Los recursos necesarios para su ejecución y la calendarización física y financiera de los mismos, así como los gastos de operación;</w:t>
      </w:r>
    </w:p>
    <w:p w14:paraId="20466197" w14:textId="77777777" w:rsidR="007B67EE" w:rsidRPr="007C1223" w:rsidRDefault="007B67EE" w:rsidP="00082C0A">
      <w:pPr>
        <w:tabs>
          <w:tab w:val="num" w:pos="709"/>
        </w:tabs>
        <w:ind w:left="567" w:hanging="567"/>
        <w:jc w:val="both"/>
        <w:rPr>
          <w:rFonts w:ascii="Arial" w:hAnsi="Arial" w:cs="Arial"/>
          <w:sz w:val="20"/>
          <w:szCs w:val="20"/>
        </w:rPr>
      </w:pPr>
    </w:p>
    <w:p w14:paraId="471AACE8" w14:textId="77777777" w:rsidR="007B67EE" w:rsidRPr="007C1223" w:rsidRDefault="007B67EE" w:rsidP="00082C0A">
      <w:pPr>
        <w:numPr>
          <w:ilvl w:val="0"/>
          <w:numId w:val="6"/>
        </w:numPr>
        <w:tabs>
          <w:tab w:val="clear" w:pos="720"/>
          <w:tab w:val="num" w:pos="709"/>
        </w:tabs>
        <w:ind w:left="567" w:hanging="567"/>
        <w:jc w:val="both"/>
        <w:rPr>
          <w:rFonts w:ascii="Arial" w:hAnsi="Arial" w:cs="Arial"/>
          <w:sz w:val="20"/>
          <w:szCs w:val="20"/>
        </w:rPr>
      </w:pPr>
      <w:r w:rsidRPr="007C1223">
        <w:rPr>
          <w:rFonts w:ascii="Arial" w:hAnsi="Arial" w:cs="Arial"/>
          <w:sz w:val="20"/>
          <w:szCs w:val="20"/>
        </w:rPr>
        <w:t>Las unidades responsables de su ejecución, así como las fechas previstas de iniciación y terminación de los trabajos;</w:t>
      </w:r>
    </w:p>
    <w:p w14:paraId="65680BF5" w14:textId="77777777" w:rsidR="007B67EE" w:rsidRPr="007C1223" w:rsidRDefault="007B67EE" w:rsidP="00082C0A">
      <w:pPr>
        <w:tabs>
          <w:tab w:val="num" w:pos="709"/>
        </w:tabs>
        <w:ind w:left="567" w:hanging="567"/>
        <w:jc w:val="both"/>
        <w:rPr>
          <w:rFonts w:ascii="Arial" w:hAnsi="Arial" w:cs="Arial"/>
          <w:sz w:val="20"/>
          <w:szCs w:val="20"/>
        </w:rPr>
      </w:pPr>
    </w:p>
    <w:p w14:paraId="639FA160" w14:textId="77777777" w:rsidR="007B67EE" w:rsidRPr="007C1223" w:rsidRDefault="007B67EE" w:rsidP="00082C0A">
      <w:pPr>
        <w:numPr>
          <w:ilvl w:val="0"/>
          <w:numId w:val="6"/>
        </w:numPr>
        <w:tabs>
          <w:tab w:val="clear" w:pos="720"/>
          <w:tab w:val="num" w:pos="709"/>
        </w:tabs>
        <w:ind w:left="567" w:hanging="567"/>
        <w:jc w:val="both"/>
        <w:rPr>
          <w:rFonts w:ascii="Arial" w:hAnsi="Arial" w:cs="Arial"/>
          <w:sz w:val="20"/>
          <w:szCs w:val="20"/>
        </w:rPr>
      </w:pPr>
      <w:r w:rsidRPr="007C1223">
        <w:rPr>
          <w:rFonts w:ascii="Arial" w:hAnsi="Arial" w:cs="Arial"/>
          <w:sz w:val="20"/>
          <w:szCs w:val="20"/>
        </w:rPr>
        <w:t xml:space="preserve">Los estudios de </w:t>
      </w:r>
      <w:proofErr w:type="spellStart"/>
      <w:r w:rsidRPr="007C1223">
        <w:rPr>
          <w:rFonts w:ascii="Arial" w:hAnsi="Arial" w:cs="Arial"/>
          <w:sz w:val="20"/>
          <w:szCs w:val="20"/>
        </w:rPr>
        <w:t>preinversión</w:t>
      </w:r>
      <w:proofErr w:type="spellEnd"/>
      <w:r w:rsidRPr="007C1223">
        <w:rPr>
          <w:rFonts w:ascii="Arial" w:hAnsi="Arial" w:cs="Arial"/>
          <w:sz w:val="20"/>
          <w:szCs w:val="20"/>
        </w:rPr>
        <w:t xml:space="preserve"> que se requieran para definir la factibilidad técnica, económica, ambiental y social de los trabajos;</w:t>
      </w:r>
    </w:p>
    <w:p w14:paraId="7DFEC4E0" w14:textId="77777777" w:rsidR="007B67EE" w:rsidRPr="007C1223" w:rsidRDefault="007B67EE" w:rsidP="00082C0A">
      <w:pPr>
        <w:tabs>
          <w:tab w:val="num" w:pos="709"/>
        </w:tabs>
        <w:ind w:left="567" w:hanging="567"/>
        <w:jc w:val="both"/>
        <w:rPr>
          <w:rFonts w:ascii="Arial" w:hAnsi="Arial" w:cs="Arial"/>
          <w:sz w:val="20"/>
          <w:szCs w:val="20"/>
        </w:rPr>
      </w:pPr>
    </w:p>
    <w:p w14:paraId="31D3BFE2" w14:textId="77777777" w:rsidR="007B67EE" w:rsidRPr="007C1223" w:rsidRDefault="007B67EE" w:rsidP="00082C0A">
      <w:pPr>
        <w:numPr>
          <w:ilvl w:val="0"/>
          <w:numId w:val="6"/>
        </w:numPr>
        <w:tabs>
          <w:tab w:val="clear" w:pos="720"/>
          <w:tab w:val="num" w:pos="709"/>
        </w:tabs>
        <w:ind w:left="567" w:hanging="567"/>
        <w:jc w:val="both"/>
        <w:rPr>
          <w:rFonts w:ascii="Arial" w:hAnsi="Arial" w:cs="Arial"/>
          <w:sz w:val="20"/>
          <w:szCs w:val="20"/>
        </w:rPr>
      </w:pPr>
      <w:r w:rsidRPr="007C1223">
        <w:rPr>
          <w:rFonts w:ascii="Arial" w:hAnsi="Arial" w:cs="Arial"/>
          <w:sz w:val="20"/>
          <w:szCs w:val="20"/>
        </w:rPr>
        <w:lastRenderedPageBreak/>
        <w:t>La coordinación que sea necesaria para resolver posibles interferencias y evitar duplicación de trabajos o interrupción de servicios públicos;</w:t>
      </w:r>
    </w:p>
    <w:p w14:paraId="23751A58" w14:textId="77777777" w:rsidR="007B67EE" w:rsidRPr="007C1223" w:rsidRDefault="007B67EE" w:rsidP="00082C0A">
      <w:pPr>
        <w:tabs>
          <w:tab w:val="num" w:pos="709"/>
        </w:tabs>
        <w:ind w:left="567" w:hanging="567"/>
        <w:jc w:val="both"/>
        <w:rPr>
          <w:rFonts w:ascii="Arial" w:hAnsi="Arial" w:cs="Arial"/>
          <w:sz w:val="20"/>
          <w:szCs w:val="20"/>
        </w:rPr>
      </w:pPr>
    </w:p>
    <w:p w14:paraId="5E806241" w14:textId="77777777" w:rsidR="007B67EE" w:rsidRPr="007C1223" w:rsidRDefault="007B67EE" w:rsidP="00082C0A">
      <w:pPr>
        <w:numPr>
          <w:ilvl w:val="0"/>
          <w:numId w:val="6"/>
        </w:numPr>
        <w:tabs>
          <w:tab w:val="clear" w:pos="720"/>
          <w:tab w:val="num" w:pos="709"/>
        </w:tabs>
        <w:ind w:left="567" w:hanging="567"/>
        <w:jc w:val="both"/>
        <w:rPr>
          <w:rFonts w:ascii="Arial" w:hAnsi="Arial" w:cs="Arial"/>
          <w:sz w:val="20"/>
          <w:szCs w:val="20"/>
        </w:rPr>
      </w:pPr>
      <w:r w:rsidRPr="007C1223">
        <w:rPr>
          <w:rFonts w:ascii="Arial" w:hAnsi="Arial" w:cs="Arial"/>
          <w:sz w:val="20"/>
          <w:szCs w:val="20"/>
        </w:rPr>
        <w:t>Las investigaciones, asesorías, consultorías y estudios que se requieran, incluyendo los proyectos arquitectónicos y de ingeniería necesarios;</w:t>
      </w:r>
    </w:p>
    <w:p w14:paraId="7E4651F8" w14:textId="77777777" w:rsidR="007B67EE" w:rsidRPr="007C1223" w:rsidRDefault="007B67EE" w:rsidP="00082C0A">
      <w:pPr>
        <w:tabs>
          <w:tab w:val="num" w:pos="709"/>
        </w:tabs>
        <w:ind w:left="567" w:hanging="567"/>
        <w:jc w:val="both"/>
        <w:rPr>
          <w:rFonts w:ascii="Arial" w:hAnsi="Arial" w:cs="Arial"/>
          <w:sz w:val="20"/>
          <w:szCs w:val="20"/>
        </w:rPr>
      </w:pPr>
    </w:p>
    <w:p w14:paraId="6AC388AF" w14:textId="77777777" w:rsidR="007B67EE" w:rsidRPr="007C1223" w:rsidRDefault="007B67EE" w:rsidP="00082C0A">
      <w:pPr>
        <w:numPr>
          <w:ilvl w:val="0"/>
          <w:numId w:val="6"/>
        </w:numPr>
        <w:tabs>
          <w:tab w:val="clear" w:pos="720"/>
          <w:tab w:val="num" w:pos="709"/>
        </w:tabs>
        <w:ind w:left="567" w:hanging="567"/>
        <w:jc w:val="both"/>
        <w:rPr>
          <w:rFonts w:ascii="Arial" w:hAnsi="Arial" w:cs="Arial"/>
          <w:sz w:val="20"/>
          <w:szCs w:val="20"/>
        </w:rPr>
      </w:pPr>
      <w:r w:rsidRPr="007C1223">
        <w:rPr>
          <w:rFonts w:ascii="Arial" w:hAnsi="Arial" w:cs="Arial"/>
          <w:sz w:val="20"/>
          <w:szCs w:val="20"/>
        </w:rPr>
        <w:t>La adquisición y regularización de la tenencia de la tierra, necesarios para la realización de la obra;</w:t>
      </w:r>
    </w:p>
    <w:p w14:paraId="6A5F897F" w14:textId="77777777" w:rsidR="00D679CC" w:rsidRPr="007C1223" w:rsidRDefault="00D679CC" w:rsidP="00D679CC">
      <w:pPr>
        <w:pStyle w:val="Prrafodelista"/>
        <w:rPr>
          <w:rFonts w:ascii="Arial" w:hAnsi="Arial" w:cs="Arial"/>
          <w:sz w:val="20"/>
          <w:szCs w:val="20"/>
        </w:rPr>
      </w:pPr>
    </w:p>
    <w:p w14:paraId="6E2ACADD" w14:textId="77777777" w:rsidR="007B67EE" w:rsidRPr="007C1223" w:rsidRDefault="007B67EE" w:rsidP="00082C0A">
      <w:pPr>
        <w:numPr>
          <w:ilvl w:val="0"/>
          <w:numId w:val="6"/>
        </w:numPr>
        <w:tabs>
          <w:tab w:val="clear" w:pos="720"/>
          <w:tab w:val="num" w:pos="709"/>
        </w:tabs>
        <w:ind w:left="567" w:hanging="567"/>
        <w:jc w:val="both"/>
        <w:rPr>
          <w:rFonts w:ascii="Arial" w:hAnsi="Arial" w:cs="Arial"/>
          <w:sz w:val="20"/>
          <w:szCs w:val="20"/>
        </w:rPr>
      </w:pPr>
      <w:r w:rsidRPr="007C1223">
        <w:rPr>
          <w:rFonts w:ascii="Arial" w:hAnsi="Arial" w:cs="Arial"/>
          <w:sz w:val="20"/>
          <w:szCs w:val="20"/>
        </w:rPr>
        <w:t>Los trabajos de mantenimiento de los bienes inmuebles a su cargo;</w:t>
      </w:r>
    </w:p>
    <w:p w14:paraId="7AB5788B" w14:textId="77777777" w:rsidR="007B67EE" w:rsidRPr="007C1223" w:rsidRDefault="007B67EE" w:rsidP="00082C0A">
      <w:pPr>
        <w:tabs>
          <w:tab w:val="num" w:pos="709"/>
        </w:tabs>
        <w:ind w:left="567" w:hanging="567"/>
        <w:jc w:val="both"/>
        <w:rPr>
          <w:rFonts w:ascii="Arial" w:hAnsi="Arial" w:cs="Arial"/>
          <w:sz w:val="20"/>
          <w:szCs w:val="20"/>
        </w:rPr>
      </w:pPr>
    </w:p>
    <w:p w14:paraId="1EDE5ADE" w14:textId="77777777" w:rsidR="007B67EE" w:rsidRPr="007C1223" w:rsidRDefault="007B67EE" w:rsidP="00082C0A">
      <w:pPr>
        <w:numPr>
          <w:ilvl w:val="0"/>
          <w:numId w:val="6"/>
        </w:numPr>
        <w:tabs>
          <w:tab w:val="clear" w:pos="720"/>
          <w:tab w:val="num" w:pos="709"/>
        </w:tabs>
        <w:ind w:left="567" w:hanging="567"/>
        <w:jc w:val="both"/>
        <w:rPr>
          <w:rFonts w:ascii="Arial" w:hAnsi="Arial" w:cs="Arial"/>
          <w:sz w:val="20"/>
          <w:szCs w:val="20"/>
        </w:rPr>
      </w:pPr>
      <w:r w:rsidRPr="007C1223">
        <w:rPr>
          <w:rFonts w:ascii="Arial" w:hAnsi="Arial" w:cs="Arial"/>
          <w:sz w:val="20"/>
          <w:szCs w:val="20"/>
        </w:rPr>
        <w:t>Los permisos, autorizaciones y licencias que se requieran para la realización de la obra;</w:t>
      </w:r>
    </w:p>
    <w:p w14:paraId="5350BF8E" w14:textId="77777777" w:rsidR="007B67EE" w:rsidRPr="007C1223" w:rsidRDefault="007B67EE" w:rsidP="00082C0A">
      <w:pPr>
        <w:tabs>
          <w:tab w:val="num" w:pos="709"/>
        </w:tabs>
        <w:ind w:left="567" w:hanging="567"/>
        <w:jc w:val="both"/>
        <w:rPr>
          <w:rFonts w:ascii="Arial" w:hAnsi="Arial" w:cs="Arial"/>
          <w:sz w:val="20"/>
          <w:szCs w:val="20"/>
        </w:rPr>
      </w:pPr>
    </w:p>
    <w:p w14:paraId="5BD17A4F" w14:textId="77777777" w:rsidR="007B67EE" w:rsidRPr="007C1223" w:rsidRDefault="007B67EE" w:rsidP="00082C0A">
      <w:pPr>
        <w:numPr>
          <w:ilvl w:val="0"/>
          <w:numId w:val="6"/>
        </w:numPr>
        <w:tabs>
          <w:tab w:val="clear" w:pos="720"/>
          <w:tab w:val="num" w:pos="709"/>
        </w:tabs>
        <w:ind w:left="567" w:hanging="567"/>
        <w:jc w:val="both"/>
        <w:rPr>
          <w:rFonts w:ascii="Arial" w:hAnsi="Arial" w:cs="Arial"/>
          <w:sz w:val="20"/>
          <w:szCs w:val="20"/>
        </w:rPr>
      </w:pPr>
      <w:r w:rsidRPr="007C1223">
        <w:rPr>
          <w:rFonts w:ascii="Arial" w:hAnsi="Arial" w:cs="Arial"/>
          <w:sz w:val="20"/>
          <w:szCs w:val="20"/>
        </w:rPr>
        <w:t>La ejecución, que deberá incluir el costo estimado de las obras públicas y servicios relacionados con las mismas que se realicen por contrato y, en caso de realizarse por administración directa, los costos de los recursos necesarios; las condiciones de suministro de materiales, de maquinaria, de equipos o de cualquier otro accesorio relacionado con los trabajos; los cargos para pruebas y funcionamiento, así como los indirectos de los trabajos, y</w:t>
      </w:r>
    </w:p>
    <w:p w14:paraId="0E4E0CBB" w14:textId="77777777" w:rsidR="007B67EE" w:rsidRPr="007C1223" w:rsidRDefault="007B67EE" w:rsidP="00082C0A">
      <w:pPr>
        <w:tabs>
          <w:tab w:val="num" w:pos="709"/>
        </w:tabs>
        <w:ind w:left="567" w:hanging="567"/>
        <w:jc w:val="both"/>
        <w:rPr>
          <w:rFonts w:ascii="Arial" w:hAnsi="Arial" w:cs="Arial"/>
          <w:sz w:val="20"/>
          <w:szCs w:val="20"/>
        </w:rPr>
      </w:pPr>
    </w:p>
    <w:p w14:paraId="634B2837" w14:textId="77777777" w:rsidR="007B67EE" w:rsidRPr="007C1223" w:rsidRDefault="007B67EE" w:rsidP="00082C0A">
      <w:pPr>
        <w:numPr>
          <w:ilvl w:val="0"/>
          <w:numId w:val="6"/>
        </w:numPr>
        <w:tabs>
          <w:tab w:val="clear" w:pos="720"/>
          <w:tab w:val="num" w:pos="709"/>
        </w:tabs>
        <w:ind w:left="567" w:hanging="567"/>
        <w:jc w:val="both"/>
        <w:rPr>
          <w:rFonts w:ascii="Arial" w:hAnsi="Arial" w:cs="Arial"/>
          <w:sz w:val="20"/>
          <w:szCs w:val="20"/>
        </w:rPr>
      </w:pPr>
      <w:r w:rsidRPr="007C1223">
        <w:rPr>
          <w:rFonts w:ascii="Arial" w:hAnsi="Arial" w:cs="Arial"/>
          <w:sz w:val="20"/>
          <w:szCs w:val="20"/>
        </w:rPr>
        <w:t>Las demás previsiones y características de los trabajos.</w:t>
      </w:r>
    </w:p>
    <w:p w14:paraId="5552AE5B" w14:textId="77777777" w:rsidR="007B67EE" w:rsidRPr="007C1223" w:rsidRDefault="007B67EE">
      <w:pPr>
        <w:jc w:val="both"/>
        <w:rPr>
          <w:rFonts w:ascii="Arial" w:hAnsi="Arial" w:cs="Arial"/>
          <w:sz w:val="20"/>
          <w:szCs w:val="20"/>
        </w:rPr>
      </w:pPr>
    </w:p>
    <w:p w14:paraId="5FF7B3DF" w14:textId="77777777" w:rsidR="007B67EE" w:rsidRPr="007C1223" w:rsidRDefault="007B67EE">
      <w:pPr>
        <w:jc w:val="both"/>
        <w:rPr>
          <w:rFonts w:ascii="Arial" w:hAnsi="Arial" w:cs="Arial"/>
          <w:sz w:val="20"/>
          <w:szCs w:val="20"/>
        </w:rPr>
      </w:pPr>
      <w:r w:rsidRPr="007C1223">
        <w:rPr>
          <w:rFonts w:ascii="Arial" w:hAnsi="Arial" w:cs="Arial"/>
          <w:sz w:val="20"/>
          <w:szCs w:val="20"/>
        </w:rPr>
        <w:t>Los documentos citados en las fracciones III, IV, V, VII, VIII y X de este artículo, deberán formar parte del expediente técnico correspondiente.</w:t>
      </w:r>
    </w:p>
    <w:p w14:paraId="3CBC518C" w14:textId="77777777" w:rsidR="00C6547B" w:rsidRPr="007C1223" w:rsidRDefault="00C6547B">
      <w:pPr>
        <w:jc w:val="both"/>
        <w:rPr>
          <w:rFonts w:ascii="Arial" w:hAnsi="Arial" w:cs="Arial"/>
          <w:sz w:val="20"/>
          <w:szCs w:val="20"/>
        </w:rPr>
      </w:pPr>
    </w:p>
    <w:p w14:paraId="1F91320A" w14:textId="77777777" w:rsidR="007B67EE" w:rsidRPr="007C1223" w:rsidRDefault="007B67EE">
      <w:pPr>
        <w:jc w:val="both"/>
        <w:rPr>
          <w:rFonts w:ascii="Arial" w:hAnsi="Arial" w:cs="Arial"/>
          <w:sz w:val="20"/>
          <w:szCs w:val="20"/>
        </w:rPr>
      </w:pPr>
      <w:r w:rsidRPr="007C1223">
        <w:rPr>
          <w:rFonts w:ascii="Arial" w:hAnsi="Arial" w:cs="Arial"/>
          <w:b/>
          <w:sz w:val="20"/>
          <w:szCs w:val="20"/>
        </w:rPr>
        <w:t xml:space="preserve">ARTÍCULO 23. </w:t>
      </w:r>
      <w:r w:rsidRPr="007C1223">
        <w:rPr>
          <w:rFonts w:ascii="Arial" w:hAnsi="Arial" w:cs="Arial"/>
          <w:sz w:val="20"/>
          <w:szCs w:val="20"/>
        </w:rPr>
        <w:t>En la programación de las obras públicas, se preverá la realización de los estudios y proyectos arquitectónicos y de ingeniería que se requieran, y las normas y especificaciones de ejecución aplicables.</w:t>
      </w:r>
    </w:p>
    <w:p w14:paraId="20397CBB" w14:textId="77777777" w:rsidR="007B67EE" w:rsidRPr="007C1223" w:rsidRDefault="007B67EE">
      <w:pPr>
        <w:jc w:val="both"/>
        <w:rPr>
          <w:rFonts w:ascii="Arial" w:hAnsi="Arial" w:cs="Arial"/>
          <w:sz w:val="20"/>
          <w:szCs w:val="20"/>
        </w:rPr>
      </w:pPr>
    </w:p>
    <w:p w14:paraId="5872D644" w14:textId="77777777" w:rsidR="007B67EE" w:rsidRPr="007C1223" w:rsidRDefault="007B67EE">
      <w:pPr>
        <w:jc w:val="both"/>
        <w:rPr>
          <w:rFonts w:ascii="Arial" w:hAnsi="Arial" w:cs="Arial"/>
          <w:sz w:val="20"/>
          <w:szCs w:val="20"/>
        </w:rPr>
      </w:pPr>
      <w:r w:rsidRPr="007C1223">
        <w:rPr>
          <w:rFonts w:ascii="Arial" w:hAnsi="Arial" w:cs="Arial"/>
          <w:sz w:val="20"/>
          <w:szCs w:val="20"/>
        </w:rPr>
        <w:t>El programa de la obra pública indicará las fechas previstas de iniciación y terminación de todas sus fases, considerándose las acciones previas a su iniciación y las características ambientales, climatológicas y geográficas de la región donde debe realizarse.</w:t>
      </w:r>
    </w:p>
    <w:p w14:paraId="4892E1B8" w14:textId="77777777" w:rsidR="007B67EE" w:rsidRPr="007C1223" w:rsidRDefault="007B67EE">
      <w:pPr>
        <w:jc w:val="both"/>
        <w:rPr>
          <w:rFonts w:ascii="Arial" w:hAnsi="Arial" w:cs="Arial"/>
          <w:sz w:val="20"/>
          <w:szCs w:val="20"/>
        </w:rPr>
      </w:pPr>
    </w:p>
    <w:p w14:paraId="45EA22B7" w14:textId="77777777" w:rsidR="007B67EE" w:rsidRPr="007C1223" w:rsidRDefault="007B67EE">
      <w:pPr>
        <w:jc w:val="both"/>
        <w:rPr>
          <w:rFonts w:ascii="Arial" w:hAnsi="Arial" w:cs="Arial"/>
          <w:sz w:val="20"/>
          <w:szCs w:val="20"/>
        </w:rPr>
      </w:pPr>
      <w:r w:rsidRPr="007C1223">
        <w:rPr>
          <w:rFonts w:ascii="Arial" w:hAnsi="Arial" w:cs="Arial"/>
          <w:sz w:val="20"/>
          <w:szCs w:val="20"/>
        </w:rPr>
        <w:t>Los estudios, programas, normas y especificaciones, mencionados en el primero y segundo párrafos de este artículo, deberán formar parte del expediente técnico.</w:t>
      </w:r>
    </w:p>
    <w:p w14:paraId="42429C46" w14:textId="77777777" w:rsidR="00C6547B" w:rsidRPr="007C1223" w:rsidRDefault="00C6547B">
      <w:pPr>
        <w:jc w:val="both"/>
        <w:rPr>
          <w:rFonts w:ascii="Arial" w:hAnsi="Arial" w:cs="Arial"/>
          <w:sz w:val="20"/>
          <w:szCs w:val="20"/>
        </w:rPr>
      </w:pPr>
    </w:p>
    <w:p w14:paraId="10720273" w14:textId="77777777" w:rsidR="007B67EE" w:rsidRPr="007C1223" w:rsidRDefault="007B67EE">
      <w:pPr>
        <w:jc w:val="both"/>
        <w:rPr>
          <w:rFonts w:ascii="Arial" w:hAnsi="Arial" w:cs="Arial"/>
          <w:sz w:val="20"/>
          <w:szCs w:val="20"/>
        </w:rPr>
      </w:pPr>
      <w:r w:rsidRPr="007C1223">
        <w:rPr>
          <w:rFonts w:ascii="Arial" w:hAnsi="Arial" w:cs="Arial"/>
          <w:b/>
          <w:sz w:val="20"/>
          <w:szCs w:val="20"/>
        </w:rPr>
        <w:t xml:space="preserve">ARTÍCULO 24. </w:t>
      </w:r>
      <w:r w:rsidRPr="007C1223">
        <w:rPr>
          <w:rFonts w:ascii="Arial" w:hAnsi="Arial" w:cs="Arial"/>
          <w:sz w:val="20"/>
          <w:szCs w:val="20"/>
        </w:rPr>
        <w:t>Las instalaciones públicas deberán asegurar la accesibilidad, evacuación y libre tránsito sin barreras arquitectónicas para todas las personas, así como cumplir con las normas de diseño y señalización en instalaciones, circulaciones, servicios sanitarios y demás instalaciones análogas para las personas con discapacidad.</w:t>
      </w:r>
    </w:p>
    <w:p w14:paraId="00D4A12A" w14:textId="77777777" w:rsidR="00C6547B" w:rsidRPr="007C1223" w:rsidRDefault="00C6547B">
      <w:pPr>
        <w:jc w:val="both"/>
        <w:rPr>
          <w:rFonts w:ascii="Arial" w:hAnsi="Arial" w:cs="Arial"/>
          <w:sz w:val="20"/>
          <w:szCs w:val="20"/>
        </w:rPr>
      </w:pPr>
    </w:p>
    <w:p w14:paraId="78378240" w14:textId="77777777" w:rsidR="007B67EE" w:rsidRPr="007C1223" w:rsidRDefault="007B67EE">
      <w:pPr>
        <w:jc w:val="both"/>
        <w:rPr>
          <w:rFonts w:ascii="Arial" w:hAnsi="Arial" w:cs="Arial"/>
          <w:sz w:val="20"/>
          <w:szCs w:val="20"/>
        </w:rPr>
      </w:pPr>
      <w:r w:rsidRPr="007C1223">
        <w:rPr>
          <w:rFonts w:ascii="Arial" w:hAnsi="Arial" w:cs="Arial"/>
          <w:b/>
          <w:sz w:val="20"/>
          <w:szCs w:val="20"/>
        </w:rPr>
        <w:t xml:space="preserve">ARTÍCULO 25. </w:t>
      </w:r>
      <w:r w:rsidRPr="007C1223">
        <w:rPr>
          <w:rFonts w:ascii="Arial" w:hAnsi="Arial" w:cs="Arial"/>
          <w:sz w:val="20"/>
          <w:szCs w:val="20"/>
        </w:rPr>
        <w:t xml:space="preserve">En las obras públicas y en los servicios relacionados con las mismas, cuya ejecución rebase un ejercicio presupuestal, las dependencias, entidades o municipios deberán determinar tanto el presupuesto total, como el relativo a los ejercicios de que se trate; en la formulación de los presupuestos de los ejercicios subsecuentes, además de considerar los costos que, en su momento se encuentren vigentes, se deberán tomar en cuenta las previsiones necesarias para los ajustes de costos y convenios que aseguren la continuidad de los trabajos. </w:t>
      </w:r>
    </w:p>
    <w:p w14:paraId="048CC1B9" w14:textId="77777777" w:rsidR="007B67EE" w:rsidRDefault="007B67EE">
      <w:pPr>
        <w:jc w:val="both"/>
        <w:rPr>
          <w:rFonts w:ascii="Arial" w:hAnsi="Arial" w:cs="Arial"/>
          <w:sz w:val="20"/>
          <w:szCs w:val="20"/>
        </w:rPr>
      </w:pPr>
    </w:p>
    <w:p w14:paraId="26F08796" w14:textId="77777777" w:rsidR="001C2DB4" w:rsidRPr="001C2DB4" w:rsidRDefault="001C2DB4" w:rsidP="001C2DB4">
      <w:pPr>
        <w:jc w:val="both"/>
        <w:rPr>
          <w:rFonts w:ascii="Arial" w:hAnsi="Arial" w:cs="Arial"/>
          <w:sz w:val="20"/>
          <w:szCs w:val="20"/>
          <w:lang w:val="es-MX"/>
        </w:rPr>
      </w:pPr>
      <w:r w:rsidRPr="001C2DB4">
        <w:rPr>
          <w:rFonts w:ascii="Arial" w:hAnsi="Arial" w:cs="Arial"/>
          <w:sz w:val="20"/>
          <w:szCs w:val="20"/>
          <w:lang w:val="es-MX"/>
        </w:rPr>
        <w:t>Para la autorización presupuestaria de la Secretaría de Finanzas respecto a obras que requieran presupuesto multianual, conforme a lo dispuesto en la Ley de Gasto Público y Ley General de Contabilidad Gubernamental, los ejecutores del gasto deberán:</w:t>
      </w:r>
    </w:p>
    <w:p w14:paraId="748E53DD" w14:textId="77777777" w:rsidR="001C2DB4" w:rsidRDefault="001C2DB4">
      <w:pPr>
        <w:jc w:val="both"/>
        <w:rPr>
          <w:rFonts w:ascii="Arial" w:hAnsi="Arial" w:cs="Arial"/>
          <w:sz w:val="20"/>
          <w:szCs w:val="20"/>
        </w:rPr>
      </w:pPr>
    </w:p>
    <w:p w14:paraId="13344557" w14:textId="77777777" w:rsidR="001C2DB4" w:rsidRPr="001C2DB4" w:rsidRDefault="001C2DB4" w:rsidP="001C2DB4">
      <w:pPr>
        <w:jc w:val="both"/>
        <w:rPr>
          <w:rFonts w:ascii="Arial" w:hAnsi="Arial" w:cs="Arial"/>
          <w:sz w:val="20"/>
          <w:szCs w:val="20"/>
        </w:rPr>
      </w:pPr>
      <w:r w:rsidRPr="001C2DB4">
        <w:rPr>
          <w:rFonts w:ascii="Arial" w:hAnsi="Arial" w:cs="Arial"/>
          <w:b/>
          <w:sz w:val="20"/>
          <w:szCs w:val="20"/>
        </w:rPr>
        <w:t xml:space="preserve">I. </w:t>
      </w:r>
      <w:r w:rsidRPr="001C2DB4">
        <w:rPr>
          <w:rFonts w:ascii="Arial" w:hAnsi="Arial" w:cs="Arial"/>
          <w:sz w:val="20"/>
          <w:szCs w:val="20"/>
        </w:rPr>
        <w:t>Determinar el presupuesto total y el de cada ejercicio presupuestal necesario, sin exceder los ejercicios correspondientes a la administración en turno;</w:t>
      </w:r>
    </w:p>
    <w:p w14:paraId="5754DE6A" w14:textId="77777777" w:rsidR="001C2DB4" w:rsidRPr="001C2DB4" w:rsidRDefault="001C2DB4" w:rsidP="001C2DB4">
      <w:pPr>
        <w:jc w:val="both"/>
        <w:rPr>
          <w:rFonts w:ascii="Arial" w:hAnsi="Arial" w:cs="Arial"/>
          <w:b/>
          <w:sz w:val="20"/>
          <w:szCs w:val="20"/>
        </w:rPr>
      </w:pPr>
    </w:p>
    <w:p w14:paraId="6DE5711B" w14:textId="77777777" w:rsidR="001C2DB4" w:rsidRPr="001C2DB4" w:rsidRDefault="001C2DB4" w:rsidP="001C2DB4">
      <w:pPr>
        <w:jc w:val="both"/>
        <w:rPr>
          <w:rFonts w:ascii="Arial" w:hAnsi="Arial" w:cs="Arial"/>
          <w:sz w:val="20"/>
          <w:szCs w:val="20"/>
        </w:rPr>
      </w:pPr>
      <w:r w:rsidRPr="001C2DB4">
        <w:rPr>
          <w:rFonts w:ascii="Arial" w:hAnsi="Arial" w:cs="Arial"/>
          <w:b/>
          <w:sz w:val="20"/>
          <w:szCs w:val="20"/>
        </w:rPr>
        <w:t xml:space="preserve">II. </w:t>
      </w:r>
      <w:r w:rsidRPr="001C2DB4">
        <w:rPr>
          <w:rFonts w:ascii="Arial" w:hAnsi="Arial" w:cs="Arial"/>
          <w:sz w:val="20"/>
          <w:szCs w:val="20"/>
        </w:rPr>
        <w:t>En la formulación de los presupuestos de los ejercicios subsecuentes, además de considerar los costos que en su momento se encuentren vigentes, tomar en cuenta las previsiones necesarias para los ajustes de costos y convenios que aseguren la continuidad de los trabajos;</w:t>
      </w:r>
    </w:p>
    <w:p w14:paraId="16310888" w14:textId="77777777" w:rsidR="001C2DB4" w:rsidRPr="001C2DB4" w:rsidRDefault="001C2DB4" w:rsidP="001C2DB4">
      <w:pPr>
        <w:jc w:val="both"/>
        <w:rPr>
          <w:rFonts w:ascii="Arial" w:hAnsi="Arial" w:cs="Arial"/>
          <w:b/>
          <w:sz w:val="20"/>
          <w:szCs w:val="20"/>
        </w:rPr>
      </w:pPr>
    </w:p>
    <w:p w14:paraId="7220F649" w14:textId="77777777" w:rsidR="001C2DB4" w:rsidRPr="001C2DB4" w:rsidRDefault="001C2DB4" w:rsidP="001C2DB4">
      <w:pPr>
        <w:jc w:val="both"/>
        <w:rPr>
          <w:rFonts w:ascii="Arial" w:hAnsi="Arial" w:cs="Arial"/>
          <w:sz w:val="20"/>
          <w:szCs w:val="20"/>
        </w:rPr>
      </w:pPr>
      <w:r w:rsidRPr="001C2DB4">
        <w:rPr>
          <w:rFonts w:ascii="Arial" w:hAnsi="Arial" w:cs="Arial"/>
          <w:b/>
          <w:sz w:val="20"/>
          <w:szCs w:val="20"/>
        </w:rPr>
        <w:lastRenderedPageBreak/>
        <w:t>III.</w:t>
      </w:r>
      <w:r w:rsidRPr="001C2DB4">
        <w:rPr>
          <w:rFonts w:ascii="Arial" w:hAnsi="Arial" w:cs="Arial"/>
          <w:sz w:val="20"/>
          <w:szCs w:val="20"/>
        </w:rPr>
        <w:t xml:space="preserve"> El presupuesto actualizado será la base para solicitar la asignación de cada ejercicio presupuestal subsecuente;</w:t>
      </w:r>
    </w:p>
    <w:p w14:paraId="75954727" w14:textId="77777777" w:rsidR="001C2DB4" w:rsidRPr="001C2DB4" w:rsidRDefault="001C2DB4" w:rsidP="001C2DB4">
      <w:pPr>
        <w:jc w:val="both"/>
        <w:rPr>
          <w:rFonts w:ascii="Arial" w:hAnsi="Arial" w:cs="Arial"/>
          <w:sz w:val="20"/>
          <w:szCs w:val="20"/>
        </w:rPr>
      </w:pPr>
    </w:p>
    <w:p w14:paraId="7AD78E16" w14:textId="77777777" w:rsidR="001C2DB4" w:rsidRPr="001C2DB4" w:rsidRDefault="001C2DB4" w:rsidP="001C2DB4">
      <w:pPr>
        <w:jc w:val="both"/>
        <w:rPr>
          <w:rFonts w:ascii="Arial" w:hAnsi="Arial" w:cs="Arial"/>
          <w:sz w:val="20"/>
          <w:szCs w:val="20"/>
        </w:rPr>
      </w:pPr>
      <w:r w:rsidRPr="001C2DB4">
        <w:rPr>
          <w:rFonts w:ascii="Arial" w:hAnsi="Arial" w:cs="Arial"/>
          <w:b/>
          <w:sz w:val="20"/>
          <w:szCs w:val="20"/>
        </w:rPr>
        <w:t>IV.</w:t>
      </w:r>
      <w:r w:rsidRPr="001C2DB4">
        <w:rPr>
          <w:rFonts w:ascii="Arial" w:hAnsi="Arial" w:cs="Arial"/>
          <w:sz w:val="20"/>
          <w:szCs w:val="20"/>
        </w:rPr>
        <w:t xml:space="preserve"> La asignación presupuestal aprobada para cada contrato servirá de base para otorgar, en su caso, el porcentaje pactado por concepto de anticipo; y,</w:t>
      </w:r>
    </w:p>
    <w:p w14:paraId="3A72E9FD" w14:textId="77777777" w:rsidR="001C2DB4" w:rsidRPr="001C2DB4" w:rsidRDefault="001C2DB4" w:rsidP="001C2DB4">
      <w:pPr>
        <w:jc w:val="both"/>
        <w:rPr>
          <w:rFonts w:ascii="Arial" w:hAnsi="Arial" w:cs="Arial"/>
          <w:b/>
          <w:sz w:val="20"/>
          <w:szCs w:val="20"/>
        </w:rPr>
      </w:pPr>
    </w:p>
    <w:p w14:paraId="65875C75" w14:textId="77777777" w:rsidR="001C2DB4" w:rsidRPr="001C2DB4" w:rsidRDefault="001C2DB4" w:rsidP="001C2DB4">
      <w:pPr>
        <w:pStyle w:val="Textoindependiente"/>
        <w:spacing w:after="0"/>
        <w:rPr>
          <w:rFonts w:ascii="Arial" w:hAnsi="Arial" w:cs="Arial"/>
          <w:b/>
          <w:sz w:val="20"/>
          <w:szCs w:val="20"/>
        </w:rPr>
      </w:pPr>
      <w:r w:rsidRPr="001C2DB4">
        <w:rPr>
          <w:rFonts w:ascii="Arial" w:hAnsi="Arial" w:cs="Arial"/>
          <w:sz w:val="20"/>
          <w:szCs w:val="20"/>
        </w:rPr>
        <w:t>V. Observar lo dispuesto en el artículo 60 de la Ley de Gasto Público.</w:t>
      </w:r>
    </w:p>
    <w:p w14:paraId="14F2F4A2" w14:textId="77777777" w:rsidR="0051575D" w:rsidRPr="005F133B" w:rsidRDefault="0051575D" w:rsidP="0051575D">
      <w:pPr>
        <w:autoSpaceDE w:val="0"/>
        <w:autoSpaceDN w:val="0"/>
        <w:adjustRightInd w:val="0"/>
        <w:ind w:left="1004"/>
        <w:jc w:val="right"/>
        <w:rPr>
          <w:rFonts w:ascii="Arial" w:hAnsi="Arial" w:cs="Arial"/>
          <w:b/>
          <w:i/>
          <w:sz w:val="16"/>
          <w:szCs w:val="16"/>
          <w:lang w:val="es-MX"/>
        </w:rPr>
      </w:pPr>
      <w:r w:rsidRPr="005F133B">
        <w:rPr>
          <w:rFonts w:ascii="Arial" w:hAnsi="Arial" w:cs="Arial"/>
          <w:b/>
          <w:i/>
          <w:sz w:val="16"/>
          <w:szCs w:val="16"/>
          <w:lang w:val="es-MX"/>
        </w:rPr>
        <w:t>Párrafo segundo y fracciones adicionadas,</w:t>
      </w:r>
      <w:r w:rsidRPr="005F133B">
        <w:rPr>
          <w:rFonts w:ascii="Arial" w:hAnsi="Arial" w:cs="Arial"/>
          <w:b/>
          <w:i/>
          <w:sz w:val="16"/>
          <w:szCs w:val="16"/>
        </w:rPr>
        <w:t xml:space="preserve"> P.O.E. No. 40</w:t>
      </w:r>
      <w:r w:rsidRPr="005F133B">
        <w:rPr>
          <w:rFonts w:ascii="Arial" w:hAnsi="Arial" w:cs="Arial"/>
          <w:b/>
          <w:i/>
          <w:sz w:val="16"/>
          <w:szCs w:val="16"/>
          <w:lang w:val="es-MX"/>
        </w:rPr>
        <w:t>, del 16 de diciembre de 2024</w:t>
      </w:r>
    </w:p>
    <w:p w14:paraId="479FB58E" w14:textId="77777777" w:rsidR="007B67EE" w:rsidRPr="00A0277F" w:rsidRDefault="0051575D" w:rsidP="0051575D">
      <w:pPr>
        <w:jc w:val="right"/>
        <w:rPr>
          <w:rFonts w:ascii="Arial" w:hAnsi="Arial" w:cs="Arial"/>
          <w:i/>
          <w:iCs/>
          <w:sz w:val="20"/>
          <w:szCs w:val="20"/>
        </w:rPr>
      </w:pPr>
      <w:hyperlink r:id="rId18" w:history="1">
        <w:r w:rsidRPr="00A0277F">
          <w:rPr>
            <w:rStyle w:val="Hipervnculo"/>
            <w:rFonts w:ascii="Arial" w:hAnsi="Arial" w:cs="Arial"/>
            <w:i/>
            <w:iCs/>
            <w:sz w:val="16"/>
            <w:szCs w:val="16"/>
          </w:rPr>
          <w:t>https://po.tamaulipas.gob.mx/wp-content/uploads/2024/12/cxlix-Ext.No_.40-161224.pdf</w:t>
        </w:r>
      </w:hyperlink>
    </w:p>
    <w:p w14:paraId="5504E618" w14:textId="77777777" w:rsidR="0051575D" w:rsidRPr="007C1223" w:rsidRDefault="0051575D">
      <w:pPr>
        <w:jc w:val="both"/>
        <w:rPr>
          <w:rFonts w:ascii="Arial" w:hAnsi="Arial" w:cs="Arial"/>
          <w:sz w:val="20"/>
          <w:szCs w:val="20"/>
        </w:rPr>
      </w:pPr>
    </w:p>
    <w:p w14:paraId="37FC1AEF" w14:textId="77777777" w:rsidR="00C5069A" w:rsidRPr="007C1223" w:rsidRDefault="007B67EE" w:rsidP="00C5069A">
      <w:pPr>
        <w:autoSpaceDE w:val="0"/>
        <w:autoSpaceDN w:val="0"/>
        <w:adjustRightInd w:val="0"/>
        <w:ind w:right="50"/>
        <w:jc w:val="both"/>
        <w:rPr>
          <w:rFonts w:ascii="Arial" w:hAnsi="Arial" w:cs="Arial"/>
          <w:bCs/>
          <w:sz w:val="20"/>
          <w:szCs w:val="20"/>
        </w:rPr>
      </w:pPr>
      <w:r w:rsidRPr="007C1223">
        <w:rPr>
          <w:rFonts w:ascii="Arial" w:hAnsi="Arial" w:cs="Arial"/>
          <w:b/>
          <w:sz w:val="20"/>
          <w:szCs w:val="20"/>
        </w:rPr>
        <w:t xml:space="preserve">ARTÍCULO 26. </w:t>
      </w:r>
      <w:r w:rsidR="00C5069A" w:rsidRPr="007C1223">
        <w:rPr>
          <w:rFonts w:ascii="Arial" w:hAnsi="Arial" w:cs="Arial"/>
          <w:bCs/>
          <w:sz w:val="20"/>
          <w:szCs w:val="20"/>
        </w:rPr>
        <w:t>Las dependencias, entidades o los Ayuntamientos podrán, a través del Comité, convocar, adjudicar o contratar obras públicas y servicios relacionados con las mismas, solamente cuando cuenten con la aprobación, global o específica, del presupuesto de inversión y de gasto corriente, conforme a los cuales deberán elaborarse los programas de ejecución y pago correspondientes.</w:t>
      </w:r>
    </w:p>
    <w:p w14:paraId="5DA21219" w14:textId="77777777" w:rsidR="007B67EE" w:rsidRPr="007C1223" w:rsidRDefault="007B67EE">
      <w:pPr>
        <w:jc w:val="both"/>
        <w:rPr>
          <w:rFonts w:ascii="Arial" w:hAnsi="Arial" w:cs="Arial"/>
          <w:sz w:val="20"/>
          <w:szCs w:val="20"/>
        </w:rPr>
      </w:pPr>
      <w:r w:rsidRPr="007C1223">
        <w:rPr>
          <w:rFonts w:ascii="Arial" w:hAnsi="Arial" w:cs="Arial"/>
          <w:sz w:val="20"/>
          <w:szCs w:val="20"/>
        </w:rPr>
        <w:t xml:space="preserve">Los documentos que acrediten la autorización global o específica del presupuesto de </w:t>
      </w:r>
      <w:proofErr w:type="gramStart"/>
      <w:r w:rsidRPr="007C1223">
        <w:rPr>
          <w:rFonts w:ascii="Arial" w:hAnsi="Arial" w:cs="Arial"/>
          <w:sz w:val="20"/>
          <w:szCs w:val="20"/>
        </w:rPr>
        <w:t>inversión,</w:t>
      </w:r>
      <w:proofErr w:type="gramEnd"/>
      <w:r w:rsidRPr="007C1223">
        <w:rPr>
          <w:rFonts w:ascii="Arial" w:hAnsi="Arial" w:cs="Arial"/>
          <w:sz w:val="20"/>
          <w:szCs w:val="20"/>
        </w:rPr>
        <w:t xml:space="preserve"> deberán formar parte del expediente técnico.  </w:t>
      </w:r>
    </w:p>
    <w:p w14:paraId="7EDF7C75" w14:textId="77777777" w:rsidR="00FF497C" w:rsidRDefault="00FF497C" w:rsidP="00A0277F">
      <w:pPr>
        <w:rPr>
          <w:rFonts w:ascii="Arial" w:hAnsi="Arial" w:cs="Arial"/>
          <w:b/>
          <w:sz w:val="20"/>
          <w:szCs w:val="20"/>
        </w:rPr>
      </w:pPr>
    </w:p>
    <w:p w14:paraId="5EB68814" w14:textId="77777777" w:rsidR="007B67EE" w:rsidRPr="007C1223" w:rsidRDefault="007B67EE" w:rsidP="00FE3086">
      <w:pPr>
        <w:jc w:val="center"/>
        <w:rPr>
          <w:rFonts w:ascii="Arial" w:hAnsi="Arial" w:cs="Arial"/>
          <w:b/>
          <w:sz w:val="20"/>
          <w:szCs w:val="20"/>
        </w:rPr>
      </w:pPr>
      <w:r w:rsidRPr="007C1223">
        <w:rPr>
          <w:rFonts w:ascii="Arial" w:hAnsi="Arial" w:cs="Arial"/>
          <w:b/>
          <w:sz w:val="20"/>
          <w:szCs w:val="20"/>
        </w:rPr>
        <w:t>TÍTULO CUARTO</w:t>
      </w:r>
    </w:p>
    <w:p w14:paraId="1B8F5B55" w14:textId="77777777" w:rsidR="007B67EE" w:rsidRPr="007C1223" w:rsidRDefault="007B67EE" w:rsidP="00FE3086">
      <w:pPr>
        <w:keepNext/>
        <w:jc w:val="center"/>
        <w:outlineLvl w:val="0"/>
        <w:rPr>
          <w:rFonts w:ascii="Arial" w:hAnsi="Arial" w:cs="Arial"/>
          <w:b/>
          <w:bCs/>
          <w:sz w:val="20"/>
          <w:szCs w:val="20"/>
        </w:rPr>
      </w:pPr>
      <w:r w:rsidRPr="007C1223">
        <w:rPr>
          <w:rFonts w:ascii="Arial" w:hAnsi="Arial" w:cs="Arial"/>
          <w:b/>
          <w:bCs/>
          <w:sz w:val="20"/>
          <w:szCs w:val="20"/>
        </w:rPr>
        <w:t>DEL PADRÓN DE CONTRATISTAS</w:t>
      </w:r>
    </w:p>
    <w:p w14:paraId="65AF8D37" w14:textId="77777777" w:rsidR="00FE3086" w:rsidRPr="007C1223" w:rsidRDefault="00FE3086" w:rsidP="00FE3086">
      <w:pPr>
        <w:keepNext/>
        <w:jc w:val="center"/>
        <w:outlineLvl w:val="0"/>
        <w:rPr>
          <w:rFonts w:ascii="Arial" w:hAnsi="Arial" w:cs="Arial"/>
          <w:b/>
          <w:bCs/>
          <w:sz w:val="20"/>
          <w:szCs w:val="20"/>
        </w:rPr>
      </w:pPr>
    </w:p>
    <w:p w14:paraId="1AC95FCF" w14:textId="77777777" w:rsidR="007B67EE" w:rsidRPr="007C1223" w:rsidRDefault="007B67EE" w:rsidP="00FE3086">
      <w:pPr>
        <w:keepNext/>
        <w:jc w:val="center"/>
        <w:outlineLvl w:val="0"/>
        <w:rPr>
          <w:rFonts w:ascii="Arial" w:hAnsi="Arial" w:cs="Arial"/>
          <w:b/>
          <w:sz w:val="20"/>
          <w:szCs w:val="20"/>
        </w:rPr>
      </w:pPr>
      <w:r w:rsidRPr="007C1223">
        <w:rPr>
          <w:rFonts w:ascii="Arial" w:hAnsi="Arial" w:cs="Arial"/>
          <w:b/>
          <w:sz w:val="20"/>
          <w:szCs w:val="20"/>
        </w:rPr>
        <w:t>CAPÍTULO ÚNICO</w:t>
      </w:r>
    </w:p>
    <w:p w14:paraId="3A6D4019" w14:textId="77777777" w:rsidR="00C6547B" w:rsidRPr="007C1223" w:rsidRDefault="00C6547B">
      <w:pPr>
        <w:rPr>
          <w:rFonts w:ascii="Arial" w:hAnsi="Arial" w:cs="Arial"/>
          <w:sz w:val="20"/>
          <w:szCs w:val="20"/>
        </w:rPr>
      </w:pPr>
    </w:p>
    <w:p w14:paraId="0C40C5E5" w14:textId="77777777" w:rsidR="00EE5626" w:rsidRPr="007C1223" w:rsidRDefault="007B67EE" w:rsidP="00EE5626">
      <w:pPr>
        <w:autoSpaceDE w:val="0"/>
        <w:autoSpaceDN w:val="0"/>
        <w:adjustRightInd w:val="0"/>
        <w:ind w:right="50"/>
        <w:jc w:val="both"/>
        <w:rPr>
          <w:rFonts w:ascii="Arial" w:hAnsi="Arial" w:cs="Arial"/>
          <w:bCs/>
          <w:sz w:val="20"/>
          <w:szCs w:val="20"/>
        </w:rPr>
      </w:pPr>
      <w:r w:rsidRPr="007C1223">
        <w:rPr>
          <w:rFonts w:ascii="Arial" w:hAnsi="Arial" w:cs="Arial"/>
          <w:b/>
          <w:sz w:val="20"/>
          <w:szCs w:val="20"/>
        </w:rPr>
        <w:t xml:space="preserve">ARTÍCULO 27. </w:t>
      </w:r>
      <w:smartTag w:uri="urn:schemas-microsoft-com:office:smarttags" w:element="PersonName">
        <w:smartTagPr>
          <w:attr w:name="ProductID" w:val="la Secretar￭a"/>
        </w:smartTagPr>
        <w:r w:rsidR="00EE5626" w:rsidRPr="007C1223">
          <w:rPr>
            <w:rFonts w:ascii="Arial" w:hAnsi="Arial" w:cs="Arial"/>
            <w:bCs/>
            <w:sz w:val="20"/>
            <w:szCs w:val="20"/>
          </w:rPr>
          <w:t>La Secretaría</w:t>
        </w:r>
      </w:smartTag>
      <w:r w:rsidR="00EE5626" w:rsidRPr="007C1223">
        <w:rPr>
          <w:rFonts w:ascii="Arial" w:hAnsi="Arial" w:cs="Arial"/>
          <w:bCs/>
          <w:sz w:val="20"/>
          <w:szCs w:val="20"/>
        </w:rPr>
        <w:t xml:space="preserve"> administrará el padrón y fijará los criterios y procedimientos para clasificar a los contratistas inscritos en él, de acuerdo con la capacidad técnica y económica de éstos.</w:t>
      </w:r>
    </w:p>
    <w:p w14:paraId="2BF48842" w14:textId="77777777" w:rsidR="007B67EE" w:rsidRPr="007C1223" w:rsidRDefault="007B67EE">
      <w:pPr>
        <w:jc w:val="both"/>
        <w:rPr>
          <w:rFonts w:ascii="Arial" w:hAnsi="Arial" w:cs="Arial"/>
          <w:sz w:val="20"/>
          <w:szCs w:val="20"/>
        </w:rPr>
      </w:pPr>
    </w:p>
    <w:p w14:paraId="5F1C09F1" w14:textId="77777777" w:rsidR="007B67EE" w:rsidRPr="007C1223" w:rsidRDefault="007B67EE">
      <w:pPr>
        <w:jc w:val="both"/>
        <w:rPr>
          <w:rFonts w:ascii="Arial" w:hAnsi="Arial" w:cs="Arial"/>
          <w:b/>
          <w:sz w:val="20"/>
          <w:szCs w:val="20"/>
        </w:rPr>
      </w:pPr>
      <w:r w:rsidRPr="007C1223">
        <w:rPr>
          <w:rFonts w:ascii="Arial" w:hAnsi="Arial" w:cs="Arial"/>
          <w:sz w:val="20"/>
          <w:szCs w:val="20"/>
        </w:rPr>
        <w:t xml:space="preserve">No será requisito estar inscrito en el padrón para participar en las licitaciones públicas convocadas por la Comisión o los Ayuntamientos. </w:t>
      </w:r>
      <w:r w:rsidRPr="007C1223">
        <w:rPr>
          <w:rFonts w:ascii="Arial" w:hAnsi="Arial" w:cs="Arial"/>
          <w:b/>
          <w:sz w:val="20"/>
          <w:szCs w:val="20"/>
        </w:rPr>
        <w:t xml:space="preserve"> </w:t>
      </w:r>
    </w:p>
    <w:p w14:paraId="51B644B5" w14:textId="77777777" w:rsidR="007B67EE" w:rsidRPr="007C1223" w:rsidRDefault="007B67EE">
      <w:pPr>
        <w:jc w:val="both"/>
        <w:rPr>
          <w:rFonts w:ascii="Arial" w:hAnsi="Arial" w:cs="Arial"/>
          <w:sz w:val="20"/>
          <w:szCs w:val="20"/>
        </w:rPr>
      </w:pPr>
    </w:p>
    <w:p w14:paraId="5876ABA5" w14:textId="77777777" w:rsidR="00C6547B" w:rsidRPr="007C1223" w:rsidRDefault="00D679CC">
      <w:pPr>
        <w:jc w:val="both"/>
        <w:rPr>
          <w:rFonts w:ascii="Arial" w:hAnsi="Arial" w:cs="Arial"/>
          <w:sz w:val="20"/>
          <w:szCs w:val="20"/>
        </w:rPr>
      </w:pPr>
      <w:r w:rsidRPr="007C1223">
        <w:rPr>
          <w:rFonts w:ascii="Arial" w:hAnsi="Arial" w:cs="Arial"/>
          <w:spacing w:val="-4"/>
          <w:sz w:val="20"/>
          <w:szCs w:val="20"/>
        </w:rPr>
        <w:t>Adicionalmente al padrón de la Secretaría, los Ayuntamientos podrán instaurar su propio padrón, siempre y cuando se sujeten a lo dispuesto en este Capítulo, o regirse por el de la Secretaría, para el caso de obras públicas o servicios relacionados con las mismas que se realicen con recursos exclusivamente municipales.</w:t>
      </w:r>
    </w:p>
    <w:p w14:paraId="5BA3B540" w14:textId="77777777" w:rsidR="00D679CC" w:rsidRPr="007C1223" w:rsidRDefault="00D679CC">
      <w:pPr>
        <w:jc w:val="both"/>
        <w:rPr>
          <w:rFonts w:ascii="Arial" w:hAnsi="Arial" w:cs="Arial"/>
          <w:sz w:val="20"/>
          <w:szCs w:val="20"/>
        </w:rPr>
      </w:pPr>
    </w:p>
    <w:p w14:paraId="326D5010" w14:textId="77777777" w:rsidR="007B67EE" w:rsidRPr="007C1223" w:rsidRDefault="007B67EE">
      <w:pPr>
        <w:jc w:val="both"/>
        <w:rPr>
          <w:rFonts w:ascii="Arial" w:hAnsi="Arial" w:cs="Arial"/>
          <w:sz w:val="20"/>
          <w:szCs w:val="20"/>
        </w:rPr>
      </w:pPr>
      <w:r w:rsidRPr="007C1223">
        <w:rPr>
          <w:rFonts w:ascii="Arial" w:hAnsi="Arial" w:cs="Arial"/>
          <w:sz w:val="20"/>
          <w:szCs w:val="20"/>
        </w:rPr>
        <w:t>En la convocatoria y contratación de las obras públicas que se adjudiquen por el procedimiento de invitación a cuando menos tres contratistas, así como en la contratación de los servicios relacionados con las mismas, la Comisión y los Ayuntamientos deberán considerar la clasificación a que se refiere el párrafo primero de este artículo.</w:t>
      </w:r>
    </w:p>
    <w:p w14:paraId="26A53A4D" w14:textId="77777777" w:rsidR="007B67EE" w:rsidRPr="007C1223" w:rsidRDefault="007B67EE">
      <w:pPr>
        <w:jc w:val="both"/>
        <w:rPr>
          <w:rFonts w:ascii="Arial" w:hAnsi="Arial" w:cs="Arial"/>
          <w:sz w:val="20"/>
          <w:szCs w:val="20"/>
        </w:rPr>
      </w:pPr>
    </w:p>
    <w:p w14:paraId="2BBA5033" w14:textId="77777777" w:rsidR="00EE5626" w:rsidRPr="007C1223" w:rsidRDefault="00EE5626" w:rsidP="00EE5626">
      <w:pPr>
        <w:autoSpaceDE w:val="0"/>
        <w:autoSpaceDN w:val="0"/>
        <w:adjustRightInd w:val="0"/>
        <w:ind w:right="50"/>
        <w:jc w:val="both"/>
        <w:rPr>
          <w:rFonts w:ascii="Arial" w:hAnsi="Arial" w:cs="Arial"/>
          <w:bCs/>
          <w:sz w:val="20"/>
          <w:szCs w:val="20"/>
        </w:rPr>
      </w:pPr>
      <w:r w:rsidRPr="007C1223">
        <w:rPr>
          <w:rFonts w:ascii="Arial" w:hAnsi="Arial" w:cs="Arial"/>
          <w:bCs/>
          <w:sz w:val="20"/>
          <w:szCs w:val="20"/>
        </w:rPr>
        <w:t xml:space="preserve">Cuando los contratistas queden registrados en el padrón, dentro de los cinco días hábiles posteriores, </w:t>
      </w:r>
      <w:smartTag w:uri="urn:schemas-microsoft-com:office:smarttags" w:element="PersonName">
        <w:smartTagPr>
          <w:attr w:name="ProductID" w:val="la Secretar￭a"/>
        </w:smartTagPr>
        <w:r w:rsidRPr="007C1223">
          <w:rPr>
            <w:rFonts w:ascii="Arial" w:hAnsi="Arial" w:cs="Arial"/>
            <w:bCs/>
            <w:sz w:val="20"/>
            <w:szCs w:val="20"/>
          </w:rPr>
          <w:t>la Secretaría</w:t>
        </w:r>
      </w:smartTag>
      <w:r w:rsidRPr="007C1223">
        <w:rPr>
          <w:rFonts w:ascii="Arial" w:hAnsi="Arial" w:cs="Arial"/>
          <w:bCs/>
          <w:sz w:val="20"/>
          <w:szCs w:val="20"/>
        </w:rPr>
        <w:t xml:space="preserve"> lo hará del conocimiento del Comité y de los Ayuntamientos, y dispondrá su publicación en el Periódico Oficial del Estado.</w:t>
      </w:r>
    </w:p>
    <w:p w14:paraId="25A37F28" w14:textId="77777777" w:rsidR="00C6547B" w:rsidRPr="007C1223" w:rsidRDefault="00C6547B">
      <w:pPr>
        <w:jc w:val="both"/>
        <w:rPr>
          <w:rFonts w:ascii="Arial" w:hAnsi="Arial" w:cs="Arial"/>
          <w:sz w:val="20"/>
          <w:szCs w:val="20"/>
        </w:rPr>
      </w:pPr>
    </w:p>
    <w:p w14:paraId="0C51F814" w14:textId="77777777" w:rsidR="00EE5626" w:rsidRPr="007C1223" w:rsidRDefault="007B67EE" w:rsidP="00EE5626">
      <w:pPr>
        <w:autoSpaceDE w:val="0"/>
        <w:autoSpaceDN w:val="0"/>
        <w:adjustRightInd w:val="0"/>
        <w:ind w:right="50"/>
        <w:jc w:val="both"/>
        <w:rPr>
          <w:rFonts w:ascii="Arial" w:hAnsi="Arial" w:cs="Arial"/>
          <w:bCs/>
          <w:sz w:val="20"/>
          <w:szCs w:val="20"/>
        </w:rPr>
      </w:pPr>
      <w:r w:rsidRPr="007C1223">
        <w:rPr>
          <w:rFonts w:ascii="Arial" w:hAnsi="Arial" w:cs="Arial"/>
          <w:b/>
          <w:sz w:val="20"/>
          <w:szCs w:val="20"/>
        </w:rPr>
        <w:t xml:space="preserve">ARTÍCULO 28. </w:t>
      </w:r>
      <w:r w:rsidR="00EE5626" w:rsidRPr="007C1223">
        <w:rPr>
          <w:rFonts w:ascii="Arial" w:hAnsi="Arial" w:cs="Arial"/>
          <w:bCs/>
          <w:sz w:val="20"/>
          <w:szCs w:val="20"/>
        </w:rPr>
        <w:t xml:space="preserve">Los contratistas interesados en inscribirse en el padrón deberán solicitarlo por escrito ante </w:t>
      </w:r>
      <w:smartTag w:uri="urn:schemas-microsoft-com:office:smarttags" w:element="PersonName">
        <w:smartTagPr>
          <w:attr w:name="ProductID" w:val="la Secretar￭a"/>
        </w:smartTagPr>
        <w:r w:rsidR="00EE5626" w:rsidRPr="007C1223">
          <w:rPr>
            <w:rFonts w:ascii="Arial" w:hAnsi="Arial" w:cs="Arial"/>
            <w:bCs/>
            <w:sz w:val="20"/>
            <w:szCs w:val="20"/>
          </w:rPr>
          <w:t>la Secretaría</w:t>
        </w:r>
      </w:smartTag>
      <w:r w:rsidR="00EE5626" w:rsidRPr="007C1223">
        <w:rPr>
          <w:rFonts w:ascii="Arial" w:hAnsi="Arial" w:cs="Arial"/>
          <w:bCs/>
          <w:sz w:val="20"/>
          <w:szCs w:val="20"/>
        </w:rPr>
        <w:t>, acompañando, según su naturaleza jurídica y características, lo siguiente:</w:t>
      </w:r>
    </w:p>
    <w:p w14:paraId="3FA6C2E0" w14:textId="77777777" w:rsidR="00EE5626" w:rsidRPr="007C1223" w:rsidRDefault="00EE5626">
      <w:pPr>
        <w:jc w:val="both"/>
        <w:rPr>
          <w:rFonts w:ascii="Arial" w:hAnsi="Arial" w:cs="Arial"/>
          <w:bCs/>
          <w:sz w:val="20"/>
          <w:szCs w:val="20"/>
        </w:rPr>
      </w:pPr>
    </w:p>
    <w:p w14:paraId="7B8EDA45" w14:textId="77777777" w:rsidR="007B67EE" w:rsidRPr="007C1223" w:rsidRDefault="007B67EE" w:rsidP="00B072E9">
      <w:pPr>
        <w:numPr>
          <w:ilvl w:val="0"/>
          <w:numId w:val="9"/>
        </w:numPr>
        <w:tabs>
          <w:tab w:val="clear" w:pos="720"/>
          <w:tab w:val="num" w:pos="426"/>
        </w:tabs>
        <w:ind w:left="426" w:hanging="426"/>
        <w:jc w:val="both"/>
        <w:rPr>
          <w:rFonts w:ascii="Arial" w:hAnsi="Arial" w:cs="Arial"/>
          <w:bCs/>
          <w:sz w:val="20"/>
          <w:szCs w:val="20"/>
        </w:rPr>
      </w:pPr>
      <w:r w:rsidRPr="007C1223">
        <w:rPr>
          <w:rFonts w:ascii="Arial" w:hAnsi="Arial" w:cs="Arial"/>
          <w:bCs/>
          <w:sz w:val="20"/>
          <w:szCs w:val="20"/>
        </w:rPr>
        <w:t>Manifestación de información general del interesado;</w:t>
      </w:r>
    </w:p>
    <w:p w14:paraId="32589389" w14:textId="77777777" w:rsidR="007B67EE" w:rsidRPr="007C1223" w:rsidRDefault="007B67EE" w:rsidP="00FE748D">
      <w:pPr>
        <w:tabs>
          <w:tab w:val="num" w:pos="426"/>
        </w:tabs>
        <w:ind w:left="426" w:hanging="426"/>
        <w:jc w:val="both"/>
        <w:rPr>
          <w:rFonts w:ascii="Arial" w:hAnsi="Arial" w:cs="Arial"/>
          <w:bCs/>
          <w:sz w:val="20"/>
          <w:szCs w:val="20"/>
        </w:rPr>
      </w:pPr>
    </w:p>
    <w:p w14:paraId="0B20BC06" w14:textId="77777777" w:rsidR="007B67EE" w:rsidRPr="007C1223" w:rsidRDefault="007B67EE" w:rsidP="00B072E9">
      <w:pPr>
        <w:numPr>
          <w:ilvl w:val="0"/>
          <w:numId w:val="9"/>
        </w:numPr>
        <w:tabs>
          <w:tab w:val="clear" w:pos="720"/>
          <w:tab w:val="num" w:pos="426"/>
        </w:tabs>
        <w:ind w:left="426" w:hanging="426"/>
        <w:jc w:val="both"/>
        <w:rPr>
          <w:rFonts w:ascii="Arial" w:hAnsi="Arial" w:cs="Arial"/>
          <w:bCs/>
          <w:sz w:val="20"/>
          <w:szCs w:val="20"/>
        </w:rPr>
      </w:pPr>
      <w:r w:rsidRPr="007C1223">
        <w:rPr>
          <w:rFonts w:ascii="Arial" w:hAnsi="Arial" w:cs="Arial"/>
          <w:bCs/>
          <w:sz w:val="20"/>
          <w:szCs w:val="20"/>
        </w:rPr>
        <w:t>Comprobante de domicilio fiscal;</w:t>
      </w:r>
    </w:p>
    <w:p w14:paraId="01D9F013" w14:textId="77777777" w:rsidR="007B67EE" w:rsidRPr="007C1223" w:rsidRDefault="007B67EE" w:rsidP="00FE748D">
      <w:pPr>
        <w:tabs>
          <w:tab w:val="num" w:pos="426"/>
        </w:tabs>
        <w:ind w:left="426" w:hanging="426"/>
        <w:jc w:val="both"/>
        <w:rPr>
          <w:rFonts w:ascii="Arial" w:hAnsi="Arial" w:cs="Arial"/>
          <w:bCs/>
          <w:sz w:val="20"/>
          <w:szCs w:val="20"/>
        </w:rPr>
      </w:pPr>
    </w:p>
    <w:p w14:paraId="20DBBDBB" w14:textId="77777777" w:rsidR="007B67EE" w:rsidRPr="007C1223" w:rsidRDefault="007B67EE" w:rsidP="00B072E9">
      <w:pPr>
        <w:numPr>
          <w:ilvl w:val="0"/>
          <w:numId w:val="9"/>
        </w:numPr>
        <w:tabs>
          <w:tab w:val="clear" w:pos="720"/>
          <w:tab w:val="num" w:pos="426"/>
        </w:tabs>
        <w:ind w:left="426" w:hanging="426"/>
        <w:jc w:val="both"/>
        <w:rPr>
          <w:rFonts w:ascii="Arial" w:hAnsi="Arial" w:cs="Arial"/>
          <w:bCs/>
          <w:sz w:val="20"/>
          <w:szCs w:val="20"/>
        </w:rPr>
      </w:pPr>
      <w:r w:rsidRPr="007C1223">
        <w:rPr>
          <w:rFonts w:ascii="Arial" w:hAnsi="Arial" w:cs="Arial"/>
          <w:bCs/>
          <w:sz w:val="20"/>
          <w:szCs w:val="20"/>
        </w:rPr>
        <w:t>Escritura constitutiva y modificaciones a la misma o, en su caso, acta de nacimiento;</w:t>
      </w:r>
    </w:p>
    <w:p w14:paraId="290A6496" w14:textId="77777777" w:rsidR="007B67EE" w:rsidRPr="007C1223" w:rsidRDefault="007B67EE" w:rsidP="00FE748D">
      <w:pPr>
        <w:tabs>
          <w:tab w:val="num" w:pos="426"/>
        </w:tabs>
        <w:ind w:left="426" w:hanging="426"/>
        <w:jc w:val="both"/>
        <w:rPr>
          <w:rFonts w:ascii="Arial" w:hAnsi="Arial" w:cs="Arial"/>
          <w:bCs/>
          <w:sz w:val="20"/>
          <w:szCs w:val="20"/>
        </w:rPr>
      </w:pPr>
    </w:p>
    <w:p w14:paraId="0EC19B12" w14:textId="77777777" w:rsidR="007B67EE" w:rsidRPr="007C1223" w:rsidRDefault="007B67EE" w:rsidP="00B072E9">
      <w:pPr>
        <w:numPr>
          <w:ilvl w:val="0"/>
          <w:numId w:val="9"/>
        </w:numPr>
        <w:tabs>
          <w:tab w:val="clear" w:pos="720"/>
          <w:tab w:val="num" w:pos="426"/>
        </w:tabs>
        <w:ind w:left="426" w:hanging="426"/>
        <w:jc w:val="both"/>
        <w:rPr>
          <w:rFonts w:ascii="Arial" w:hAnsi="Arial" w:cs="Arial"/>
          <w:bCs/>
          <w:sz w:val="20"/>
          <w:szCs w:val="20"/>
        </w:rPr>
      </w:pPr>
      <w:r w:rsidRPr="007C1223">
        <w:rPr>
          <w:rFonts w:ascii="Arial" w:hAnsi="Arial" w:cs="Arial"/>
          <w:bCs/>
          <w:sz w:val="20"/>
          <w:szCs w:val="20"/>
        </w:rPr>
        <w:t>Documentos que comprueben la experiencia y capacidad técnica;</w:t>
      </w:r>
    </w:p>
    <w:p w14:paraId="3466CD71" w14:textId="77777777" w:rsidR="007B67EE" w:rsidRPr="007C1223" w:rsidRDefault="007B67EE" w:rsidP="00FE748D">
      <w:pPr>
        <w:tabs>
          <w:tab w:val="num" w:pos="426"/>
        </w:tabs>
        <w:ind w:left="426" w:hanging="426"/>
        <w:jc w:val="both"/>
        <w:rPr>
          <w:rFonts w:ascii="Arial" w:hAnsi="Arial" w:cs="Arial"/>
          <w:bCs/>
          <w:sz w:val="20"/>
          <w:szCs w:val="20"/>
        </w:rPr>
      </w:pPr>
    </w:p>
    <w:p w14:paraId="66E441F6" w14:textId="77777777" w:rsidR="007B67EE" w:rsidRPr="007C1223" w:rsidRDefault="007B67EE" w:rsidP="00B072E9">
      <w:pPr>
        <w:numPr>
          <w:ilvl w:val="0"/>
          <w:numId w:val="9"/>
        </w:numPr>
        <w:tabs>
          <w:tab w:val="clear" w:pos="720"/>
          <w:tab w:val="num" w:pos="426"/>
        </w:tabs>
        <w:ind w:left="426" w:hanging="426"/>
        <w:jc w:val="both"/>
        <w:rPr>
          <w:rFonts w:ascii="Arial" w:hAnsi="Arial" w:cs="Arial"/>
          <w:bCs/>
          <w:sz w:val="20"/>
          <w:szCs w:val="20"/>
        </w:rPr>
      </w:pPr>
      <w:r w:rsidRPr="007C1223">
        <w:rPr>
          <w:rFonts w:ascii="Arial" w:hAnsi="Arial" w:cs="Arial"/>
          <w:bCs/>
          <w:sz w:val="20"/>
          <w:szCs w:val="20"/>
        </w:rPr>
        <w:t>Documentos que comprueben los recursos económicos y financieros;</w:t>
      </w:r>
    </w:p>
    <w:p w14:paraId="5DC3795F" w14:textId="77777777" w:rsidR="007B67EE" w:rsidRPr="007C1223" w:rsidRDefault="007B67EE" w:rsidP="00FE748D">
      <w:pPr>
        <w:tabs>
          <w:tab w:val="num" w:pos="426"/>
        </w:tabs>
        <w:ind w:left="426" w:hanging="426"/>
        <w:jc w:val="both"/>
        <w:rPr>
          <w:rFonts w:ascii="Arial" w:hAnsi="Arial" w:cs="Arial"/>
          <w:bCs/>
          <w:sz w:val="20"/>
          <w:szCs w:val="20"/>
        </w:rPr>
      </w:pPr>
    </w:p>
    <w:p w14:paraId="2F1406C8" w14:textId="77777777" w:rsidR="007B67EE" w:rsidRPr="007C1223" w:rsidRDefault="007B67EE" w:rsidP="00B072E9">
      <w:pPr>
        <w:numPr>
          <w:ilvl w:val="0"/>
          <w:numId w:val="9"/>
        </w:numPr>
        <w:tabs>
          <w:tab w:val="clear" w:pos="720"/>
          <w:tab w:val="num" w:pos="426"/>
        </w:tabs>
        <w:ind w:left="426" w:hanging="426"/>
        <w:jc w:val="both"/>
        <w:rPr>
          <w:rFonts w:ascii="Arial" w:hAnsi="Arial" w:cs="Arial"/>
          <w:bCs/>
          <w:sz w:val="20"/>
          <w:szCs w:val="20"/>
        </w:rPr>
      </w:pPr>
      <w:r w:rsidRPr="007C1223">
        <w:rPr>
          <w:rFonts w:ascii="Arial" w:hAnsi="Arial" w:cs="Arial"/>
          <w:bCs/>
          <w:sz w:val="20"/>
          <w:szCs w:val="20"/>
        </w:rPr>
        <w:t>Documentos que comprueben la propiedad de la maquinaria y equipo;</w:t>
      </w:r>
    </w:p>
    <w:p w14:paraId="2E54F542" w14:textId="77777777" w:rsidR="007B67EE" w:rsidRPr="007C1223" w:rsidRDefault="007B67EE" w:rsidP="00FE748D">
      <w:pPr>
        <w:tabs>
          <w:tab w:val="num" w:pos="426"/>
          <w:tab w:val="left" w:pos="3581"/>
        </w:tabs>
        <w:ind w:left="426" w:hanging="426"/>
        <w:jc w:val="both"/>
        <w:rPr>
          <w:rFonts w:ascii="Arial" w:hAnsi="Arial" w:cs="Arial"/>
          <w:bCs/>
          <w:sz w:val="20"/>
          <w:szCs w:val="20"/>
        </w:rPr>
      </w:pPr>
    </w:p>
    <w:p w14:paraId="0C51AD36" w14:textId="77777777" w:rsidR="007B67EE" w:rsidRPr="007C1223" w:rsidRDefault="007B67EE" w:rsidP="00B072E9">
      <w:pPr>
        <w:numPr>
          <w:ilvl w:val="0"/>
          <w:numId w:val="9"/>
        </w:numPr>
        <w:tabs>
          <w:tab w:val="clear" w:pos="720"/>
          <w:tab w:val="num" w:pos="426"/>
        </w:tabs>
        <w:ind w:left="426" w:hanging="426"/>
        <w:jc w:val="both"/>
        <w:rPr>
          <w:rFonts w:ascii="Arial" w:hAnsi="Arial" w:cs="Arial"/>
          <w:bCs/>
          <w:sz w:val="20"/>
          <w:szCs w:val="20"/>
        </w:rPr>
      </w:pPr>
      <w:r w:rsidRPr="007C1223">
        <w:rPr>
          <w:rFonts w:ascii="Arial" w:hAnsi="Arial" w:cs="Arial"/>
          <w:bCs/>
          <w:sz w:val="20"/>
          <w:szCs w:val="20"/>
        </w:rPr>
        <w:lastRenderedPageBreak/>
        <w:t xml:space="preserve">Comprobante de inscripción en el Registro Federal de </w:t>
      </w:r>
      <w:proofErr w:type="gramStart"/>
      <w:r w:rsidRPr="007C1223">
        <w:rPr>
          <w:rFonts w:ascii="Arial" w:hAnsi="Arial" w:cs="Arial"/>
          <w:bCs/>
          <w:sz w:val="20"/>
          <w:szCs w:val="20"/>
        </w:rPr>
        <w:t>Contribuyentes  de</w:t>
      </w:r>
      <w:proofErr w:type="gramEnd"/>
      <w:r w:rsidRPr="007C1223">
        <w:rPr>
          <w:rFonts w:ascii="Arial" w:hAnsi="Arial" w:cs="Arial"/>
          <w:bCs/>
          <w:sz w:val="20"/>
          <w:szCs w:val="20"/>
        </w:rPr>
        <w:t xml:space="preserve"> la Secretaría de Hacienda y Crédito Público;</w:t>
      </w:r>
    </w:p>
    <w:p w14:paraId="346EA7FD" w14:textId="77777777" w:rsidR="007B67EE" w:rsidRPr="007C1223" w:rsidRDefault="007B67EE" w:rsidP="00FE748D">
      <w:pPr>
        <w:tabs>
          <w:tab w:val="num" w:pos="426"/>
        </w:tabs>
        <w:ind w:left="426" w:hanging="426"/>
        <w:jc w:val="both"/>
        <w:rPr>
          <w:rFonts w:ascii="Arial" w:hAnsi="Arial" w:cs="Arial"/>
          <w:bCs/>
          <w:sz w:val="20"/>
          <w:szCs w:val="20"/>
        </w:rPr>
      </w:pPr>
    </w:p>
    <w:p w14:paraId="142F77AB" w14:textId="77777777" w:rsidR="007B67EE" w:rsidRPr="00840FE9" w:rsidRDefault="007B67EE" w:rsidP="00840FE9">
      <w:pPr>
        <w:numPr>
          <w:ilvl w:val="0"/>
          <w:numId w:val="9"/>
        </w:numPr>
        <w:tabs>
          <w:tab w:val="clear" w:pos="720"/>
          <w:tab w:val="num" w:pos="426"/>
        </w:tabs>
        <w:ind w:left="426" w:hanging="426"/>
        <w:jc w:val="both"/>
        <w:rPr>
          <w:rFonts w:ascii="Arial" w:hAnsi="Arial" w:cs="Arial"/>
          <w:bCs/>
          <w:sz w:val="20"/>
          <w:szCs w:val="20"/>
        </w:rPr>
      </w:pPr>
      <w:r w:rsidRPr="007C1223">
        <w:rPr>
          <w:rFonts w:ascii="Arial" w:hAnsi="Arial" w:cs="Arial"/>
          <w:bCs/>
          <w:sz w:val="20"/>
          <w:szCs w:val="20"/>
        </w:rPr>
        <w:t>Comprobante de inscripción en la Cámara de la Industria que le corresponda, si el contratista ha optado por integrarse a esa forma de asociación;</w:t>
      </w:r>
    </w:p>
    <w:p w14:paraId="7C0E9E07" w14:textId="77777777" w:rsidR="007B67EE" w:rsidRPr="007C1223" w:rsidRDefault="007B67EE" w:rsidP="00B072E9">
      <w:pPr>
        <w:numPr>
          <w:ilvl w:val="0"/>
          <w:numId w:val="9"/>
        </w:numPr>
        <w:tabs>
          <w:tab w:val="clear" w:pos="720"/>
          <w:tab w:val="num" w:pos="426"/>
        </w:tabs>
        <w:ind w:left="426" w:hanging="426"/>
        <w:jc w:val="both"/>
        <w:rPr>
          <w:rFonts w:ascii="Arial" w:hAnsi="Arial" w:cs="Arial"/>
          <w:bCs/>
          <w:sz w:val="20"/>
          <w:szCs w:val="20"/>
        </w:rPr>
      </w:pPr>
      <w:r w:rsidRPr="007C1223">
        <w:rPr>
          <w:rFonts w:ascii="Arial" w:hAnsi="Arial" w:cs="Arial"/>
          <w:bCs/>
          <w:sz w:val="20"/>
          <w:szCs w:val="20"/>
        </w:rPr>
        <w:t>Comprobante de inscripción en el Registro Patronal en el Instituto Mexicano del Seguro Social;</w:t>
      </w:r>
    </w:p>
    <w:p w14:paraId="57D17A9D" w14:textId="77777777" w:rsidR="007B67EE" w:rsidRPr="007C1223" w:rsidRDefault="007B67EE" w:rsidP="00FE748D">
      <w:pPr>
        <w:tabs>
          <w:tab w:val="num" w:pos="426"/>
        </w:tabs>
        <w:ind w:left="426" w:hanging="426"/>
        <w:jc w:val="both"/>
        <w:rPr>
          <w:rFonts w:ascii="Arial" w:hAnsi="Arial" w:cs="Arial"/>
          <w:bCs/>
          <w:sz w:val="20"/>
          <w:szCs w:val="20"/>
        </w:rPr>
      </w:pPr>
    </w:p>
    <w:p w14:paraId="1A59AD7B" w14:textId="77777777" w:rsidR="007B67EE" w:rsidRPr="007C1223" w:rsidRDefault="007B67EE" w:rsidP="00B072E9">
      <w:pPr>
        <w:numPr>
          <w:ilvl w:val="0"/>
          <w:numId w:val="9"/>
        </w:numPr>
        <w:tabs>
          <w:tab w:val="clear" w:pos="720"/>
          <w:tab w:val="num" w:pos="426"/>
        </w:tabs>
        <w:ind w:left="426" w:hanging="426"/>
        <w:jc w:val="both"/>
        <w:rPr>
          <w:rFonts w:ascii="Arial" w:hAnsi="Arial" w:cs="Arial"/>
          <w:bCs/>
          <w:sz w:val="20"/>
          <w:szCs w:val="20"/>
        </w:rPr>
      </w:pPr>
      <w:r w:rsidRPr="007C1223">
        <w:rPr>
          <w:rFonts w:ascii="Arial" w:hAnsi="Arial" w:cs="Arial"/>
          <w:bCs/>
          <w:sz w:val="20"/>
          <w:szCs w:val="20"/>
        </w:rPr>
        <w:t>Comprobante de inscripción en el Registro Patronal en el Instituto del Fondo Nacional para la Vivienda para los Trabajadores;</w:t>
      </w:r>
    </w:p>
    <w:p w14:paraId="7D61165B" w14:textId="77777777" w:rsidR="007B67EE" w:rsidRPr="007C1223" w:rsidRDefault="007B67EE" w:rsidP="00FE748D">
      <w:pPr>
        <w:tabs>
          <w:tab w:val="num" w:pos="426"/>
        </w:tabs>
        <w:ind w:left="426" w:hanging="426"/>
        <w:jc w:val="both"/>
        <w:rPr>
          <w:rFonts w:ascii="Arial" w:hAnsi="Arial" w:cs="Arial"/>
          <w:bCs/>
          <w:sz w:val="20"/>
          <w:szCs w:val="20"/>
        </w:rPr>
      </w:pPr>
    </w:p>
    <w:p w14:paraId="10A396A0" w14:textId="77777777" w:rsidR="007B67EE" w:rsidRPr="007C1223" w:rsidRDefault="007B67EE" w:rsidP="00B072E9">
      <w:pPr>
        <w:numPr>
          <w:ilvl w:val="0"/>
          <w:numId w:val="9"/>
        </w:numPr>
        <w:tabs>
          <w:tab w:val="clear" w:pos="720"/>
          <w:tab w:val="num" w:pos="426"/>
        </w:tabs>
        <w:ind w:left="426" w:hanging="426"/>
        <w:jc w:val="both"/>
        <w:rPr>
          <w:rFonts w:ascii="Arial" w:hAnsi="Arial" w:cs="Arial"/>
          <w:bCs/>
          <w:sz w:val="20"/>
          <w:szCs w:val="20"/>
        </w:rPr>
      </w:pPr>
      <w:r w:rsidRPr="007C1223">
        <w:rPr>
          <w:rFonts w:ascii="Arial" w:hAnsi="Arial" w:cs="Arial"/>
          <w:bCs/>
          <w:sz w:val="20"/>
          <w:szCs w:val="20"/>
        </w:rPr>
        <w:t>Comprobante de la última declaración del Impuesto Sobre la Renta;</w:t>
      </w:r>
    </w:p>
    <w:p w14:paraId="6ED62B73" w14:textId="77777777" w:rsidR="007B67EE" w:rsidRPr="007C1223" w:rsidRDefault="007B67EE" w:rsidP="00FE748D">
      <w:pPr>
        <w:tabs>
          <w:tab w:val="num" w:pos="426"/>
        </w:tabs>
        <w:ind w:left="426" w:hanging="426"/>
        <w:jc w:val="both"/>
        <w:rPr>
          <w:rFonts w:ascii="Arial" w:hAnsi="Arial" w:cs="Arial"/>
          <w:bCs/>
          <w:sz w:val="20"/>
          <w:szCs w:val="20"/>
        </w:rPr>
      </w:pPr>
    </w:p>
    <w:p w14:paraId="294DC4E1" w14:textId="77777777" w:rsidR="007B67EE" w:rsidRPr="007C1223" w:rsidRDefault="00221D39" w:rsidP="00B072E9">
      <w:pPr>
        <w:numPr>
          <w:ilvl w:val="0"/>
          <w:numId w:val="9"/>
        </w:numPr>
        <w:tabs>
          <w:tab w:val="clear" w:pos="720"/>
          <w:tab w:val="num" w:pos="426"/>
        </w:tabs>
        <w:ind w:left="426" w:hanging="426"/>
        <w:jc w:val="both"/>
        <w:rPr>
          <w:rFonts w:ascii="Arial" w:hAnsi="Arial" w:cs="Arial"/>
          <w:bCs/>
          <w:sz w:val="20"/>
          <w:szCs w:val="20"/>
        </w:rPr>
      </w:pPr>
      <w:r w:rsidRPr="007C1223">
        <w:rPr>
          <w:rFonts w:ascii="Arial" w:hAnsi="Arial" w:cs="Arial"/>
          <w:bCs/>
          <w:sz w:val="20"/>
          <w:szCs w:val="20"/>
          <w:lang w:val="es-MX"/>
        </w:rPr>
        <w:t>Comprobante de pago de los derechos que establezca la ley respectiva; así como los documentos que comprueben el no adeudo del contratista interesado, con el Instituto Mexicano del Seguro Social (IMSS);</w:t>
      </w:r>
    </w:p>
    <w:p w14:paraId="2786A702" w14:textId="77777777" w:rsidR="007B67EE" w:rsidRPr="007C1223" w:rsidRDefault="007B67EE" w:rsidP="00B072E9">
      <w:pPr>
        <w:numPr>
          <w:ilvl w:val="0"/>
          <w:numId w:val="9"/>
        </w:numPr>
        <w:tabs>
          <w:tab w:val="clear" w:pos="720"/>
          <w:tab w:val="num" w:pos="426"/>
        </w:tabs>
        <w:ind w:left="426" w:hanging="426"/>
        <w:jc w:val="both"/>
        <w:rPr>
          <w:rFonts w:ascii="Arial" w:hAnsi="Arial" w:cs="Arial"/>
          <w:bCs/>
          <w:sz w:val="20"/>
          <w:szCs w:val="20"/>
        </w:rPr>
      </w:pPr>
      <w:r w:rsidRPr="007C1223">
        <w:rPr>
          <w:rFonts w:ascii="Arial" w:hAnsi="Arial" w:cs="Arial"/>
          <w:bCs/>
          <w:sz w:val="20"/>
          <w:szCs w:val="20"/>
        </w:rPr>
        <w:t>Cédula Profes</w:t>
      </w:r>
      <w:r w:rsidR="00FA1BE6">
        <w:rPr>
          <w:rFonts w:ascii="Arial" w:hAnsi="Arial" w:cs="Arial"/>
          <w:bCs/>
          <w:sz w:val="20"/>
          <w:szCs w:val="20"/>
        </w:rPr>
        <w:t xml:space="preserve">ional del responsable técnico; </w:t>
      </w:r>
    </w:p>
    <w:p w14:paraId="73C1C533" w14:textId="77777777" w:rsidR="00FA1BE6" w:rsidRPr="00FA1BE6" w:rsidRDefault="00032123" w:rsidP="00032123">
      <w:pPr>
        <w:pStyle w:val="Prrafodelista"/>
        <w:autoSpaceDE w:val="0"/>
        <w:autoSpaceDN w:val="0"/>
        <w:adjustRightInd w:val="0"/>
        <w:ind w:left="720"/>
        <w:jc w:val="right"/>
        <w:rPr>
          <w:rFonts w:ascii="Arial" w:hAnsi="Arial" w:cs="Arial"/>
          <w:b/>
          <w:i/>
          <w:sz w:val="16"/>
          <w:szCs w:val="16"/>
          <w:lang w:val="es-MX"/>
        </w:rPr>
      </w:pPr>
      <w:r>
        <w:rPr>
          <w:rFonts w:ascii="Arial" w:hAnsi="Arial" w:cs="Arial"/>
          <w:b/>
          <w:i/>
          <w:sz w:val="16"/>
          <w:szCs w:val="16"/>
          <w:lang w:val="es-MX"/>
        </w:rPr>
        <w:t>Fracción reformada</w:t>
      </w:r>
      <w:r w:rsidR="00FA1BE6" w:rsidRPr="00FA1BE6">
        <w:rPr>
          <w:rFonts w:ascii="Arial" w:hAnsi="Arial" w:cs="Arial"/>
          <w:b/>
          <w:i/>
          <w:sz w:val="16"/>
          <w:szCs w:val="16"/>
          <w:lang w:val="es-MX"/>
        </w:rPr>
        <w:t>,</w:t>
      </w:r>
      <w:r>
        <w:rPr>
          <w:rFonts w:ascii="Arial" w:hAnsi="Arial" w:cs="Arial"/>
          <w:b/>
          <w:i/>
          <w:sz w:val="16"/>
          <w:szCs w:val="16"/>
        </w:rPr>
        <w:t xml:space="preserve"> P.O</w:t>
      </w:r>
      <w:r w:rsidR="00FA1BE6">
        <w:rPr>
          <w:rFonts w:ascii="Arial" w:hAnsi="Arial" w:cs="Arial"/>
          <w:b/>
          <w:i/>
          <w:sz w:val="16"/>
          <w:szCs w:val="16"/>
        </w:rPr>
        <w:t xml:space="preserve"> No. 8</w:t>
      </w:r>
      <w:r w:rsidR="00FA1BE6" w:rsidRPr="00FA1BE6">
        <w:rPr>
          <w:rFonts w:ascii="Arial" w:hAnsi="Arial" w:cs="Arial"/>
          <w:b/>
          <w:i/>
          <w:sz w:val="16"/>
          <w:szCs w:val="16"/>
          <w:lang w:val="es-MX"/>
        </w:rPr>
        <w:t>, del 16</w:t>
      </w:r>
      <w:r w:rsidR="00FA1BE6">
        <w:rPr>
          <w:rFonts w:ascii="Arial" w:hAnsi="Arial" w:cs="Arial"/>
          <w:b/>
          <w:i/>
          <w:sz w:val="16"/>
          <w:szCs w:val="16"/>
          <w:lang w:val="es-MX"/>
        </w:rPr>
        <w:t xml:space="preserve"> de enero de 2025</w:t>
      </w:r>
    </w:p>
    <w:p w14:paraId="6BB72EAF" w14:textId="77777777" w:rsidR="007B67EE" w:rsidRPr="00A0277F" w:rsidRDefault="003F7D8B" w:rsidP="00032123">
      <w:pPr>
        <w:tabs>
          <w:tab w:val="num" w:pos="426"/>
        </w:tabs>
        <w:ind w:left="426" w:hanging="426"/>
        <w:jc w:val="right"/>
        <w:rPr>
          <w:rFonts w:ascii="Arial" w:hAnsi="Arial" w:cs="Arial"/>
          <w:b/>
          <w:bCs/>
          <w:i/>
          <w:iCs/>
          <w:sz w:val="16"/>
          <w:szCs w:val="16"/>
        </w:rPr>
      </w:pPr>
      <w:hyperlink r:id="rId19" w:history="1">
        <w:r w:rsidRPr="00A0277F">
          <w:rPr>
            <w:rStyle w:val="Hipervnculo"/>
            <w:rFonts w:ascii="Arial" w:hAnsi="Arial" w:cs="Arial"/>
            <w:b/>
            <w:bCs/>
            <w:i/>
            <w:iCs/>
            <w:sz w:val="16"/>
            <w:szCs w:val="16"/>
          </w:rPr>
          <w:t>https://po.tamaulipas.gob.mx/wp-content/uploads/2025/01/cl-08-160125.pdf</w:t>
        </w:r>
      </w:hyperlink>
      <w:r w:rsidRPr="00A0277F">
        <w:rPr>
          <w:rFonts w:ascii="Arial" w:hAnsi="Arial" w:cs="Arial"/>
          <w:b/>
          <w:bCs/>
          <w:i/>
          <w:iCs/>
          <w:sz w:val="16"/>
          <w:szCs w:val="16"/>
        </w:rPr>
        <w:t xml:space="preserve"> </w:t>
      </w:r>
    </w:p>
    <w:p w14:paraId="6D86E4D6" w14:textId="77777777" w:rsidR="003D12B0" w:rsidRPr="007C1223" w:rsidRDefault="003D12B0" w:rsidP="00FE748D">
      <w:pPr>
        <w:tabs>
          <w:tab w:val="num" w:pos="426"/>
        </w:tabs>
        <w:ind w:left="426" w:hanging="426"/>
        <w:jc w:val="both"/>
        <w:rPr>
          <w:rFonts w:ascii="Arial" w:hAnsi="Arial" w:cs="Arial"/>
          <w:bCs/>
          <w:sz w:val="20"/>
          <w:szCs w:val="20"/>
        </w:rPr>
      </w:pPr>
    </w:p>
    <w:p w14:paraId="6B05C9EB" w14:textId="77777777" w:rsidR="003D12B0" w:rsidRPr="006D0FA0" w:rsidRDefault="000549A8" w:rsidP="003D12B0">
      <w:pPr>
        <w:numPr>
          <w:ilvl w:val="0"/>
          <w:numId w:val="9"/>
        </w:numPr>
        <w:tabs>
          <w:tab w:val="clear" w:pos="720"/>
          <w:tab w:val="num" w:pos="426"/>
        </w:tabs>
        <w:ind w:left="426" w:hanging="426"/>
        <w:jc w:val="both"/>
        <w:rPr>
          <w:rFonts w:ascii="Arial" w:hAnsi="Arial" w:cs="Arial"/>
          <w:bCs/>
          <w:sz w:val="20"/>
          <w:szCs w:val="20"/>
        </w:rPr>
      </w:pPr>
      <w:r w:rsidRPr="007C1223">
        <w:rPr>
          <w:rFonts w:ascii="Arial" w:hAnsi="Arial" w:cs="Arial"/>
          <w:bCs/>
          <w:sz w:val="20"/>
          <w:szCs w:val="20"/>
          <w:lang w:val="es-MX"/>
        </w:rPr>
        <w:t>Manifestación del domicilio para oír y recibir notificaciones en la capital del Estado, cuando el domicilio fiscal se encuentre fuera de la jurisdicc</w:t>
      </w:r>
      <w:r w:rsidR="00FA1BE6">
        <w:rPr>
          <w:rFonts w:ascii="Arial" w:hAnsi="Arial" w:cs="Arial"/>
          <w:bCs/>
          <w:sz w:val="20"/>
          <w:szCs w:val="20"/>
          <w:lang w:val="es-MX"/>
        </w:rPr>
        <w:t xml:space="preserve">ión territorial de Tamaulipas; </w:t>
      </w:r>
    </w:p>
    <w:p w14:paraId="58203707" w14:textId="77777777" w:rsidR="006D0FA0" w:rsidRPr="00FA1BE6" w:rsidRDefault="006D0FA0" w:rsidP="006D0FA0">
      <w:pPr>
        <w:pStyle w:val="Prrafodelista"/>
        <w:autoSpaceDE w:val="0"/>
        <w:autoSpaceDN w:val="0"/>
        <w:adjustRightInd w:val="0"/>
        <w:ind w:left="720"/>
        <w:jc w:val="right"/>
        <w:rPr>
          <w:rFonts w:ascii="Arial" w:hAnsi="Arial" w:cs="Arial"/>
          <w:b/>
          <w:i/>
          <w:sz w:val="16"/>
          <w:szCs w:val="16"/>
          <w:lang w:val="es-MX"/>
        </w:rPr>
      </w:pPr>
      <w:proofErr w:type="gramStart"/>
      <w:r w:rsidRPr="00FA1BE6">
        <w:rPr>
          <w:rFonts w:ascii="Arial" w:hAnsi="Arial" w:cs="Arial"/>
          <w:b/>
          <w:i/>
          <w:sz w:val="16"/>
          <w:szCs w:val="16"/>
          <w:lang w:val="es-MX"/>
        </w:rPr>
        <w:t>Párrafo</w:t>
      </w:r>
      <w:r w:rsidR="00032123">
        <w:rPr>
          <w:rFonts w:ascii="Arial" w:hAnsi="Arial" w:cs="Arial"/>
          <w:b/>
          <w:i/>
          <w:sz w:val="16"/>
          <w:szCs w:val="16"/>
          <w:lang w:val="es-MX"/>
        </w:rPr>
        <w:t xml:space="preserve"> reformada</w:t>
      </w:r>
      <w:proofErr w:type="gramEnd"/>
      <w:r w:rsidRPr="00FA1BE6">
        <w:rPr>
          <w:rFonts w:ascii="Arial" w:hAnsi="Arial" w:cs="Arial"/>
          <w:b/>
          <w:i/>
          <w:sz w:val="16"/>
          <w:szCs w:val="16"/>
          <w:lang w:val="es-MX"/>
        </w:rPr>
        <w:t>,</w:t>
      </w:r>
      <w:r w:rsidR="00032123">
        <w:rPr>
          <w:rFonts w:ascii="Arial" w:hAnsi="Arial" w:cs="Arial"/>
          <w:b/>
          <w:i/>
          <w:sz w:val="16"/>
          <w:szCs w:val="16"/>
        </w:rPr>
        <w:t xml:space="preserve"> P.O. </w:t>
      </w:r>
      <w:r>
        <w:rPr>
          <w:rFonts w:ascii="Arial" w:hAnsi="Arial" w:cs="Arial"/>
          <w:b/>
          <w:i/>
          <w:sz w:val="16"/>
          <w:szCs w:val="16"/>
        </w:rPr>
        <w:t>No. 8</w:t>
      </w:r>
      <w:r w:rsidRPr="00FA1BE6">
        <w:rPr>
          <w:rFonts w:ascii="Arial" w:hAnsi="Arial" w:cs="Arial"/>
          <w:b/>
          <w:i/>
          <w:sz w:val="16"/>
          <w:szCs w:val="16"/>
          <w:lang w:val="es-MX"/>
        </w:rPr>
        <w:t>, del 16</w:t>
      </w:r>
      <w:r>
        <w:rPr>
          <w:rFonts w:ascii="Arial" w:hAnsi="Arial" w:cs="Arial"/>
          <w:b/>
          <w:i/>
          <w:sz w:val="16"/>
          <w:szCs w:val="16"/>
          <w:lang w:val="es-MX"/>
        </w:rPr>
        <w:t xml:space="preserve"> de enero de 2025</w:t>
      </w:r>
    </w:p>
    <w:p w14:paraId="66EBEEB8" w14:textId="77777777" w:rsidR="006D0FA0" w:rsidRPr="00A0277F" w:rsidRDefault="006D0FA0" w:rsidP="006D0FA0">
      <w:pPr>
        <w:tabs>
          <w:tab w:val="num" w:pos="426"/>
        </w:tabs>
        <w:ind w:left="426" w:hanging="426"/>
        <w:jc w:val="right"/>
        <w:rPr>
          <w:rFonts w:ascii="Arial" w:hAnsi="Arial" w:cs="Arial"/>
          <w:b/>
          <w:bCs/>
          <w:i/>
          <w:sz w:val="16"/>
          <w:szCs w:val="16"/>
        </w:rPr>
      </w:pPr>
      <w:hyperlink r:id="rId20" w:history="1">
        <w:r w:rsidRPr="00A0277F">
          <w:rPr>
            <w:rStyle w:val="Hipervnculo"/>
            <w:rFonts w:ascii="Arial" w:hAnsi="Arial" w:cs="Arial"/>
            <w:b/>
            <w:bCs/>
            <w:i/>
            <w:sz w:val="16"/>
            <w:szCs w:val="16"/>
          </w:rPr>
          <w:t>https://po.tamaulipas.gob.mx/wp-content/uploads/2025/01/cl-08-160125.pdf</w:t>
        </w:r>
      </w:hyperlink>
      <w:r w:rsidRPr="00A0277F">
        <w:rPr>
          <w:rFonts w:ascii="Arial" w:hAnsi="Arial" w:cs="Arial"/>
          <w:b/>
          <w:bCs/>
          <w:i/>
          <w:sz w:val="16"/>
          <w:szCs w:val="16"/>
        </w:rPr>
        <w:t xml:space="preserve"> </w:t>
      </w:r>
    </w:p>
    <w:p w14:paraId="0431E742" w14:textId="77777777" w:rsidR="006D0FA0" w:rsidRPr="00A0277F" w:rsidRDefault="006D0FA0" w:rsidP="006D0FA0">
      <w:pPr>
        <w:ind w:left="426"/>
        <w:jc w:val="both"/>
        <w:rPr>
          <w:rFonts w:ascii="Arial" w:hAnsi="Arial" w:cs="Arial"/>
          <w:b/>
          <w:bCs/>
          <w:sz w:val="20"/>
          <w:szCs w:val="20"/>
        </w:rPr>
      </w:pPr>
    </w:p>
    <w:p w14:paraId="09817D5C" w14:textId="77777777" w:rsidR="00FA1BE6" w:rsidRPr="007C1223" w:rsidRDefault="00FA1BE6" w:rsidP="00B072E9">
      <w:pPr>
        <w:numPr>
          <w:ilvl w:val="0"/>
          <w:numId w:val="9"/>
        </w:numPr>
        <w:tabs>
          <w:tab w:val="clear" w:pos="720"/>
          <w:tab w:val="num" w:pos="426"/>
        </w:tabs>
        <w:ind w:left="426" w:hanging="426"/>
        <w:jc w:val="both"/>
        <w:rPr>
          <w:rFonts w:ascii="Arial" w:hAnsi="Arial" w:cs="Arial"/>
          <w:bCs/>
          <w:sz w:val="20"/>
          <w:szCs w:val="20"/>
        </w:rPr>
      </w:pPr>
      <w:r>
        <w:rPr>
          <w:rFonts w:ascii="Arial" w:hAnsi="Arial" w:cs="Arial"/>
          <w:bCs/>
          <w:sz w:val="20"/>
          <w:szCs w:val="20"/>
        </w:rPr>
        <w:t>Comprobante de inscripción o referendo en el Padrón de Maquinaria Pesada; y</w:t>
      </w:r>
    </w:p>
    <w:p w14:paraId="47B2F69B" w14:textId="77777777" w:rsidR="006D0FA0" w:rsidRPr="00FA1BE6" w:rsidRDefault="00032123" w:rsidP="006D0FA0">
      <w:pPr>
        <w:pStyle w:val="Prrafodelista"/>
        <w:autoSpaceDE w:val="0"/>
        <w:autoSpaceDN w:val="0"/>
        <w:adjustRightInd w:val="0"/>
        <w:ind w:left="720"/>
        <w:jc w:val="right"/>
        <w:rPr>
          <w:rFonts w:ascii="Arial" w:hAnsi="Arial" w:cs="Arial"/>
          <w:b/>
          <w:i/>
          <w:sz w:val="16"/>
          <w:szCs w:val="16"/>
          <w:lang w:val="es-MX"/>
        </w:rPr>
      </w:pPr>
      <w:r>
        <w:rPr>
          <w:rFonts w:ascii="Arial" w:hAnsi="Arial" w:cs="Arial"/>
          <w:b/>
          <w:i/>
          <w:sz w:val="16"/>
          <w:szCs w:val="16"/>
          <w:lang w:val="es-MX"/>
        </w:rPr>
        <w:t>fracción adicionada</w:t>
      </w:r>
      <w:r w:rsidR="006D0FA0" w:rsidRPr="00FA1BE6">
        <w:rPr>
          <w:rFonts w:ascii="Arial" w:hAnsi="Arial" w:cs="Arial"/>
          <w:b/>
          <w:i/>
          <w:sz w:val="16"/>
          <w:szCs w:val="16"/>
          <w:lang w:val="es-MX"/>
        </w:rPr>
        <w:t>,</w:t>
      </w:r>
      <w:r>
        <w:rPr>
          <w:rFonts w:ascii="Arial" w:hAnsi="Arial" w:cs="Arial"/>
          <w:b/>
          <w:i/>
          <w:sz w:val="16"/>
          <w:szCs w:val="16"/>
        </w:rPr>
        <w:t xml:space="preserve"> P.O.</w:t>
      </w:r>
      <w:r w:rsidR="006D0FA0">
        <w:rPr>
          <w:rFonts w:ascii="Arial" w:hAnsi="Arial" w:cs="Arial"/>
          <w:b/>
          <w:i/>
          <w:sz w:val="16"/>
          <w:szCs w:val="16"/>
        </w:rPr>
        <w:t xml:space="preserve"> No. 8</w:t>
      </w:r>
      <w:r w:rsidR="006D0FA0" w:rsidRPr="00FA1BE6">
        <w:rPr>
          <w:rFonts w:ascii="Arial" w:hAnsi="Arial" w:cs="Arial"/>
          <w:b/>
          <w:i/>
          <w:sz w:val="16"/>
          <w:szCs w:val="16"/>
          <w:lang w:val="es-MX"/>
        </w:rPr>
        <w:t>, del 16</w:t>
      </w:r>
      <w:r w:rsidR="006D0FA0">
        <w:rPr>
          <w:rFonts w:ascii="Arial" w:hAnsi="Arial" w:cs="Arial"/>
          <w:b/>
          <w:i/>
          <w:sz w:val="16"/>
          <w:szCs w:val="16"/>
          <w:lang w:val="es-MX"/>
        </w:rPr>
        <w:t xml:space="preserve"> de enero de 2025</w:t>
      </w:r>
    </w:p>
    <w:p w14:paraId="37AB7D63" w14:textId="77777777" w:rsidR="006D0FA0" w:rsidRPr="00A0277F" w:rsidRDefault="006D0FA0" w:rsidP="006D0FA0">
      <w:pPr>
        <w:tabs>
          <w:tab w:val="num" w:pos="426"/>
        </w:tabs>
        <w:ind w:left="426" w:hanging="426"/>
        <w:jc w:val="right"/>
        <w:rPr>
          <w:rFonts w:ascii="Arial" w:hAnsi="Arial" w:cs="Arial"/>
          <w:b/>
          <w:bCs/>
          <w:i/>
          <w:sz w:val="16"/>
          <w:szCs w:val="16"/>
        </w:rPr>
      </w:pPr>
      <w:hyperlink r:id="rId21" w:history="1">
        <w:r w:rsidRPr="00A0277F">
          <w:rPr>
            <w:rStyle w:val="Hipervnculo"/>
            <w:rFonts w:ascii="Arial" w:hAnsi="Arial" w:cs="Arial"/>
            <w:b/>
            <w:bCs/>
            <w:i/>
            <w:sz w:val="16"/>
            <w:szCs w:val="16"/>
          </w:rPr>
          <w:t>https://po.tamaulipas.gob.mx/wp-content/uploads/2025/01/cl-08-160125.pdf</w:t>
        </w:r>
      </w:hyperlink>
      <w:r w:rsidRPr="00A0277F">
        <w:rPr>
          <w:rFonts w:ascii="Arial" w:hAnsi="Arial" w:cs="Arial"/>
          <w:b/>
          <w:bCs/>
          <w:i/>
          <w:sz w:val="16"/>
          <w:szCs w:val="16"/>
        </w:rPr>
        <w:t xml:space="preserve"> </w:t>
      </w:r>
    </w:p>
    <w:p w14:paraId="48F61A14" w14:textId="77777777" w:rsidR="00077247" w:rsidRPr="007C1223" w:rsidRDefault="00077247" w:rsidP="00077247">
      <w:pPr>
        <w:pStyle w:val="Prrafodelista"/>
        <w:rPr>
          <w:rFonts w:ascii="Arial" w:hAnsi="Arial" w:cs="Arial"/>
          <w:bCs/>
          <w:sz w:val="20"/>
          <w:szCs w:val="20"/>
        </w:rPr>
      </w:pPr>
    </w:p>
    <w:p w14:paraId="24534650" w14:textId="77777777" w:rsidR="00077247" w:rsidRPr="007C1223" w:rsidRDefault="00375193" w:rsidP="00B072E9">
      <w:pPr>
        <w:numPr>
          <w:ilvl w:val="0"/>
          <w:numId w:val="9"/>
        </w:numPr>
        <w:tabs>
          <w:tab w:val="clear" w:pos="720"/>
          <w:tab w:val="num" w:pos="426"/>
        </w:tabs>
        <w:ind w:left="426" w:hanging="426"/>
        <w:jc w:val="both"/>
        <w:rPr>
          <w:rFonts w:ascii="Arial" w:hAnsi="Arial" w:cs="Arial"/>
          <w:bCs/>
          <w:sz w:val="20"/>
          <w:szCs w:val="20"/>
        </w:rPr>
      </w:pPr>
      <w:r w:rsidRPr="007C1223">
        <w:rPr>
          <w:rFonts w:ascii="Arial" w:hAnsi="Arial" w:cs="Arial"/>
          <w:bCs/>
          <w:sz w:val="20"/>
          <w:szCs w:val="20"/>
          <w:lang w:val="es-MX"/>
        </w:rPr>
        <w:t>Documentos que comprueben el no adeudo del contratista interesado, con el Servicio de Administración Tributaria (SAT).</w:t>
      </w:r>
    </w:p>
    <w:p w14:paraId="29BD24C2" w14:textId="77777777" w:rsidR="006D0FA0" w:rsidRPr="00FA1BE6" w:rsidRDefault="00032123" w:rsidP="006D0FA0">
      <w:pPr>
        <w:pStyle w:val="Prrafodelista"/>
        <w:autoSpaceDE w:val="0"/>
        <w:autoSpaceDN w:val="0"/>
        <w:adjustRightInd w:val="0"/>
        <w:ind w:left="720"/>
        <w:jc w:val="right"/>
        <w:rPr>
          <w:rFonts w:ascii="Arial" w:hAnsi="Arial" w:cs="Arial"/>
          <w:b/>
          <w:i/>
          <w:sz w:val="16"/>
          <w:szCs w:val="16"/>
          <w:lang w:val="es-MX"/>
        </w:rPr>
      </w:pPr>
      <w:r>
        <w:rPr>
          <w:rFonts w:ascii="Arial" w:hAnsi="Arial" w:cs="Arial"/>
          <w:b/>
          <w:i/>
          <w:sz w:val="16"/>
          <w:szCs w:val="16"/>
          <w:lang w:val="es-MX"/>
        </w:rPr>
        <w:t xml:space="preserve">Fracción recorrida </w:t>
      </w:r>
      <w:r>
        <w:rPr>
          <w:rFonts w:ascii="Arial" w:hAnsi="Arial" w:cs="Arial"/>
          <w:b/>
          <w:i/>
          <w:sz w:val="16"/>
          <w:szCs w:val="16"/>
        </w:rPr>
        <w:t xml:space="preserve">P.O. </w:t>
      </w:r>
      <w:r w:rsidR="006D0FA0">
        <w:rPr>
          <w:rFonts w:ascii="Arial" w:hAnsi="Arial" w:cs="Arial"/>
          <w:b/>
          <w:i/>
          <w:sz w:val="16"/>
          <w:szCs w:val="16"/>
        </w:rPr>
        <w:t>No. 8</w:t>
      </w:r>
      <w:r w:rsidR="006D0FA0" w:rsidRPr="00FA1BE6">
        <w:rPr>
          <w:rFonts w:ascii="Arial" w:hAnsi="Arial" w:cs="Arial"/>
          <w:b/>
          <w:i/>
          <w:sz w:val="16"/>
          <w:szCs w:val="16"/>
          <w:lang w:val="es-MX"/>
        </w:rPr>
        <w:t>, del 16</w:t>
      </w:r>
      <w:r w:rsidR="006D0FA0">
        <w:rPr>
          <w:rFonts w:ascii="Arial" w:hAnsi="Arial" w:cs="Arial"/>
          <w:b/>
          <w:i/>
          <w:sz w:val="16"/>
          <w:szCs w:val="16"/>
          <w:lang w:val="es-MX"/>
        </w:rPr>
        <w:t xml:space="preserve"> de enero de 2025</w:t>
      </w:r>
    </w:p>
    <w:p w14:paraId="5837FB12" w14:textId="77777777" w:rsidR="006D0FA0" w:rsidRPr="00A0277F" w:rsidRDefault="006D0FA0" w:rsidP="006D0FA0">
      <w:pPr>
        <w:tabs>
          <w:tab w:val="num" w:pos="426"/>
        </w:tabs>
        <w:ind w:left="426" w:hanging="426"/>
        <w:jc w:val="right"/>
        <w:rPr>
          <w:rFonts w:ascii="Arial" w:hAnsi="Arial" w:cs="Arial"/>
          <w:b/>
          <w:bCs/>
          <w:i/>
          <w:sz w:val="16"/>
          <w:szCs w:val="16"/>
        </w:rPr>
      </w:pPr>
      <w:hyperlink r:id="rId22" w:history="1">
        <w:r w:rsidRPr="00A0277F">
          <w:rPr>
            <w:rStyle w:val="Hipervnculo"/>
            <w:rFonts w:ascii="Arial" w:hAnsi="Arial" w:cs="Arial"/>
            <w:b/>
            <w:bCs/>
            <w:i/>
            <w:sz w:val="16"/>
            <w:szCs w:val="16"/>
          </w:rPr>
          <w:t>https://po.tamaulipas.gob.mx/wp-content/uploads/2025/01/cl-08-160125.pdf</w:t>
        </w:r>
      </w:hyperlink>
      <w:r w:rsidRPr="00A0277F">
        <w:rPr>
          <w:rFonts w:ascii="Arial" w:hAnsi="Arial" w:cs="Arial"/>
          <w:b/>
          <w:bCs/>
          <w:i/>
          <w:sz w:val="16"/>
          <w:szCs w:val="16"/>
        </w:rPr>
        <w:t xml:space="preserve"> </w:t>
      </w:r>
    </w:p>
    <w:p w14:paraId="76A7BE26" w14:textId="77777777" w:rsidR="007B67EE" w:rsidRPr="006D0FA0" w:rsidRDefault="007B67EE">
      <w:pPr>
        <w:jc w:val="both"/>
        <w:rPr>
          <w:rFonts w:ascii="Arial" w:hAnsi="Arial" w:cs="Arial"/>
          <w:bCs/>
          <w:sz w:val="14"/>
          <w:szCs w:val="14"/>
        </w:rPr>
      </w:pPr>
    </w:p>
    <w:p w14:paraId="1C36A521" w14:textId="77777777" w:rsidR="00EE5626" w:rsidRPr="007C1223" w:rsidRDefault="00EE5626" w:rsidP="00EE5626">
      <w:pPr>
        <w:autoSpaceDE w:val="0"/>
        <w:autoSpaceDN w:val="0"/>
        <w:adjustRightInd w:val="0"/>
        <w:ind w:right="50"/>
        <w:jc w:val="both"/>
        <w:rPr>
          <w:rFonts w:ascii="Arial" w:hAnsi="Arial" w:cs="Arial"/>
          <w:bCs/>
          <w:sz w:val="20"/>
          <w:szCs w:val="20"/>
        </w:rPr>
      </w:pPr>
      <w:r w:rsidRPr="006D0FA0">
        <w:rPr>
          <w:rFonts w:ascii="Arial" w:hAnsi="Arial" w:cs="Arial"/>
          <w:bCs/>
          <w:sz w:val="20"/>
          <w:szCs w:val="20"/>
        </w:rPr>
        <w:t>La Secretaría podrá verificar en</w:t>
      </w:r>
      <w:r w:rsidRPr="007C1223">
        <w:rPr>
          <w:rFonts w:ascii="Arial" w:hAnsi="Arial" w:cs="Arial"/>
          <w:bCs/>
          <w:sz w:val="20"/>
          <w:szCs w:val="20"/>
        </w:rPr>
        <w:t xml:space="preserve"> cualquier tiempo, la información a que se refiere este artículo; asimismo, podrá emitir los lineamientos meramente administrativos que deberán cumplir los interesados para inscribirse en el padrón, los cuales deberán publicarse previamente en el Periódico Oficial del Estado.</w:t>
      </w:r>
    </w:p>
    <w:p w14:paraId="7769970F" w14:textId="77777777" w:rsidR="00C6547B" w:rsidRPr="007C1223" w:rsidRDefault="00C6547B">
      <w:pPr>
        <w:jc w:val="both"/>
        <w:rPr>
          <w:rFonts w:ascii="Arial" w:hAnsi="Arial" w:cs="Arial"/>
          <w:bCs/>
          <w:sz w:val="20"/>
          <w:szCs w:val="20"/>
        </w:rPr>
      </w:pPr>
    </w:p>
    <w:p w14:paraId="28D523DF" w14:textId="77777777" w:rsidR="007B67EE" w:rsidRPr="007C1223" w:rsidRDefault="007B67EE">
      <w:pPr>
        <w:jc w:val="both"/>
        <w:rPr>
          <w:rFonts w:ascii="Arial" w:hAnsi="Arial" w:cs="Arial"/>
          <w:bCs/>
          <w:sz w:val="20"/>
          <w:szCs w:val="20"/>
        </w:rPr>
      </w:pPr>
      <w:r w:rsidRPr="007C1223">
        <w:rPr>
          <w:rFonts w:ascii="Arial" w:hAnsi="Arial" w:cs="Arial"/>
          <w:b/>
          <w:sz w:val="20"/>
          <w:szCs w:val="20"/>
        </w:rPr>
        <w:t>ARTÍCULO 29.</w:t>
      </w:r>
      <w:r w:rsidRPr="007C1223">
        <w:rPr>
          <w:rFonts w:ascii="Arial" w:hAnsi="Arial" w:cs="Arial"/>
          <w:bCs/>
          <w:sz w:val="20"/>
          <w:szCs w:val="20"/>
        </w:rPr>
        <w:t xml:space="preserve"> El registro en el padrón tendrá vigencia de un año, contado a partir de la fecha en que sea otorgado el mismo.</w:t>
      </w:r>
    </w:p>
    <w:p w14:paraId="13CDDA96" w14:textId="77777777" w:rsidR="007B67EE" w:rsidRPr="007C1223" w:rsidRDefault="007B67EE">
      <w:pPr>
        <w:jc w:val="both"/>
        <w:rPr>
          <w:rFonts w:ascii="Arial" w:hAnsi="Arial" w:cs="Arial"/>
          <w:bCs/>
          <w:sz w:val="12"/>
          <w:szCs w:val="12"/>
        </w:rPr>
      </w:pPr>
    </w:p>
    <w:p w14:paraId="5B476549" w14:textId="77777777" w:rsidR="00EE5626" w:rsidRPr="007C1223" w:rsidRDefault="00EE5626" w:rsidP="00EE5626">
      <w:pPr>
        <w:autoSpaceDE w:val="0"/>
        <w:autoSpaceDN w:val="0"/>
        <w:adjustRightInd w:val="0"/>
        <w:ind w:right="50"/>
        <w:jc w:val="both"/>
        <w:rPr>
          <w:rFonts w:ascii="Arial" w:hAnsi="Arial" w:cs="Arial"/>
          <w:bCs/>
          <w:sz w:val="20"/>
          <w:szCs w:val="20"/>
        </w:rPr>
      </w:pPr>
      <w:r w:rsidRPr="007C1223">
        <w:rPr>
          <w:rFonts w:ascii="Arial" w:hAnsi="Arial" w:cs="Arial"/>
          <w:bCs/>
          <w:sz w:val="20"/>
          <w:szCs w:val="20"/>
        </w:rPr>
        <w:t xml:space="preserve">Los contratistas que tengan interés en continuar inscritos en el </w:t>
      </w:r>
      <w:proofErr w:type="gramStart"/>
      <w:r w:rsidRPr="007C1223">
        <w:rPr>
          <w:rFonts w:ascii="Arial" w:hAnsi="Arial" w:cs="Arial"/>
          <w:bCs/>
          <w:sz w:val="20"/>
          <w:szCs w:val="20"/>
        </w:rPr>
        <w:t>padrón,</w:t>
      </w:r>
      <w:proofErr w:type="gramEnd"/>
      <w:r w:rsidRPr="007C1223">
        <w:rPr>
          <w:rFonts w:ascii="Arial" w:hAnsi="Arial" w:cs="Arial"/>
          <w:bCs/>
          <w:sz w:val="20"/>
          <w:szCs w:val="20"/>
        </w:rPr>
        <w:t xml:space="preserve"> presentarán ante </w:t>
      </w:r>
      <w:smartTag w:uri="urn:schemas-microsoft-com:office:smarttags" w:element="PersonName">
        <w:smartTagPr>
          <w:attr w:name="ProductID" w:val="la Secretar￭a"/>
        </w:smartTagPr>
        <w:r w:rsidRPr="007C1223">
          <w:rPr>
            <w:rFonts w:ascii="Arial" w:hAnsi="Arial" w:cs="Arial"/>
            <w:bCs/>
            <w:sz w:val="20"/>
            <w:szCs w:val="20"/>
          </w:rPr>
          <w:t>la Secretaría</w:t>
        </w:r>
      </w:smartTag>
      <w:r w:rsidRPr="007C1223">
        <w:rPr>
          <w:rFonts w:ascii="Arial" w:hAnsi="Arial" w:cs="Arial"/>
          <w:bCs/>
          <w:sz w:val="20"/>
          <w:szCs w:val="20"/>
        </w:rPr>
        <w:t>, dentro de los treinta días hábiles anteriores al vencimiento de su registro, su solicitud de refrendo, acompañarán la información y documentos que procedan en los términos del artículo 28 de esta ley.</w:t>
      </w:r>
    </w:p>
    <w:p w14:paraId="5D059595" w14:textId="77777777" w:rsidR="007B67EE" w:rsidRPr="007C1223" w:rsidRDefault="007B67EE">
      <w:pPr>
        <w:jc w:val="both"/>
        <w:rPr>
          <w:rFonts w:ascii="Arial" w:hAnsi="Arial" w:cs="Arial"/>
          <w:bCs/>
          <w:sz w:val="20"/>
          <w:szCs w:val="20"/>
        </w:rPr>
      </w:pPr>
    </w:p>
    <w:p w14:paraId="3A485CD5" w14:textId="77777777" w:rsidR="00EE5626" w:rsidRPr="007C1223" w:rsidRDefault="007B67EE" w:rsidP="00EE5626">
      <w:pPr>
        <w:autoSpaceDE w:val="0"/>
        <w:autoSpaceDN w:val="0"/>
        <w:adjustRightInd w:val="0"/>
        <w:ind w:right="50"/>
        <w:jc w:val="both"/>
        <w:rPr>
          <w:rFonts w:ascii="Arial" w:hAnsi="Arial" w:cs="Arial"/>
          <w:bCs/>
          <w:sz w:val="20"/>
          <w:szCs w:val="20"/>
        </w:rPr>
      </w:pPr>
      <w:r w:rsidRPr="007C1223">
        <w:rPr>
          <w:rFonts w:ascii="Arial" w:hAnsi="Arial" w:cs="Arial"/>
          <w:b/>
          <w:sz w:val="20"/>
          <w:szCs w:val="20"/>
        </w:rPr>
        <w:t>ARTÍCULO 30.</w:t>
      </w:r>
      <w:r w:rsidRPr="007C1223">
        <w:rPr>
          <w:rFonts w:ascii="Arial" w:hAnsi="Arial" w:cs="Arial"/>
          <w:bCs/>
          <w:sz w:val="20"/>
          <w:szCs w:val="20"/>
        </w:rPr>
        <w:t xml:space="preserve"> </w:t>
      </w:r>
      <w:smartTag w:uri="urn:schemas-microsoft-com:office:smarttags" w:element="PersonName">
        <w:smartTagPr>
          <w:attr w:name="ProductID" w:val="la Secretar￭a"/>
        </w:smartTagPr>
        <w:r w:rsidR="00EE5626" w:rsidRPr="007C1223">
          <w:rPr>
            <w:rFonts w:ascii="Arial" w:hAnsi="Arial" w:cs="Arial"/>
            <w:bCs/>
            <w:sz w:val="20"/>
            <w:szCs w:val="20"/>
          </w:rPr>
          <w:t>La Secretaría</w:t>
        </w:r>
      </w:smartTag>
      <w:r w:rsidR="00EE5626" w:rsidRPr="007C1223">
        <w:rPr>
          <w:rFonts w:ascii="Arial" w:hAnsi="Arial" w:cs="Arial"/>
          <w:bCs/>
          <w:sz w:val="20"/>
          <w:szCs w:val="20"/>
        </w:rPr>
        <w:t xml:space="preserve"> resolverá las solicitudes de inscripción o refrendo, dentro de los quince días naturales siguientes a la fecha de recepción de la solicitud correspondiente. </w:t>
      </w:r>
    </w:p>
    <w:p w14:paraId="051E19D8" w14:textId="77777777" w:rsidR="00EE5626" w:rsidRPr="007C1223" w:rsidRDefault="00EE5626" w:rsidP="00EE5626">
      <w:pPr>
        <w:autoSpaceDE w:val="0"/>
        <w:autoSpaceDN w:val="0"/>
        <w:adjustRightInd w:val="0"/>
        <w:ind w:right="50"/>
        <w:jc w:val="both"/>
        <w:rPr>
          <w:rFonts w:ascii="Arial" w:hAnsi="Arial" w:cs="Arial"/>
          <w:bCs/>
          <w:sz w:val="12"/>
          <w:szCs w:val="12"/>
        </w:rPr>
      </w:pPr>
    </w:p>
    <w:p w14:paraId="6ED22B5D" w14:textId="77777777" w:rsidR="00EE5626" w:rsidRPr="007C1223" w:rsidRDefault="00EE5626" w:rsidP="00EE5626">
      <w:pPr>
        <w:autoSpaceDE w:val="0"/>
        <w:autoSpaceDN w:val="0"/>
        <w:adjustRightInd w:val="0"/>
        <w:ind w:right="50"/>
        <w:jc w:val="both"/>
        <w:rPr>
          <w:rFonts w:ascii="Arial" w:hAnsi="Arial" w:cs="Arial"/>
          <w:bCs/>
          <w:sz w:val="20"/>
          <w:szCs w:val="20"/>
        </w:rPr>
      </w:pPr>
      <w:r w:rsidRPr="007C1223">
        <w:rPr>
          <w:rFonts w:ascii="Arial" w:hAnsi="Arial" w:cs="Arial"/>
          <w:bCs/>
          <w:sz w:val="20"/>
          <w:szCs w:val="20"/>
        </w:rPr>
        <w:t xml:space="preserve">Si la solicitud fuese confusa o la documentación estuviera incompleta, </w:t>
      </w:r>
      <w:smartTag w:uri="urn:schemas-microsoft-com:office:smarttags" w:element="PersonName">
        <w:smartTagPr>
          <w:attr w:name="ProductID" w:val="la Secretar￭a"/>
        </w:smartTagPr>
        <w:r w:rsidRPr="007C1223">
          <w:rPr>
            <w:rFonts w:ascii="Arial" w:hAnsi="Arial" w:cs="Arial"/>
            <w:bCs/>
            <w:sz w:val="20"/>
            <w:szCs w:val="20"/>
          </w:rPr>
          <w:t>la Secretaría</w:t>
        </w:r>
      </w:smartTag>
      <w:r w:rsidRPr="007C1223">
        <w:rPr>
          <w:rFonts w:ascii="Arial" w:hAnsi="Arial" w:cs="Arial"/>
          <w:bCs/>
          <w:sz w:val="20"/>
          <w:szCs w:val="20"/>
        </w:rPr>
        <w:t xml:space="preserve"> solicitará su aclaración o complementación, dentro de los cinco días hábiles siguientes a su recepción. El solicitante realizará la aclaración o presentará la información solicitada en el plazo que le señale </w:t>
      </w:r>
      <w:smartTag w:uri="urn:schemas-microsoft-com:office:smarttags" w:element="PersonName">
        <w:smartTagPr>
          <w:attr w:name="ProductID" w:val="la Secretar￭a"/>
        </w:smartTagPr>
        <w:r w:rsidRPr="007C1223">
          <w:rPr>
            <w:rFonts w:ascii="Arial" w:hAnsi="Arial" w:cs="Arial"/>
            <w:bCs/>
            <w:sz w:val="20"/>
            <w:szCs w:val="20"/>
          </w:rPr>
          <w:t>la Secretaría</w:t>
        </w:r>
      </w:smartTag>
      <w:r w:rsidRPr="007C1223">
        <w:rPr>
          <w:rFonts w:ascii="Arial" w:hAnsi="Arial" w:cs="Arial"/>
          <w:bCs/>
          <w:sz w:val="20"/>
          <w:szCs w:val="20"/>
        </w:rPr>
        <w:t>, pero si ello no ocurre se le tendrá por desistido sin responsabilidad para dicha dependencia. En todo caso, el plazo a que se refiere el primer párrafo de este artículo se computará a partir de que el interesado haya subsanado la aclaración o la falta de documentación.</w:t>
      </w:r>
    </w:p>
    <w:p w14:paraId="0FD67BF5" w14:textId="77777777" w:rsidR="007B67EE" w:rsidRPr="007C1223" w:rsidRDefault="007B67EE" w:rsidP="00EE5626">
      <w:pPr>
        <w:jc w:val="both"/>
        <w:rPr>
          <w:rFonts w:ascii="Arial" w:hAnsi="Arial" w:cs="Arial"/>
          <w:bCs/>
          <w:sz w:val="12"/>
          <w:szCs w:val="12"/>
        </w:rPr>
      </w:pPr>
    </w:p>
    <w:p w14:paraId="325E3282" w14:textId="77777777" w:rsidR="007B67EE" w:rsidRPr="007C1223" w:rsidRDefault="007B67EE">
      <w:pPr>
        <w:jc w:val="both"/>
        <w:rPr>
          <w:rFonts w:ascii="Arial" w:hAnsi="Arial" w:cs="Arial"/>
          <w:bCs/>
          <w:sz w:val="20"/>
          <w:szCs w:val="20"/>
        </w:rPr>
      </w:pPr>
      <w:r w:rsidRPr="007C1223">
        <w:rPr>
          <w:rFonts w:ascii="Arial" w:hAnsi="Arial" w:cs="Arial"/>
          <w:bCs/>
          <w:sz w:val="20"/>
          <w:szCs w:val="20"/>
        </w:rPr>
        <w:t>Las determinaciones negativas a la solicitud de registro estarán fundadas y motivadas; además, señalarán el plazo con el que cuenta el solicitante para pedir la devolución de los documentos que hubiere presentado.</w:t>
      </w:r>
    </w:p>
    <w:p w14:paraId="62C46A29" w14:textId="77777777" w:rsidR="00933B50" w:rsidRPr="007C1223" w:rsidRDefault="00933B50">
      <w:pPr>
        <w:jc w:val="both"/>
        <w:rPr>
          <w:rFonts w:ascii="Arial" w:hAnsi="Arial" w:cs="Arial"/>
          <w:bCs/>
          <w:sz w:val="20"/>
          <w:szCs w:val="20"/>
        </w:rPr>
      </w:pPr>
    </w:p>
    <w:p w14:paraId="242984EE" w14:textId="77777777" w:rsidR="007B67EE" w:rsidRPr="007C1223" w:rsidRDefault="007B67EE" w:rsidP="00EE5626">
      <w:pPr>
        <w:jc w:val="both"/>
        <w:rPr>
          <w:bCs/>
          <w:sz w:val="18"/>
          <w:szCs w:val="18"/>
        </w:rPr>
      </w:pPr>
      <w:r w:rsidRPr="007C1223">
        <w:rPr>
          <w:rFonts w:ascii="Arial" w:hAnsi="Arial" w:cs="Arial"/>
          <w:b/>
          <w:sz w:val="20"/>
          <w:szCs w:val="20"/>
        </w:rPr>
        <w:t>ARTÍCULO 31.</w:t>
      </w:r>
      <w:r w:rsidRPr="007C1223">
        <w:rPr>
          <w:rFonts w:ascii="Arial" w:hAnsi="Arial" w:cs="Arial"/>
          <w:bCs/>
          <w:sz w:val="20"/>
          <w:szCs w:val="20"/>
        </w:rPr>
        <w:t xml:space="preserve"> </w:t>
      </w:r>
      <w:smartTag w:uri="urn:schemas-microsoft-com:office:smarttags" w:element="PersonName">
        <w:smartTagPr>
          <w:attr w:name="ProductID" w:val="la Secretar￭a"/>
        </w:smartTagPr>
        <w:r w:rsidR="00EE5626" w:rsidRPr="007C1223">
          <w:rPr>
            <w:rFonts w:ascii="Arial" w:hAnsi="Arial" w:cs="Arial"/>
            <w:bCs/>
            <w:sz w:val="20"/>
            <w:szCs w:val="20"/>
          </w:rPr>
          <w:t>La Secretaría</w:t>
        </w:r>
      </w:smartTag>
      <w:r w:rsidR="00EE5626" w:rsidRPr="007C1223">
        <w:rPr>
          <w:rFonts w:ascii="Arial" w:hAnsi="Arial" w:cs="Arial"/>
          <w:bCs/>
          <w:sz w:val="20"/>
          <w:szCs w:val="20"/>
        </w:rPr>
        <w:t xml:space="preserve"> está facultada para suspender el registro de los contratistas, cuando:</w:t>
      </w:r>
    </w:p>
    <w:p w14:paraId="67DD76B9" w14:textId="77777777" w:rsidR="00EE5626" w:rsidRPr="007C1223" w:rsidRDefault="00EE5626">
      <w:pPr>
        <w:jc w:val="both"/>
        <w:rPr>
          <w:rFonts w:ascii="Arial" w:hAnsi="Arial" w:cs="Arial"/>
          <w:bCs/>
          <w:sz w:val="12"/>
          <w:szCs w:val="12"/>
        </w:rPr>
      </w:pPr>
    </w:p>
    <w:p w14:paraId="3620965C" w14:textId="77777777" w:rsidR="007B67EE" w:rsidRPr="007C1223" w:rsidRDefault="007B67EE" w:rsidP="00B072E9">
      <w:pPr>
        <w:pStyle w:val="Prrafodelista"/>
        <w:numPr>
          <w:ilvl w:val="0"/>
          <w:numId w:val="16"/>
        </w:numPr>
        <w:tabs>
          <w:tab w:val="clear" w:pos="720"/>
          <w:tab w:val="num" w:pos="426"/>
        </w:tabs>
        <w:ind w:left="426" w:hanging="426"/>
        <w:jc w:val="both"/>
        <w:rPr>
          <w:rFonts w:ascii="Arial" w:hAnsi="Arial" w:cs="Arial"/>
          <w:bCs/>
          <w:sz w:val="20"/>
          <w:szCs w:val="20"/>
        </w:rPr>
      </w:pPr>
      <w:r w:rsidRPr="007C1223">
        <w:rPr>
          <w:rFonts w:ascii="Arial" w:hAnsi="Arial" w:cs="Arial"/>
          <w:bCs/>
          <w:sz w:val="20"/>
          <w:szCs w:val="20"/>
        </w:rPr>
        <w:t>La autoridad competente los declare en estado de quiebra o, en su caso, sujeto a concurso de acreedores;</w:t>
      </w:r>
    </w:p>
    <w:p w14:paraId="61B128D8" w14:textId="77777777" w:rsidR="007B67EE" w:rsidRPr="007C1223" w:rsidRDefault="007B67EE" w:rsidP="00B072E9">
      <w:pPr>
        <w:pStyle w:val="Prrafodelista"/>
        <w:numPr>
          <w:ilvl w:val="0"/>
          <w:numId w:val="16"/>
        </w:numPr>
        <w:tabs>
          <w:tab w:val="clear" w:pos="720"/>
          <w:tab w:val="num" w:pos="426"/>
        </w:tabs>
        <w:ind w:left="426" w:hanging="426"/>
        <w:jc w:val="both"/>
        <w:rPr>
          <w:rFonts w:ascii="Arial" w:hAnsi="Arial" w:cs="Arial"/>
          <w:bCs/>
          <w:sz w:val="20"/>
          <w:szCs w:val="20"/>
        </w:rPr>
      </w:pPr>
      <w:r w:rsidRPr="007C1223">
        <w:rPr>
          <w:rFonts w:ascii="Arial" w:hAnsi="Arial" w:cs="Arial"/>
          <w:bCs/>
          <w:sz w:val="20"/>
          <w:szCs w:val="20"/>
        </w:rPr>
        <w:lastRenderedPageBreak/>
        <w:t>Incurran en cualquier acto u omisión que les sea imputable y que perjudique los intereses de la dependencia, entidad o Ayuntamiento contratante;</w:t>
      </w:r>
    </w:p>
    <w:p w14:paraId="6478D5CF" w14:textId="77777777" w:rsidR="007B67EE" w:rsidRPr="007C1223" w:rsidRDefault="007B67EE" w:rsidP="00FE748D">
      <w:pPr>
        <w:tabs>
          <w:tab w:val="num" w:pos="426"/>
        </w:tabs>
        <w:ind w:left="426" w:hanging="426"/>
        <w:jc w:val="both"/>
        <w:rPr>
          <w:rFonts w:ascii="Arial" w:hAnsi="Arial" w:cs="Arial"/>
          <w:bCs/>
          <w:sz w:val="12"/>
          <w:szCs w:val="12"/>
        </w:rPr>
      </w:pPr>
    </w:p>
    <w:p w14:paraId="0AAF6342" w14:textId="77777777" w:rsidR="007B67EE" w:rsidRPr="007C1223" w:rsidRDefault="007B67EE" w:rsidP="00B072E9">
      <w:pPr>
        <w:pStyle w:val="Prrafodelista"/>
        <w:numPr>
          <w:ilvl w:val="0"/>
          <w:numId w:val="16"/>
        </w:numPr>
        <w:tabs>
          <w:tab w:val="clear" w:pos="720"/>
          <w:tab w:val="num" w:pos="426"/>
        </w:tabs>
        <w:ind w:left="426" w:hanging="426"/>
        <w:jc w:val="both"/>
        <w:rPr>
          <w:rFonts w:ascii="Arial" w:hAnsi="Arial" w:cs="Arial"/>
          <w:bCs/>
          <w:sz w:val="20"/>
          <w:szCs w:val="20"/>
        </w:rPr>
      </w:pPr>
      <w:r w:rsidRPr="007C1223">
        <w:rPr>
          <w:rFonts w:ascii="Arial" w:hAnsi="Arial" w:cs="Arial"/>
          <w:bCs/>
          <w:sz w:val="20"/>
          <w:szCs w:val="20"/>
        </w:rPr>
        <w:t>Hayan celebrado contratos en contravención a lo dispuesto por esta ley, por causas que le sean imputables, o</w:t>
      </w:r>
    </w:p>
    <w:p w14:paraId="057F9487" w14:textId="77777777" w:rsidR="007B67EE" w:rsidRPr="007C1223" w:rsidRDefault="007B67EE" w:rsidP="00FE748D">
      <w:pPr>
        <w:tabs>
          <w:tab w:val="num" w:pos="426"/>
        </w:tabs>
        <w:ind w:left="426" w:hanging="426"/>
        <w:jc w:val="both"/>
        <w:rPr>
          <w:rFonts w:ascii="Arial" w:hAnsi="Arial" w:cs="Arial"/>
          <w:bCs/>
          <w:sz w:val="12"/>
          <w:szCs w:val="12"/>
        </w:rPr>
      </w:pPr>
    </w:p>
    <w:p w14:paraId="0A719F57" w14:textId="77777777" w:rsidR="007B67EE" w:rsidRPr="007C1223" w:rsidRDefault="007B67EE" w:rsidP="00B072E9">
      <w:pPr>
        <w:pStyle w:val="Prrafodelista"/>
        <w:numPr>
          <w:ilvl w:val="0"/>
          <w:numId w:val="16"/>
        </w:numPr>
        <w:tabs>
          <w:tab w:val="clear" w:pos="720"/>
          <w:tab w:val="num" w:pos="426"/>
        </w:tabs>
        <w:ind w:left="426" w:hanging="426"/>
        <w:jc w:val="both"/>
        <w:rPr>
          <w:rFonts w:ascii="Arial" w:hAnsi="Arial" w:cs="Arial"/>
          <w:bCs/>
          <w:sz w:val="20"/>
          <w:szCs w:val="20"/>
        </w:rPr>
      </w:pPr>
      <w:r w:rsidRPr="007C1223">
        <w:rPr>
          <w:rFonts w:ascii="Arial" w:hAnsi="Arial" w:cs="Arial"/>
          <w:bCs/>
          <w:sz w:val="20"/>
          <w:szCs w:val="20"/>
        </w:rPr>
        <w:t>Se les declare legalmente incapacitados para contratar.</w:t>
      </w:r>
    </w:p>
    <w:p w14:paraId="43FA8B19" w14:textId="77777777" w:rsidR="00C6547B" w:rsidRPr="007C1223" w:rsidRDefault="00C6547B">
      <w:pPr>
        <w:jc w:val="both"/>
        <w:rPr>
          <w:rFonts w:ascii="Arial" w:hAnsi="Arial" w:cs="Arial"/>
          <w:bCs/>
          <w:sz w:val="20"/>
          <w:szCs w:val="20"/>
        </w:rPr>
      </w:pPr>
    </w:p>
    <w:p w14:paraId="7DB70449" w14:textId="77777777" w:rsidR="007B67EE" w:rsidRPr="007C1223" w:rsidRDefault="007B67EE">
      <w:pPr>
        <w:jc w:val="both"/>
        <w:rPr>
          <w:rFonts w:ascii="Arial" w:hAnsi="Arial" w:cs="Arial"/>
          <w:bCs/>
          <w:sz w:val="20"/>
          <w:szCs w:val="20"/>
        </w:rPr>
      </w:pPr>
      <w:r w:rsidRPr="007C1223">
        <w:rPr>
          <w:rFonts w:ascii="Arial" w:hAnsi="Arial" w:cs="Arial"/>
          <w:b/>
          <w:sz w:val="20"/>
          <w:szCs w:val="20"/>
        </w:rPr>
        <w:t>ARTÍCULO 32.</w:t>
      </w:r>
      <w:r w:rsidRPr="007C1223">
        <w:rPr>
          <w:rFonts w:ascii="Arial" w:hAnsi="Arial" w:cs="Arial"/>
          <w:bCs/>
          <w:sz w:val="20"/>
          <w:szCs w:val="20"/>
        </w:rPr>
        <w:t xml:space="preserve"> </w:t>
      </w:r>
      <w:smartTag w:uri="urn:schemas-microsoft-com:office:smarttags" w:element="PersonName">
        <w:smartTagPr>
          <w:attr w:name="ProductID" w:val="la Secretar￭a"/>
        </w:smartTagPr>
        <w:r w:rsidR="00EE5626" w:rsidRPr="007C1223">
          <w:rPr>
            <w:rFonts w:ascii="Arial" w:hAnsi="Arial" w:cs="Arial"/>
            <w:bCs/>
            <w:sz w:val="20"/>
            <w:szCs w:val="20"/>
          </w:rPr>
          <w:t>La Secretaría</w:t>
        </w:r>
      </w:smartTag>
      <w:r w:rsidR="00EE5626" w:rsidRPr="007C1223">
        <w:rPr>
          <w:rFonts w:ascii="Arial" w:hAnsi="Arial" w:cs="Arial"/>
          <w:bCs/>
          <w:sz w:val="20"/>
          <w:szCs w:val="20"/>
        </w:rPr>
        <w:t xml:space="preserve"> está facultada para cancelar el registro de los contratistas, cuando:</w:t>
      </w:r>
    </w:p>
    <w:p w14:paraId="712C6C49" w14:textId="77777777" w:rsidR="007B67EE" w:rsidRPr="007C1223" w:rsidRDefault="007B67EE">
      <w:pPr>
        <w:jc w:val="both"/>
        <w:rPr>
          <w:rFonts w:ascii="Arial" w:hAnsi="Arial" w:cs="Arial"/>
          <w:bCs/>
          <w:sz w:val="20"/>
          <w:szCs w:val="20"/>
        </w:rPr>
      </w:pPr>
    </w:p>
    <w:p w14:paraId="504331D1" w14:textId="77777777" w:rsidR="007B67EE" w:rsidRPr="007C1223" w:rsidRDefault="007B67EE" w:rsidP="00B072E9">
      <w:pPr>
        <w:pStyle w:val="Prrafodelista"/>
        <w:numPr>
          <w:ilvl w:val="0"/>
          <w:numId w:val="17"/>
        </w:numPr>
        <w:tabs>
          <w:tab w:val="clear" w:pos="720"/>
        </w:tabs>
        <w:ind w:left="426" w:hanging="426"/>
        <w:jc w:val="both"/>
        <w:rPr>
          <w:rFonts w:ascii="Arial" w:hAnsi="Arial" w:cs="Arial"/>
          <w:bCs/>
          <w:sz w:val="20"/>
          <w:szCs w:val="20"/>
        </w:rPr>
      </w:pPr>
      <w:r w:rsidRPr="007C1223">
        <w:rPr>
          <w:rFonts w:ascii="Arial" w:hAnsi="Arial" w:cs="Arial"/>
          <w:bCs/>
          <w:sz w:val="20"/>
          <w:szCs w:val="20"/>
        </w:rPr>
        <w:t>Hubieren proporcionado, para la inscripción o refrendo, información que resultase falsa;</w:t>
      </w:r>
    </w:p>
    <w:p w14:paraId="3CDAFE29" w14:textId="77777777" w:rsidR="007B67EE" w:rsidRPr="007C1223" w:rsidRDefault="007B67EE" w:rsidP="00FE748D">
      <w:pPr>
        <w:ind w:left="426" w:hanging="426"/>
        <w:jc w:val="both"/>
        <w:rPr>
          <w:rFonts w:ascii="Arial" w:hAnsi="Arial" w:cs="Arial"/>
          <w:bCs/>
          <w:sz w:val="20"/>
          <w:szCs w:val="20"/>
        </w:rPr>
      </w:pPr>
    </w:p>
    <w:p w14:paraId="38553F90" w14:textId="77777777" w:rsidR="007B67EE" w:rsidRPr="007C1223" w:rsidRDefault="007B67EE" w:rsidP="00B072E9">
      <w:pPr>
        <w:pStyle w:val="Prrafodelista"/>
        <w:numPr>
          <w:ilvl w:val="0"/>
          <w:numId w:val="17"/>
        </w:numPr>
        <w:tabs>
          <w:tab w:val="clear" w:pos="720"/>
        </w:tabs>
        <w:ind w:left="426" w:hanging="426"/>
        <w:jc w:val="both"/>
        <w:rPr>
          <w:rFonts w:ascii="Arial" w:hAnsi="Arial" w:cs="Arial"/>
          <w:bCs/>
          <w:sz w:val="20"/>
          <w:szCs w:val="20"/>
        </w:rPr>
      </w:pPr>
      <w:r w:rsidRPr="007C1223">
        <w:rPr>
          <w:rFonts w:ascii="Arial" w:hAnsi="Arial" w:cs="Arial"/>
          <w:bCs/>
          <w:sz w:val="20"/>
          <w:szCs w:val="20"/>
        </w:rPr>
        <w:t>Hubieren actuado con dolo o mala fe en un concurso o en la ejecución de una obra o de un contrato de servicios relacionados con la misma;</w:t>
      </w:r>
    </w:p>
    <w:p w14:paraId="39745AE5" w14:textId="77777777" w:rsidR="007B67EE" w:rsidRPr="007C1223" w:rsidRDefault="007B67EE" w:rsidP="00FE748D">
      <w:pPr>
        <w:ind w:left="426" w:hanging="426"/>
        <w:jc w:val="both"/>
        <w:rPr>
          <w:rFonts w:ascii="Arial" w:hAnsi="Arial" w:cs="Arial"/>
          <w:bCs/>
          <w:sz w:val="20"/>
          <w:szCs w:val="20"/>
        </w:rPr>
      </w:pPr>
    </w:p>
    <w:p w14:paraId="3FCFC607" w14:textId="77777777" w:rsidR="007B67EE" w:rsidRPr="007C1223" w:rsidRDefault="007B67EE" w:rsidP="00B072E9">
      <w:pPr>
        <w:pStyle w:val="Prrafodelista"/>
        <w:numPr>
          <w:ilvl w:val="0"/>
          <w:numId w:val="17"/>
        </w:numPr>
        <w:tabs>
          <w:tab w:val="clear" w:pos="720"/>
        </w:tabs>
        <w:ind w:left="426" w:hanging="426"/>
        <w:jc w:val="both"/>
        <w:rPr>
          <w:rFonts w:ascii="Arial" w:hAnsi="Arial" w:cs="Arial"/>
          <w:bCs/>
          <w:sz w:val="20"/>
          <w:szCs w:val="20"/>
        </w:rPr>
      </w:pPr>
      <w:r w:rsidRPr="007C1223">
        <w:rPr>
          <w:rFonts w:ascii="Arial" w:hAnsi="Arial" w:cs="Arial"/>
          <w:bCs/>
          <w:sz w:val="20"/>
          <w:szCs w:val="20"/>
        </w:rPr>
        <w:t>Se hubiese resuelto, conforme a los procedimientos establecidos en esta ley, el incumplimiento de algún contrato por alguna causa imputable a ellos, y perjudiquen gravemente el interés general o los intereses de la dependencia, entidad o Ayuntamiento contratante, o</w:t>
      </w:r>
    </w:p>
    <w:p w14:paraId="20ECD549" w14:textId="77777777" w:rsidR="007B67EE" w:rsidRPr="007C1223" w:rsidRDefault="007B67EE" w:rsidP="00FE748D">
      <w:pPr>
        <w:ind w:left="426" w:hanging="426"/>
        <w:jc w:val="both"/>
        <w:rPr>
          <w:rFonts w:ascii="Arial" w:hAnsi="Arial" w:cs="Arial"/>
          <w:bCs/>
          <w:sz w:val="20"/>
          <w:szCs w:val="20"/>
        </w:rPr>
      </w:pPr>
    </w:p>
    <w:p w14:paraId="38BF03B9" w14:textId="77777777" w:rsidR="007B67EE" w:rsidRPr="007C1223" w:rsidRDefault="007B67EE" w:rsidP="00B072E9">
      <w:pPr>
        <w:pStyle w:val="Prrafodelista"/>
        <w:numPr>
          <w:ilvl w:val="0"/>
          <w:numId w:val="17"/>
        </w:numPr>
        <w:tabs>
          <w:tab w:val="clear" w:pos="720"/>
        </w:tabs>
        <w:ind w:left="426" w:hanging="426"/>
        <w:jc w:val="both"/>
        <w:rPr>
          <w:rFonts w:ascii="Arial" w:hAnsi="Arial" w:cs="Arial"/>
          <w:bCs/>
          <w:sz w:val="20"/>
          <w:szCs w:val="20"/>
        </w:rPr>
      </w:pPr>
      <w:r w:rsidRPr="007C1223">
        <w:rPr>
          <w:rFonts w:ascii="Arial" w:hAnsi="Arial" w:cs="Arial"/>
          <w:bCs/>
          <w:sz w:val="20"/>
          <w:szCs w:val="20"/>
        </w:rPr>
        <w:t>Hubieren sido sujetos a concurso mercantil.</w:t>
      </w:r>
    </w:p>
    <w:p w14:paraId="12FE9E83" w14:textId="77777777" w:rsidR="00C6547B" w:rsidRPr="007C1223" w:rsidRDefault="00C6547B">
      <w:pPr>
        <w:jc w:val="both"/>
        <w:rPr>
          <w:rFonts w:ascii="Arial" w:hAnsi="Arial" w:cs="Arial"/>
          <w:bCs/>
          <w:sz w:val="20"/>
          <w:szCs w:val="20"/>
        </w:rPr>
      </w:pPr>
    </w:p>
    <w:p w14:paraId="4D13B3F2" w14:textId="77777777" w:rsidR="00EE5626" w:rsidRPr="007C1223" w:rsidRDefault="007B67EE" w:rsidP="00EE5626">
      <w:pPr>
        <w:tabs>
          <w:tab w:val="left" w:pos="9356"/>
        </w:tabs>
        <w:autoSpaceDE w:val="0"/>
        <w:autoSpaceDN w:val="0"/>
        <w:adjustRightInd w:val="0"/>
        <w:ind w:right="50"/>
        <w:jc w:val="both"/>
        <w:rPr>
          <w:rFonts w:ascii="Arial" w:hAnsi="Arial" w:cs="Arial"/>
          <w:bCs/>
          <w:spacing w:val="-2"/>
          <w:sz w:val="20"/>
          <w:szCs w:val="20"/>
        </w:rPr>
      </w:pPr>
      <w:r w:rsidRPr="007C1223">
        <w:rPr>
          <w:rFonts w:ascii="Arial" w:hAnsi="Arial" w:cs="Arial"/>
          <w:b/>
          <w:sz w:val="20"/>
          <w:szCs w:val="20"/>
        </w:rPr>
        <w:t>ARTÍCULO 33.</w:t>
      </w:r>
      <w:r w:rsidRPr="007C1223">
        <w:rPr>
          <w:rFonts w:ascii="Arial" w:hAnsi="Arial" w:cs="Arial"/>
          <w:bCs/>
          <w:sz w:val="20"/>
          <w:szCs w:val="20"/>
        </w:rPr>
        <w:t xml:space="preserve"> </w:t>
      </w:r>
      <w:r w:rsidR="00EE5626" w:rsidRPr="007C1223">
        <w:rPr>
          <w:rFonts w:ascii="Arial" w:hAnsi="Arial" w:cs="Arial"/>
          <w:bCs/>
          <w:spacing w:val="-2"/>
          <w:sz w:val="20"/>
          <w:szCs w:val="20"/>
        </w:rPr>
        <w:t xml:space="preserve">Las resoluciones emitidas por </w:t>
      </w:r>
      <w:smartTag w:uri="urn:schemas-microsoft-com:office:smarttags" w:element="PersonName">
        <w:smartTagPr>
          <w:attr w:name="ProductID" w:val="la Secretar￭a"/>
        </w:smartTagPr>
        <w:r w:rsidR="00EE5626" w:rsidRPr="007C1223">
          <w:rPr>
            <w:rFonts w:ascii="Arial" w:hAnsi="Arial" w:cs="Arial"/>
            <w:bCs/>
            <w:spacing w:val="-2"/>
            <w:sz w:val="20"/>
            <w:szCs w:val="20"/>
          </w:rPr>
          <w:t>la Secretaría</w:t>
        </w:r>
      </w:smartTag>
      <w:r w:rsidR="00EE5626" w:rsidRPr="007C1223">
        <w:rPr>
          <w:rFonts w:ascii="Arial" w:hAnsi="Arial" w:cs="Arial"/>
          <w:bCs/>
          <w:spacing w:val="-2"/>
          <w:sz w:val="20"/>
          <w:szCs w:val="20"/>
        </w:rPr>
        <w:t xml:space="preserve"> que nieguen las solicitudes de inscripción o refrendo, o determinen la suspensión o la cancelación del registro en el padrón, se notificarán personalmente en el domicilio fiscal del contratista o, en su caso, en el que hubiere señalado conforme a la fracción XIV del artículo 28 de esta ley.</w:t>
      </w:r>
    </w:p>
    <w:p w14:paraId="07EB3923" w14:textId="77777777" w:rsidR="00EE5626" w:rsidRPr="007C1223" w:rsidRDefault="00EE5626" w:rsidP="00EE5626">
      <w:pPr>
        <w:tabs>
          <w:tab w:val="left" w:pos="9356"/>
        </w:tabs>
        <w:autoSpaceDE w:val="0"/>
        <w:autoSpaceDN w:val="0"/>
        <w:adjustRightInd w:val="0"/>
        <w:ind w:right="50"/>
        <w:jc w:val="both"/>
        <w:rPr>
          <w:rFonts w:ascii="Arial" w:hAnsi="Arial" w:cs="Arial"/>
          <w:bCs/>
          <w:sz w:val="20"/>
          <w:szCs w:val="20"/>
        </w:rPr>
      </w:pPr>
    </w:p>
    <w:p w14:paraId="65FBAE9B" w14:textId="77777777" w:rsidR="00EE5626" w:rsidRPr="007C1223" w:rsidRDefault="00EE5626" w:rsidP="00EE5626">
      <w:pPr>
        <w:tabs>
          <w:tab w:val="left" w:pos="9356"/>
        </w:tabs>
        <w:autoSpaceDE w:val="0"/>
        <w:autoSpaceDN w:val="0"/>
        <w:adjustRightInd w:val="0"/>
        <w:ind w:right="50"/>
        <w:jc w:val="both"/>
        <w:rPr>
          <w:rFonts w:ascii="Arial" w:hAnsi="Arial" w:cs="Arial"/>
          <w:bCs/>
          <w:sz w:val="20"/>
          <w:szCs w:val="20"/>
        </w:rPr>
      </w:pPr>
      <w:r w:rsidRPr="007C1223">
        <w:rPr>
          <w:rFonts w:ascii="Arial" w:hAnsi="Arial" w:cs="Arial"/>
          <w:bCs/>
          <w:sz w:val="20"/>
          <w:szCs w:val="20"/>
        </w:rPr>
        <w:t xml:space="preserve">Contra las resoluciones señaladas en el párrafo anterior, los interesados podrán interponer ante </w:t>
      </w:r>
      <w:smartTag w:uri="urn:schemas-microsoft-com:office:smarttags" w:element="PersonName">
        <w:smartTagPr>
          <w:attr w:name="ProductID" w:val="la Secretar￭a"/>
        </w:smartTagPr>
        <w:r w:rsidRPr="007C1223">
          <w:rPr>
            <w:rFonts w:ascii="Arial" w:hAnsi="Arial" w:cs="Arial"/>
            <w:bCs/>
            <w:sz w:val="20"/>
            <w:szCs w:val="20"/>
          </w:rPr>
          <w:t>la Secretaría</w:t>
        </w:r>
      </w:smartTag>
      <w:r w:rsidRPr="007C1223">
        <w:rPr>
          <w:rFonts w:ascii="Arial" w:hAnsi="Arial" w:cs="Arial"/>
          <w:bCs/>
          <w:sz w:val="20"/>
          <w:szCs w:val="20"/>
        </w:rPr>
        <w:t>, el recurso de revocación que esta ley señala.</w:t>
      </w:r>
    </w:p>
    <w:p w14:paraId="036667AC" w14:textId="77777777" w:rsidR="007B67EE" w:rsidRPr="007C1223" w:rsidRDefault="007B67EE" w:rsidP="00EE5626">
      <w:pPr>
        <w:jc w:val="both"/>
        <w:rPr>
          <w:rFonts w:ascii="Arial" w:hAnsi="Arial" w:cs="Arial"/>
          <w:bCs/>
          <w:sz w:val="20"/>
          <w:szCs w:val="20"/>
        </w:rPr>
      </w:pPr>
    </w:p>
    <w:p w14:paraId="0AA3F287" w14:textId="77777777" w:rsidR="007B67EE" w:rsidRPr="007C1223" w:rsidRDefault="007B67EE" w:rsidP="00FE3086">
      <w:pPr>
        <w:keepNext/>
        <w:jc w:val="center"/>
        <w:outlineLvl w:val="0"/>
        <w:rPr>
          <w:rFonts w:ascii="Arial" w:hAnsi="Arial" w:cs="Arial"/>
          <w:b/>
          <w:sz w:val="20"/>
          <w:szCs w:val="20"/>
        </w:rPr>
      </w:pPr>
      <w:r w:rsidRPr="007C1223">
        <w:rPr>
          <w:rFonts w:ascii="Arial" w:hAnsi="Arial" w:cs="Arial"/>
          <w:b/>
          <w:sz w:val="20"/>
          <w:szCs w:val="20"/>
        </w:rPr>
        <w:t>TÍTULO QUINTO</w:t>
      </w:r>
    </w:p>
    <w:p w14:paraId="4E9BCBA1" w14:textId="77777777" w:rsidR="007B67EE" w:rsidRPr="007C1223" w:rsidRDefault="007B67EE" w:rsidP="00FE3086">
      <w:pPr>
        <w:keepNext/>
        <w:jc w:val="center"/>
        <w:outlineLvl w:val="0"/>
        <w:rPr>
          <w:rFonts w:ascii="Arial" w:hAnsi="Arial" w:cs="Arial"/>
          <w:b/>
          <w:bCs/>
          <w:sz w:val="20"/>
          <w:szCs w:val="20"/>
        </w:rPr>
      </w:pPr>
      <w:r w:rsidRPr="007C1223">
        <w:rPr>
          <w:rFonts w:ascii="Arial" w:hAnsi="Arial" w:cs="Arial"/>
          <w:b/>
          <w:bCs/>
          <w:sz w:val="20"/>
          <w:szCs w:val="20"/>
        </w:rPr>
        <w:t>DE LOS PROCEDIMIENTOS DE CONTRATACIÓN</w:t>
      </w:r>
    </w:p>
    <w:p w14:paraId="49DFCE3B" w14:textId="77777777" w:rsidR="00FE3086" w:rsidRPr="007C1223" w:rsidRDefault="00FE3086" w:rsidP="00FE3086">
      <w:pPr>
        <w:keepNext/>
        <w:jc w:val="center"/>
        <w:outlineLvl w:val="0"/>
        <w:rPr>
          <w:rFonts w:ascii="Arial" w:hAnsi="Arial" w:cs="Arial"/>
          <w:b/>
          <w:bCs/>
          <w:sz w:val="20"/>
          <w:szCs w:val="20"/>
        </w:rPr>
      </w:pPr>
    </w:p>
    <w:p w14:paraId="29F7991B" w14:textId="77777777" w:rsidR="007B67EE" w:rsidRPr="007C1223" w:rsidRDefault="007B67EE" w:rsidP="00FE3086">
      <w:pPr>
        <w:keepNext/>
        <w:jc w:val="center"/>
        <w:outlineLvl w:val="0"/>
        <w:rPr>
          <w:rFonts w:ascii="Arial" w:hAnsi="Arial" w:cs="Arial"/>
          <w:b/>
          <w:sz w:val="20"/>
          <w:szCs w:val="20"/>
        </w:rPr>
      </w:pPr>
      <w:r w:rsidRPr="007C1223">
        <w:rPr>
          <w:rFonts w:ascii="Arial" w:hAnsi="Arial" w:cs="Arial"/>
          <w:b/>
          <w:sz w:val="20"/>
          <w:szCs w:val="20"/>
        </w:rPr>
        <w:t>CAPÍTULO PRIMERO</w:t>
      </w:r>
    </w:p>
    <w:p w14:paraId="1AB97B53" w14:textId="77777777" w:rsidR="007B67EE" w:rsidRPr="007C1223" w:rsidRDefault="007B67EE" w:rsidP="00FE3086">
      <w:pPr>
        <w:keepNext/>
        <w:jc w:val="center"/>
        <w:outlineLvl w:val="2"/>
        <w:rPr>
          <w:rFonts w:ascii="Arial" w:hAnsi="Arial" w:cs="Arial"/>
          <w:b/>
          <w:sz w:val="20"/>
          <w:szCs w:val="20"/>
        </w:rPr>
      </w:pPr>
      <w:r w:rsidRPr="007C1223">
        <w:rPr>
          <w:rFonts w:ascii="Arial" w:hAnsi="Arial" w:cs="Arial"/>
          <w:b/>
          <w:sz w:val="20"/>
          <w:szCs w:val="20"/>
        </w:rPr>
        <w:t>GENERALIDADES</w:t>
      </w:r>
    </w:p>
    <w:p w14:paraId="58BCE2D0" w14:textId="77777777" w:rsidR="00C6547B" w:rsidRPr="007C1223" w:rsidRDefault="00C6547B">
      <w:pPr>
        <w:rPr>
          <w:rFonts w:ascii="Arial" w:hAnsi="Arial" w:cs="Arial"/>
          <w:sz w:val="20"/>
          <w:szCs w:val="20"/>
        </w:rPr>
      </w:pPr>
    </w:p>
    <w:p w14:paraId="61562039" w14:textId="77777777" w:rsidR="00EE5626" w:rsidRPr="007C1223" w:rsidRDefault="007B67EE" w:rsidP="00EE5626">
      <w:pPr>
        <w:autoSpaceDE w:val="0"/>
        <w:autoSpaceDN w:val="0"/>
        <w:adjustRightInd w:val="0"/>
        <w:ind w:right="50"/>
        <w:jc w:val="both"/>
        <w:rPr>
          <w:rFonts w:ascii="Arial" w:hAnsi="Arial" w:cs="Arial"/>
          <w:bCs/>
          <w:spacing w:val="-2"/>
          <w:sz w:val="20"/>
          <w:szCs w:val="20"/>
        </w:rPr>
      </w:pPr>
      <w:r w:rsidRPr="007C1223">
        <w:rPr>
          <w:rFonts w:ascii="Arial" w:hAnsi="Arial" w:cs="Arial"/>
          <w:b/>
          <w:sz w:val="20"/>
          <w:szCs w:val="20"/>
        </w:rPr>
        <w:t xml:space="preserve">ARTÍCULO 34. </w:t>
      </w:r>
      <w:r w:rsidR="00EE5626" w:rsidRPr="007C1223">
        <w:rPr>
          <w:rFonts w:ascii="Arial" w:hAnsi="Arial" w:cs="Arial"/>
          <w:bCs/>
          <w:spacing w:val="-2"/>
          <w:sz w:val="20"/>
          <w:szCs w:val="20"/>
        </w:rPr>
        <w:t xml:space="preserve">Las obras públicas que lleven a cabo el Gobierno del Estado o los </w:t>
      </w:r>
      <w:proofErr w:type="gramStart"/>
      <w:r w:rsidR="00EE5626" w:rsidRPr="007C1223">
        <w:rPr>
          <w:rFonts w:ascii="Arial" w:hAnsi="Arial" w:cs="Arial"/>
          <w:bCs/>
          <w:spacing w:val="-2"/>
          <w:sz w:val="20"/>
          <w:szCs w:val="20"/>
        </w:rPr>
        <w:t>Ayuntamientos,</w:t>
      </w:r>
      <w:proofErr w:type="gramEnd"/>
      <w:r w:rsidR="00EE5626" w:rsidRPr="007C1223">
        <w:rPr>
          <w:rFonts w:ascii="Arial" w:hAnsi="Arial" w:cs="Arial"/>
          <w:bCs/>
          <w:spacing w:val="-2"/>
          <w:sz w:val="20"/>
          <w:szCs w:val="20"/>
        </w:rPr>
        <w:t xml:space="preserve"> deberán efectuarse por contrato o por administración directa; incluyéndose todas aquellas particularidades necesarias para el estricto cumplimiento de los proyectos, incluyendo los relacionados con la responsabilidad civil.</w:t>
      </w:r>
    </w:p>
    <w:p w14:paraId="401F22AB" w14:textId="77777777" w:rsidR="007B67EE" w:rsidRPr="007C1223" w:rsidRDefault="007B67EE">
      <w:pPr>
        <w:jc w:val="both"/>
        <w:rPr>
          <w:rFonts w:ascii="Arial" w:hAnsi="Arial" w:cs="Arial"/>
          <w:sz w:val="20"/>
          <w:szCs w:val="20"/>
        </w:rPr>
      </w:pPr>
    </w:p>
    <w:p w14:paraId="0581CC8C" w14:textId="77777777" w:rsidR="007B67EE" w:rsidRPr="007C1223" w:rsidRDefault="007B67EE">
      <w:pPr>
        <w:jc w:val="both"/>
        <w:rPr>
          <w:rFonts w:ascii="Arial" w:hAnsi="Arial" w:cs="Arial"/>
          <w:sz w:val="20"/>
          <w:szCs w:val="20"/>
        </w:rPr>
      </w:pPr>
      <w:r w:rsidRPr="007C1223">
        <w:rPr>
          <w:rFonts w:ascii="Arial" w:hAnsi="Arial" w:cs="Arial"/>
          <w:sz w:val="20"/>
          <w:szCs w:val="20"/>
        </w:rPr>
        <w:t>Para la realización de obras públicas, la dependencia, entidad o Ayuntamiento contarán preferentemente con los estudios y proyectos, especificaciones de construcción, normas de calidad y el programa de ejecución totalmente terminados; en todo caso, si no se hayan totalmente concluidos, deberán tener un avance tal en su desarrollo que permita a los licitantes preparar una propuesta solvente y, a su vez, ejecutar ininterrumpidamente los trabajos hasta su terminación.</w:t>
      </w:r>
    </w:p>
    <w:p w14:paraId="5F90C2D7" w14:textId="77777777" w:rsidR="007B67EE" w:rsidRPr="007C1223" w:rsidRDefault="007B67EE">
      <w:pPr>
        <w:jc w:val="both"/>
        <w:rPr>
          <w:rFonts w:ascii="Arial" w:hAnsi="Arial" w:cs="Arial"/>
          <w:sz w:val="20"/>
          <w:szCs w:val="20"/>
        </w:rPr>
      </w:pPr>
    </w:p>
    <w:p w14:paraId="4F8FA3D9" w14:textId="77777777" w:rsidR="007B67EE" w:rsidRPr="007C1223" w:rsidRDefault="00835DE7">
      <w:pPr>
        <w:jc w:val="both"/>
        <w:rPr>
          <w:rFonts w:ascii="Arial" w:hAnsi="Arial" w:cs="Arial"/>
          <w:sz w:val="20"/>
          <w:szCs w:val="20"/>
        </w:rPr>
      </w:pPr>
      <w:r w:rsidRPr="00835DE7">
        <w:rPr>
          <w:rFonts w:ascii="Arial" w:hAnsi="Arial" w:cs="Arial"/>
          <w:sz w:val="20"/>
          <w:szCs w:val="20"/>
        </w:rPr>
        <w:t>Previamente a la iniciación de las obras, deberá obtenerse licencia de construcción del Ayuntamiento respectivo, el cual resolverá sobre su otorgamiento.</w:t>
      </w:r>
    </w:p>
    <w:p w14:paraId="548D8B54" w14:textId="77777777" w:rsidR="00933B50" w:rsidRPr="005F133B" w:rsidRDefault="00933B50">
      <w:pPr>
        <w:jc w:val="both"/>
        <w:rPr>
          <w:rFonts w:ascii="Arial" w:hAnsi="Arial" w:cs="Arial"/>
        </w:rPr>
      </w:pPr>
    </w:p>
    <w:p w14:paraId="55270B01" w14:textId="77777777" w:rsidR="007B67EE" w:rsidRPr="007C1223" w:rsidRDefault="007B67EE">
      <w:pPr>
        <w:jc w:val="both"/>
        <w:rPr>
          <w:rFonts w:ascii="Arial" w:hAnsi="Arial" w:cs="Arial"/>
          <w:sz w:val="20"/>
          <w:szCs w:val="20"/>
        </w:rPr>
      </w:pPr>
      <w:r w:rsidRPr="007C1223">
        <w:rPr>
          <w:rFonts w:ascii="Arial" w:hAnsi="Arial" w:cs="Arial"/>
          <w:b/>
          <w:sz w:val="20"/>
          <w:szCs w:val="20"/>
        </w:rPr>
        <w:t xml:space="preserve">ARTÍCULO 35. </w:t>
      </w:r>
      <w:r w:rsidRPr="007C1223">
        <w:rPr>
          <w:rFonts w:ascii="Arial" w:hAnsi="Arial" w:cs="Arial"/>
          <w:bCs/>
          <w:sz w:val="20"/>
          <w:szCs w:val="20"/>
        </w:rPr>
        <w:t xml:space="preserve">Las obras públicas que realicen el Gobierno del Estado o los </w:t>
      </w:r>
      <w:proofErr w:type="gramStart"/>
      <w:r w:rsidRPr="007C1223">
        <w:rPr>
          <w:rFonts w:ascii="Arial" w:hAnsi="Arial" w:cs="Arial"/>
          <w:bCs/>
          <w:sz w:val="20"/>
          <w:szCs w:val="20"/>
        </w:rPr>
        <w:t>Ayuntamientos,</w:t>
      </w:r>
      <w:proofErr w:type="gramEnd"/>
      <w:r w:rsidRPr="007C1223">
        <w:rPr>
          <w:rFonts w:ascii="Arial" w:hAnsi="Arial" w:cs="Arial"/>
          <w:bCs/>
          <w:sz w:val="20"/>
          <w:szCs w:val="20"/>
        </w:rPr>
        <w:t xml:space="preserve"> </w:t>
      </w:r>
      <w:r w:rsidRPr="007C1223">
        <w:rPr>
          <w:rFonts w:ascii="Arial" w:hAnsi="Arial" w:cs="Arial"/>
          <w:sz w:val="20"/>
          <w:szCs w:val="20"/>
        </w:rPr>
        <w:t>podrán contratarse mediante los procedimientos de:</w:t>
      </w:r>
    </w:p>
    <w:p w14:paraId="55DDF802" w14:textId="77777777" w:rsidR="007B67EE" w:rsidRPr="007C1223" w:rsidRDefault="007B67EE">
      <w:pPr>
        <w:jc w:val="both"/>
        <w:rPr>
          <w:rFonts w:ascii="Arial" w:hAnsi="Arial" w:cs="Arial"/>
          <w:sz w:val="16"/>
          <w:szCs w:val="16"/>
        </w:rPr>
      </w:pPr>
    </w:p>
    <w:p w14:paraId="3F804BFA" w14:textId="77777777" w:rsidR="007B67EE" w:rsidRPr="007C1223" w:rsidRDefault="007B67EE" w:rsidP="00B072E9">
      <w:pPr>
        <w:pStyle w:val="Prrafodelista"/>
        <w:numPr>
          <w:ilvl w:val="0"/>
          <w:numId w:val="18"/>
        </w:numPr>
        <w:tabs>
          <w:tab w:val="clear" w:pos="720"/>
          <w:tab w:val="num" w:pos="284"/>
        </w:tabs>
        <w:ind w:hanging="720"/>
        <w:jc w:val="both"/>
        <w:rPr>
          <w:rFonts w:ascii="Arial" w:hAnsi="Arial" w:cs="Arial"/>
          <w:sz w:val="20"/>
          <w:szCs w:val="20"/>
        </w:rPr>
      </w:pPr>
      <w:r w:rsidRPr="007C1223">
        <w:rPr>
          <w:rFonts w:ascii="Arial" w:hAnsi="Arial" w:cs="Arial"/>
          <w:sz w:val="20"/>
          <w:szCs w:val="20"/>
        </w:rPr>
        <w:t>Licitación pública;</w:t>
      </w:r>
    </w:p>
    <w:p w14:paraId="37EF9B33" w14:textId="77777777" w:rsidR="007B67EE" w:rsidRPr="007C1223" w:rsidRDefault="007B67EE" w:rsidP="00FE748D">
      <w:pPr>
        <w:tabs>
          <w:tab w:val="num" w:pos="284"/>
        </w:tabs>
        <w:ind w:hanging="720"/>
        <w:jc w:val="both"/>
        <w:rPr>
          <w:rFonts w:ascii="Arial" w:hAnsi="Arial" w:cs="Arial"/>
          <w:sz w:val="16"/>
          <w:szCs w:val="16"/>
        </w:rPr>
      </w:pPr>
    </w:p>
    <w:p w14:paraId="7E21C426" w14:textId="77777777" w:rsidR="007B67EE" w:rsidRPr="007C1223" w:rsidRDefault="007B67EE" w:rsidP="00B072E9">
      <w:pPr>
        <w:pStyle w:val="Prrafodelista"/>
        <w:numPr>
          <w:ilvl w:val="0"/>
          <w:numId w:val="18"/>
        </w:numPr>
        <w:tabs>
          <w:tab w:val="clear" w:pos="720"/>
          <w:tab w:val="num" w:pos="284"/>
        </w:tabs>
        <w:ind w:hanging="720"/>
        <w:jc w:val="both"/>
        <w:rPr>
          <w:rFonts w:ascii="Arial" w:hAnsi="Arial" w:cs="Arial"/>
          <w:sz w:val="20"/>
          <w:szCs w:val="20"/>
        </w:rPr>
      </w:pPr>
      <w:r w:rsidRPr="007C1223">
        <w:rPr>
          <w:rFonts w:ascii="Arial" w:hAnsi="Arial" w:cs="Arial"/>
          <w:sz w:val="20"/>
          <w:szCs w:val="20"/>
        </w:rPr>
        <w:t>Invitación a cuando menos tres contratistas, y</w:t>
      </w:r>
    </w:p>
    <w:p w14:paraId="706ED0BA" w14:textId="77777777" w:rsidR="007B67EE" w:rsidRPr="007C1223" w:rsidRDefault="007B67EE" w:rsidP="00FE748D">
      <w:pPr>
        <w:tabs>
          <w:tab w:val="num" w:pos="284"/>
        </w:tabs>
        <w:ind w:hanging="720"/>
        <w:jc w:val="both"/>
        <w:rPr>
          <w:rFonts w:ascii="Arial" w:hAnsi="Arial" w:cs="Arial"/>
          <w:sz w:val="16"/>
          <w:szCs w:val="16"/>
        </w:rPr>
      </w:pPr>
    </w:p>
    <w:p w14:paraId="664A5133" w14:textId="77777777" w:rsidR="007B67EE" w:rsidRPr="007C1223" w:rsidRDefault="007B67EE" w:rsidP="00B072E9">
      <w:pPr>
        <w:pStyle w:val="Prrafodelista"/>
        <w:numPr>
          <w:ilvl w:val="0"/>
          <w:numId w:val="18"/>
        </w:numPr>
        <w:tabs>
          <w:tab w:val="clear" w:pos="720"/>
          <w:tab w:val="num" w:pos="284"/>
        </w:tabs>
        <w:ind w:hanging="720"/>
        <w:jc w:val="both"/>
        <w:rPr>
          <w:rFonts w:ascii="Arial" w:hAnsi="Arial" w:cs="Arial"/>
          <w:sz w:val="20"/>
          <w:szCs w:val="20"/>
        </w:rPr>
      </w:pPr>
      <w:r w:rsidRPr="007C1223">
        <w:rPr>
          <w:rFonts w:ascii="Arial" w:hAnsi="Arial" w:cs="Arial"/>
          <w:sz w:val="20"/>
          <w:szCs w:val="20"/>
        </w:rPr>
        <w:t>Adjudicación directa.</w:t>
      </w:r>
    </w:p>
    <w:p w14:paraId="4C1A0571" w14:textId="77777777" w:rsidR="007B67EE" w:rsidRDefault="007B67EE">
      <w:pPr>
        <w:jc w:val="both"/>
        <w:rPr>
          <w:rFonts w:ascii="Arial" w:hAnsi="Arial" w:cs="Arial"/>
          <w:sz w:val="16"/>
          <w:szCs w:val="16"/>
        </w:rPr>
      </w:pPr>
    </w:p>
    <w:p w14:paraId="1D4F99D1" w14:textId="77777777" w:rsidR="005F133B" w:rsidRPr="007C1223" w:rsidRDefault="005F133B">
      <w:pPr>
        <w:jc w:val="both"/>
        <w:rPr>
          <w:rFonts w:ascii="Arial" w:hAnsi="Arial" w:cs="Arial"/>
          <w:sz w:val="16"/>
          <w:szCs w:val="16"/>
        </w:rPr>
      </w:pPr>
    </w:p>
    <w:p w14:paraId="11CCB1A2" w14:textId="77777777" w:rsidR="007B67EE" w:rsidRPr="007C1223" w:rsidRDefault="007B67EE">
      <w:pPr>
        <w:jc w:val="both"/>
        <w:rPr>
          <w:rFonts w:ascii="Arial" w:hAnsi="Arial" w:cs="Arial"/>
          <w:sz w:val="20"/>
          <w:szCs w:val="20"/>
        </w:rPr>
      </w:pPr>
      <w:r w:rsidRPr="007C1223">
        <w:rPr>
          <w:rFonts w:ascii="Arial" w:hAnsi="Arial" w:cs="Arial"/>
          <w:sz w:val="20"/>
          <w:szCs w:val="20"/>
        </w:rPr>
        <w:lastRenderedPageBreak/>
        <w:t>En los procedimientos de contratación deberán establecerse los mismos requisitos y condiciones para todos los participantes, especialmente por lo que se refiere a tiempo y lugar de entrega, plazos de ejecución, forma y tiempo de pago, penas convencionales, anticipos y garantías. Se deberá proporcionar a todos los interesados igual acceso a la información relacionada con dichos procedimientos a fin de evitar favorecer a algún participante.</w:t>
      </w:r>
    </w:p>
    <w:p w14:paraId="74C74AFF" w14:textId="77777777" w:rsidR="00EE5626" w:rsidRPr="007C1223" w:rsidRDefault="00EE5626">
      <w:pPr>
        <w:jc w:val="both"/>
        <w:rPr>
          <w:rFonts w:ascii="Arial" w:hAnsi="Arial" w:cs="Arial"/>
          <w:sz w:val="16"/>
          <w:szCs w:val="16"/>
        </w:rPr>
      </w:pPr>
    </w:p>
    <w:p w14:paraId="1C950CDA" w14:textId="77777777" w:rsidR="007B67EE" w:rsidRDefault="00EE5626" w:rsidP="00840FE9">
      <w:pPr>
        <w:autoSpaceDE w:val="0"/>
        <w:autoSpaceDN w:val="0"/>
        <w:adjustRightInd w:val="0"/>
        <w:ind w:right="50"/>
        <w:jc w:val="both"/>
        <w:rPr>
          <w:rFonts w:ascii="Arial" w:hAnsi="Arial" w:cs="Arial"/>
          <w:bCs/>
          <w:sz w:val="20"/>
          <w:szCs w:val="20"/>
        </w:rPr>
      </w:pPr>
      <w:r w:rsidRPr="007C1223">
        <w:rPr>
          <w:rFonts w:ascii="Arial" w:hAnsi="Arial" w:cs="Arial"/>
          <w:bCs/>
          <w:sz w:val="20"/>
          <w:szCs w:val="20"/>
        </w:rPr>
        <w:t>La licitación pública inicia con la publicación de la convocatoria y, en el caso de invitación a cuando menos tres personas, con la entrega de la primera invitación; ambos procedimientos concluyen con la emisión del fallo y la firma del contrato o, en su caso, con la cancelación del procedimiento respectivo.</w:t>
      </w:r>
    </w:p>
    <w:p w14:paraId="1D1AD68C" w14:textId="77777777" w:rsidR="0051575D" w:rsidRPr="00840FE9" w:rsidRDefault="0051575D" w:rsidP="00840FE9">
      <w:pPr>
        <w:autoSpaceDE w:val="0"/>
        <w:autoSpaceDN w:val="0"/>
        <w:adjustRightInd w:val="0"/>
        <w:ind w:right="50"/>
        <w:jc w:val="both"/>
        <w:rPr>
          <w:rFonts w:ascii="Arial" w:hAnsi="Arial" w:cs="Arial"/>
          <w:bCs/>
          <w:sz w:val="20"/>
          <w:szCs w:val="20"/>
        </w:rPr>
      </w:pPr>
    </w:p>
    <w:p w14:paraId="29A57A0C" w14:textId="77777777" w:rsidR="00EE5626" w:rsidRPr="007C1223" w:rsidRDefault="007B67EE" w:rsidP="00EE5626">
      <w:pPr>
        <w:autoSpaceDE w:val="0"/>
        <w:autoSpaceDN w:val="0"/>
        <w:adjustRightInd w:val="0"/>
        <w:ind w:right="50"/>
        <w:jc w:val="both"/>
        <w:rPr>
          <w:rFonts w:ascii="Arial" w:hAnsi="Arial" w:cs="Arial"/>
          <w:bCs/>
          <w:sz w:val="20"/>
          <w:szCs w:val="20"/>
        </w:rPr>
      </w:pPr>
      <w:r w:rsidRPr="007C1223">
        <w:rPr>
          <w:rFonts w:ascii="Arial" w:hAnsi="Arial" w:cs="Arial"/>
          <w:b/>
          <w:sz w:val="20"/>
          <w:szCs w:val="20"/>
        </w:rPr>
        <w:t xml:space="preserve">ARTÍCULO 36. </w:t>
      </w:r>
      <w:r w:rsidR="00EE5626" w:rsidRPr="007C1223">
        <w:rPr>
          <w:rFonts w:ascii="Arial" w:hAnsi="Arial" w:cs="Arial"/>
          <w:sz w:val="20"/>
          <w:szCs w:val="20"/>
        </w:rPr>
        <w:t>Los contratos de obras públicas que se adjudiquen mediante los procedimientos de licitación pública o invitación a cuando menos tres contratistas, se realizarán mediante la expedición de convocatoria pública o invitaciones, según corresponda, para que libremente se presenten proposiciones en sobres cerrados que serán abiertos públicamente, a fin de asegurar al Gobierno del Estado y los Ayuntamientos las mejores condiciones disponibles en precio, calidad, financiamiento, oportunidad y demás circunstancias pertinentes, conforme a lo establecido en esta ley.</w:t>
      </w:r>
    </w:p>
    <w:p w14:paraId="4C47F93F" w14:textId="77777777" w:rsidR="00EE5626" w:rsidRPr="007C1223" w:rsidRDefault="00EE5626" w:rsidP="00EE5626">
      <w:pPr>
        <w:autoSpaceDE w:val="0"/>
        <w:autoSpaceDN w:val="0"/>
        <w:adjustRightInd w:val="0"/>
        <w:ind w:right="50"/>
        <w:jc w:val="both"/>
        <w:rPr>
          <w:rFonts w:ascii="Arial" w:hAnsi="Arial" w:cs="Arial"/>
          <w:bCs/>
          <w:sz w:val="16"/>
          <w:szCs w:val="16"/>
        </w:rPr>
      </w:pPr>
    </w:p>
    <w:p w14:paraId="0031CC65" w14:textId="77777777" w:rsidR="00EE5626" w:rsidRPr="007C1223" w:rsidRDefault="00EE5626" w:rsidP="00EE5626">
      <w:pPr>
        <w:autoSpaceDE w:val="0"/>
        <w:autoSpaceDN w:val="0"/>
        <w:adjustRightInd w:val="0"/>
        <w:ind w:right="50"/>
        <w:jc w:val="both"/>
        <w:rPr>
          <w:rFonts w:ascii="Arial" w:hAnsi="Arial" w:cs="Arial"/>
          <w:bCs/>
          <w:sz w:val="20"/>
          <w:szCs w:val="20"/>
        </w:rPr>
      </w:pPr>
      <w:r w:rsidRPr="007C1223">
        <w:rPr>
          <w:rFonts w:ascii="Arial" w:hAnsi="Arial" w:cs="Arial"/>
          <w:bCs/>
          <w:sz w:val="20"/>
          <w:szCs w:val="20"/>
        </w:rPr>
        <w:t xml:space="preserve">El sobre a que hace referencia este artículo </w:t>
      </w:r>
      <w:proofErr w:type="gramStart"/>
      <w:r w:rsidRPr="007C1223">
        <w:rPr>
          <w:rFonts w:ascii="Arial" w:hAnsi="Arial" w:cs="Arial"/>
          <w:bCs/>
          <w:sz w:val="20"/>
          <w:szCs w:val="20"/>
        </w:rPr>
        <w:t>podrán</w:t>
      </w:r>
      <w:proofErr w:type="gramEnd"/>
      <w:r w:rsidRPr="007C1223">
        <w:rPr>
          <w:rFonts w:ascii="Arial" w:hAnsi="Arial" w:cs="Arial"/>
          <w:bCs/>
          <w:sz w:val="20"/>
          <w:szCs w:val="20"/>
        </w:rPr>
        <w:t xml:space="preserve"> entregarse, a elección del licitante, en el lugar de celebración del acto de presentación y apertura de proposiciones, o bien, si así lo establece la convocatoria, enviarlo a través del servicio postal o de mensajería, o por medios remotos de comunicación electrónica, conforme a las disposiciones administrativas que establezca </w:t>
      </w:r>
      <w:smartTag w:uri="urn:schemas-microsoft-com:office:smarttags" w:element="PersonName">
        <w:smartTagPr>
          <w:attr w:name="ProductID" w:val="la Secretar￭a."/>
        </w:smartTagPr>
        <w:r w:rsidRPr="007C1223">
          <w:rPr>
            <w:rFonts w:ascii="Arial" w:hAnsi="Arial" w:cs="Arial"/>
            <w:bCs/>
            <w:sz w:val="20"/>
            <w:szCs w:val="20"/>
          </w:rPr>
          <w:t>la Secretaría.</w:t>
        </w:r>
      </w:smartTag>
    </w:p>
    <w:p w14:paraId="117ADE64" w14:textId="77777777" w:rsidR="00EE5626" w:rsidRPr="007C1223" w:rsidRDefault="00EE5626" w:rsidP="00EE5626">
      <w:pPr>
        <w:autoSpaceDE w:val="0"/>
        <w:autoSpaceDN w:val="0"/>
        <w:adjustRightInd w:val="0"/>
        <w:ind w:right="50"/>
        <w:jc w:val="both"/>
        <w:rPr>
          <w:rFonts w:ascii="Arial" w:hAnsi="Arial" w:cs="Arial"/>
          <w:bCs/>
          <w:sz w:val="16"/>
          <w:szCs w:val="16"/>
        </w:rPr>
      </w:pPr>
    </w:p>
    <w:p w14:paraId="31B24F70" w14:textId="77777777" w:rsidR="007B67EE" w:rsidRPr="007C1223" w:rsidRDefault="00EE5626" w:rsidP="00EE5626">
      <w:pPr>
        <w:ind w:right="50"/>
        <w:jc w:val="both"/>
        <w:rPr>
          <w:rFonts w:ascii="Arial" w:hAnsi="Arial" w:cs="Arial"/>
          <w:bCs/>
          <w:sz w:val="20"/>
          <w:szCs w:val="20"/>
        </w:rPr>
      </w:pPr>
      <w:r w:rsidRPr="007C1223">
        <w:rPr>
          <w:rFonts w:ascii="Arial" w:hAnsi="Arial" w:cs="Arial"/>
          <w:bCs/>
          <w:sz w:val="20"/>
          <w:szCs w:val="20"/>
        </w:rPr>
        <w:t>En el caso de proposiciones presentadas por medios remotos de comunicación electrónica, el sobre será generado mediante el uso de tecnologías que guarden la confidencialidad de la información, de tal forma que sea inviolable, conforme a las disposiciones técnicas que al efecto establezca la Secretaría.</w:t>
      </w:r>
    </w:p>
    <w:p w14:paraId="209E4ADF" w14:textId="77777777" w:rsidR="00FE748D" w:rsidRPr="007C1223" w:rsidRDefault="00FE748D" w:rsidP="00EE5626">
      <w:pPr>
        <w:ind w:right="50"/>
        <w:jc w:val="both"/>
        <w:rPr>
          <w:rFonts w:ascii="Arial" w:hAnsi="Arial" w:cs="Arial"/>
          <w:bCs/>
          <w:sz w:val="20"/>
          <w:szCs w:val="20"/>
        </w:rPr>
      </w:pPr>
    </w:p>
    <w:p w14:paraId="73AB0821" w14:textId="77777777" w:rsidR="007B67EE" w:rsidRPr="007C1223" w:rsidRDefault="007B67EE">
      <w:pPr>
        <w:jc w:val="both"/>
        <w:rPr>
          <w:rFonts w:ascii="Arial" w:hAnsi="Arial" w:cs="Arial"/>
          <w:sz w:val="20"/>
          <w:szCs w:val="20"/>
        </w:rPr>
      </w:pPr>
      <w:r w:rsidRPr="007C1223">
        <w:rPr>
          <w:rFonts w:ascii="Arial" w:hAnsi="Arial" w:cs="Arial"/>
          <w:sz w:val="20"/>
          <w:szCs w:val="20"/>
        </w:rPr>
        <w:t>Las proposiciones presentadas deberán ser firmadas autógrafamente por los licitantes o sus apoderados; en caso de que aquéllas sean enviadas a través de medios remotos de comunicación electrónica, en sustitución de la firma autógrafa se emplearán medios de identificación electrónica, los cuales producirán los mismos efectos que las leyes otorgan a los documentos suscritos y, en consecuencia, tendrán el mismo valor probatorio.</w:t>
      </w:r>
    </w:p>
    <w:p w14:paraId="0363BFE5" w14:textId="77777777" w:rsidR="007B67EE" w:rsidRPr="007C1223" w:rsidRDefault="007B67EE">
      <w:pPr>
        <w:jc w:val="both"/>
        <w:rPr>
          <w:rFonts w:ascii="Arial" w:hAnsi="Arial" w:cs="Arial"/>
          <w:sz w:val="20"/>
          <w:szCs w:val="20"/>
        </w:rPr>
      </w:pPr>
    </w:p>
    <w:p w14:paraId="24C568DE" w14:textId="77777777" w:rsidR="00EE5626" w:rsidRPr="007C1223" w:rsidRDefault="00EE5626" w:rsidP="00EE5626">
      <w:pPr>
        <w:autoSpaceDE w:val="0"/>
        <w:autoSpaceDN w:val="0"/>
        <w:adjustRightInd w:val="0"/>
        <w:ind w:right="50"/>
        <w:jc w:val="both"/>
        <w:rPr>
          <w:rFonts w:ascii="Arial" w:hAnsi="Arial" w:cs="Arial"/>
          <w:bCs/>
          <w:spacing w:val="-2"/>
          <w:sz w:val="20"/>
          <w:szCs w:val="20"/>
        </w:rPr>
      </w:pPr>
      <w:smartTag w:uri="urn:schemas-microsoft-com:office:smarttags" w:element="PersonName">
        <w:smartTagPr>
          <w:attr w:name="ProductID" w:val="la Secretar￭a"/>
        </w:smartTagPr>
        <w:r w:rsidRPr="007C1223">
          <w:rPr>
            <w:rFonts w:ascii="Arial" w:hAnsi="Arial" w:cs="Arial"/>
            <w:bCs/>
            <w:spacing w:val="-2"/>
            <w:sz w:val="20"/>
            <w:szCs w:val="20"/>
          </w:rPr>
          <w:t>La Secretaría</w:t>
        </w:r>
      </w:smartTag>
      <w:r w:rsidRPr="007C1223">
        <w:rPr>
          <w:rFonts w:ascii="Arial" w:hAnsi="Arial" w:cs="Arial"/>
          <w:bCs/>
          <w:spacing w:val="-2"/>
          <w:sz w:val="20"/>
          <w:szCs w:val="20"/>
        </w:rPr>
        <w:t xml:space="preserve"> tendrá a su cargo el sistema de certificación de los medios de identificación electrónica que utilicen los licitantes y será responsable de ejercer el control de estos medios, salvaguardando la confidencialidad de la información que se remita por esta vía.</w:t>
      </w:r>
    </w:p>
    <w:p w14:paraId="4454DAB9" w14:textId="77777777" w:rsidR="00EE5626" w:rsidRPr="007C1223" w:rsidRDefault="00EE5626" w:rsidP="00EE5626">
      <w:pPr>
        <w:autoSpaceDE w:val="0"/>
        <w:autoSpaceDN w:val="0"/>
        <w:adjustRightInd w:val="0"/>
        <w:ind w:left="567" w:right="567"/>
        <w:rPr>
          <w:bCs/>
          <w:spacing w:val="-2"/>
          <w:sz w:val="20"/>
          <w:szCs w:val="20"/>
        </w:rPr>
      </w:pPr>
    </w:p>
    <w:p w14:paraId="0657CF64" w14:textId="77777777" w:rsidR="007B67EE" w:rsidRPr="007C1223" w:rsidRDefault="007B67EE">
      <w:pPr>
        <w:jc w:val="both"/>
        <w:rPr>
          <w:rFonts w:ascii="Arial" w:hAnsi="Arial" w:cs="Arial"/>
          <w:sz w:val="20"/>
          <w:szCs w:val="20"/>
        </w:rPr>
      </w:pPr>
      <w:r w:rsidRPr="007C1223">
        <w:rPr>
          <w:rFonts w:ascii="Arial" w:hAnsi="Arial" w:cs="Arial"/>
          <w:sz w:val="20"/>
          <w:szCs w:val="20"/>
        </w:rPr>
        <w:t xml:space="preserve">En los procedimientos de contratación de obras públicas la Comisión optará, en igualdad de condiciones, por el empleo de los recursos humanos del municipio o región del Estado en donde se ejecuten y por la utilización </w:t>
      </w:r>
      <w:proofErr w:type="gramStart"/>
      <w:r w:rsidRPr="007C1223">
        <w:rPr>
          <w:rFonts w:ascii="Arial" w:hAnsi="Arial" w:cs="Arial"/>
          <w:sz w:val="20"/>
          <w:szCs w:val="20"/>
        </w:rPr>
        <w:t>de  los</w:t>
      </w:r>
      <w:proofErr w:type="gramEnd"/>
      <w:r w:rsidRPr="007C1223">
        <w:rPr>
          <w:rFonts w:ascii="Arial" w:hAnsi="Arial" w:cs="Arial"/>
          <w:sz w:val="20"/>
          <w:szCs w:val="20"/>
        </w:rPr>
        <w:t xml:space="preserve"> bienes o servicios disponibles en la localidad.</w:t>
      </w:r>
    </w:p>
    <w:p w14:paraId="71BBDD2E" w14:textId="77777777" w:rsidR="00C6547B" w:rsidRPr="007C1223" w:rsidRDefault="00C6547B">
      <w:pPr>
        <w:keepNext/>
        <w:jc w:val="center"/>
        <w:outlineLvl w:val="0"/>
        <w:rPr>
          <w:rFonts w:ascii="Arial" w:hAnsi="Arial" w:cs="Arial"/>
          <w:b/>
          <w:sz w:val="20"/>
          <w:szCs w:val="20"/>
        </w:rPr>
      </w:pPr>
    </w:p>
    <w:p w14:paraId="4F213435" w14:textId="77777777" w:rsidR="007B67EE" w:rsidRPr="007C1223" w:rsidRDefault="007B67EE" w:rsidP="008B2102">
      <w:pPr>
        <w:keepNext/>
        <w:spacing w:line="276" w:lineRule="auto"/>
        <w:jc w:val="center"/>
        <w:outlineLvl w:val="0"/>
        <w:rPr>
          <w:rFonts w:ascii="Arial" w:hAnsi="Arial" w:cs="Arial"/>
          <w:b/>
          <w:sz w:val="20"/>
          <w:szCs w:val="20"/>
        </w:rPr>
      </w:pPr>
      <w:r w:rsidRPr="007C1223">
        <w:rPr>
          <w:rFonts w:ascii="Arial" w:hAnsi="Arial" w:cs="Arial"/>
          <w:b/>
          <w:sz w:val="20"/>
          <w:szCs w:val="20"/>
        </w:rPr>
        <w:t>CAPÍTULO SEGUNDO</w:t>
      </w:r>
    </w:p>
    <w:p w14:paraId="47DCB0E4" w14:textId="77777777" w:rsidR="007B67EE" w:rsidRPr="007C1223" w:rsidRDefault="007B67EE" w:rsidP="008B2102">
      <w:pPr>
        <w:keepNext/>
        <w:spacing w:line="276" w:lineRule="auto"/>
        <w:jc w:val="center"/>
        <w:outlineLvl w:val="2"/>
        <w:rPr>
          <w:rFonts w:ascii="Arial" w:hAnsi="Arial" w:cs="Arial"/>
          <w:b/>
          <w:sz w:val="20"/>
          <w:szCs w:val="20"/>
        </w:rPr>
      </w:pPr>
      <w:r w:rsidRPr="007C1223">
        <w:rPr>
          <w:rFonts w:ascii="Arial" w:hAnsi="Arial" w:cs="Arial"/>
          <w:b/>
          <w:sz w:val="20"/>
          <w:szCs w:val="20"/>
        </w:rPr>
        <w:t>DE LA LICITACIÓN PÚBLICA</w:t>
      </w:r>
    </w:p>
    <w:p w14:paraId="787AFA49" w14:textId="77777777" w:rsidR="00C6547B" w:rsidRPr="007C1223" w:rsidRDefault="00C6547B" w:rsidP="008B2102">
      <w:pPr>
        <w:spacing w:line="276" w:lineRule="auto"/>
        <w:jc w:val="both"/>
        <w:rPr>
          <w:rFonts w:ascii="Arial" w:hAnsi="Arial" w:cs="Arial"/>
          <w:sz w:val="20"/>
          <w:szCs w:val="20"/>
        </w:rPr>
      </w:pPr>
    </w:p>
    <w:p w14:paraId="20E0AC19" w14:textId="77777777" w:rsidR="007B67EE" w:rsidRPr="007C1223" w:rsidRDefault="007B67EE">
      <w:pPr>
        <w:jc w:val="both"/>
        <w:rPr>
          <w:rFonts w:ascii="Arial" w:hAnsi="Arial" w:cs="Arial"/>
          <w:sz w:val="20"/>
          <w:szCs w:val="20"/>
        </w:rPr>
      </w:pPr>
      <w:r w:rsidRPr="007C1223">
        <w:rPr>
          <w:rFonts w:ascii="Arial" w:hAnsi="Arial" w:cs="Arial"/>
          <w:b/>
          <w:sz w:val="20"/>
          <w:szCs w:val="20"/>
        </w:rPr>
        <w:t xml:space="preserve">ARTÍCULO 37. </w:t>
      </w:r>
      <w:r w:rsidRPr="007C1223">
        <w:rPr>
          <w:rFonts w:ascii="Arial" w:hAnsi="Arial" w:cs="Arial"/>
          <w:sz w:val="20"/>
          <w:szCs w:val="20"/>
        </w:rPr>
        <w:t>Las convocatorias podrán referirse a una o más obras públicas o a los servicios relacionados con las mismas y contendrán:</w:t>
      </w:r>
    </w:p>
    <w:p w14:paraId="6636EC02" w14:textId="77777777" w:rsidR="007B67EE" w:rsidRPr="007C1223" w:rsidRDefault="007B67EE">
      <w:pPr>
        <w:jc w:val="both"/>
        <w:rPr>
          <w:rFonts w:ascii="Arial" w:hAnsi="Arial" w:cs="Arial"/>
          <w:sz w:val="20"/>
          <w:szCs w:val="20"/>
        </w:rPr>
      </w:pPr>
    </w:p>
    <w:p w14:paraId="6408FA04" w14:textId="77777777" w:rsidR="007B67EE" w:rsidRPr="007C1223" w:rsidRDefault="007B67EE" w:rsidP="00B072E9">
      <w:pPr>
        <w:pStyle w:val="Prrafodelista"/>
        <w:numPr>
          <w:ilvl w:val="0"/>
          <w:numId w:val="19"/>
        </w:numPr>
        <w:tabs>
          <w:tab w:val="clear" w:pos="720"/>
          <w:tab w:val="num" w:pos="426"/>
        </w:tabs>
        <w:ind w:left="426" w:hanging="426"/>
        <w:jc w:val="both"/>
        <w:rPr>
          <w:rFonts w:ascii="Arial" w:hAnsi="Arial" w:cs="Arial"/>
          <w:sz w:val="20"/>
          <w:szCs w:val="20"/>
        </w:rPr>
      </w:pPr>
      <w:r w:rsidRPr="007C1223">
        <w:rPr>
          <w:rFonts w:ascii="Arial" w:hAnsi="Arial" w:cs="Arial"/>
          <w:sz w:val="20"/>
          <w:szCs w:val="20"/>
        </w:rPr>
        <w:t>La denominación o razón social de la dependencia, entidad o Ayuntamiento convocante;</w:t>
      </w:r>
    </w:p>
    <w:p w14:paraId="476C5DDE" w14:textId="77777777" w:rsidR="007B67EE" w:rsidRPr="007C1223" w:rsidRDefault="007B67EE" w:rsidP="00FE748D">
      <w:pPr>
        <w:tabs>
          <w:tab w:val="num" w:pos="426"/>
        </w:tabs>
        <w:ind w:left="426" w:hanging="426"/>
        <w:jc w:val="both"/>
        <w:rPr>
          <w:rFonts w:ascii="Arial" w:hAnsi="Arial" w:cs="Arial"/>
          <w:sz w:val="20"/>
          <w:szCs w:val="20"/>
        </w:rPr>
      </w:pPr>
    </w:p>
    <w:p w14:paraId="2359F580" w14:textId="77777777" w:rsidR="007B67EE" w:rsidRPr="007C1223" w:rsidRDefault="007B67EE" w:rsidP="00B072E9">
      <w:pPr>
        <w:pStyle w:val="Prrafodelista"/>
        <w:numPr>
          <w:ilvl w:val="0"/>
          <w:numId w:val="19"/>
        </w:numPr>
        <w:tabs>
          <w:tab w:val="clear" w:pos="720"/>
          <w:tab w:val="num" w:pos="426"/>
        </w:tabs>
        <w:ind w:left="426" w:hanging="426"/>
        <w:jc w:val="both"/>
        <w:rPr>
          <w:rFonts w:ascii="Arial" w:hAnsi="Arial" w:cs="Arial"/>
          <w:sz w:val="20"/>
          <w:szCs w:val="20"/>
        </w:rPr>
      </w:pPr>
      <w:r w:rsidRPr="007C1223">
        <w:rPr>
          <w:rFonts w:ascii="Arial" w:hAnsi="Arial" w:cs="Arial"/>
          <w:sz w:val="20"/>
          <w:szCs w:val="20"/>
        </w:rPr>
        <w:t>La forma en que los licitantes deberán acreditar su existencia legal, experiencia profesional, capacidad técnica y capacidad financiera requeridas para participar en la licitación, de acuerdo con las características, complejidad y magnitud de los trabajos;</w:t>
      </w:r>
    </w:p>
    <w:p w14:paraId="4D2BFFE6" w14:textId="77777777" w:rsidR="00EE5626" w:rsidRPr="007C1223" w:rsidRDefault="00EE5626" w:rsidP="00FE748D">
      <w:pPr>
        <w:pStyle w:val="Prrafodelista"/>
        <w:tabs>
          <w:tab w:val="num" w:pos="426"/>
        </w:tabs>
        <w:ind w:left="426" w:hanging="426"/>
        <w:rPr>
          <w:rFonts w:ascii="Arial" w:hAnsi="Arial" w:cs="Arial"/>
          <w:sz w:val="20"/>
          <w:szCs w:val="20"/>
        </w:rPr>
      </w:pPr>
    </w:p>
    <w:p w14:paraId="2C04F093" w14:textId="77777777" w:rsidR="00EE5626" w:rsidRPr="007C1223" w:rsidRDefault="00EE5626" w:rsidP="00B072E9">
      <w:pPr>
        <w:pStyle w:val="Prrafodelista"/>
        <w:numPr>
          <w:ilvl w:val="0"/>
          <w:numId w:val="19"/>
        </w:numPr>
        <w:tabs>
          <w:tab w:val="clear" w:pos="720"/>
          <w:tab w:val="num" w:pos="426"/>
        </w:tabs>
        <w:ind w:left="426" w:hanging="426"/>
        <w:jc w:val="both"/>
        <w:rPr>
          <w:rFonts w:ascii="Arial" w:hAnsi="Arial" w:cs="Arial"/>
          <w:sz w:val="20"/>
          <w:szCs w:val="20"/>
        </w:rPr>
      </w:pPr>
      <w:r w:rsidRPr="007C1223">
        <w:rPr>
          <w:rFonts w:ascii="Arial" w:hAnsi="Arial" w:cs="Arial"/>
          <w:bCs/>
          <w:sz w:val="20"/>
          <w:szCs w:val="20"/>
        </w:rPr>
        <w:t xml:space="preserve">La indicación de los lugares, fechas y horarios en que los interesados podrán obtener las bases de la licitación y, en su caso, el costo y forma de pago de </w:t>
      </w:r>
      <w:proofErr w:type="gramStart"/>
      <w:r w:rsidRPr="007C1223">
        <w:rPr>
          <w:rFonts w:ascii="Arial" w:hAnsi="Arial" w:cs="Arial"/>
          <w:bCs/>
          <w:sz w:val="20"/>
          <w:szCs w:val="20"/>
        </w:rPr>
        <w:t>las mismas</w:t>
      </w:r>
      <w:proofErr w:type="gramEnd"/>
      <w:r w:rsidRPr="007C1223">
        <w:rPr>
          <w:rFonts w:ascii="Arial" w:hAnsi="Arial" w:cs="Arial"/>
          <w:bCs/>
          <w:sz w:val="20"/>
          <w:szCs w:val="20"/>
        </w:rPr>
        <w:t xml:space="preserve">. Cuando las bases impliquen un costo, éste será fijado sólo </w:t>
      </w:r>
      <w:proofErr w:type="gramStart"/>
      <w:r w:rsidRPr="007C1223">
        <w:rPr>
          <w:rFonts w:ascii="Arial" w:hAnsi="Arial" w:cs="Arial"/>
          <w:bCs/>
          <w:sz w:val="20"/>
          <w:szCs w:val="20"/>
        </w:rPr>
        <w:t>en razón de</w:t>
      </w:r>
      <w:proofErr w:type="gramEnd"/>
      <w:r w:rsidRPr="007C1223">
        <w:rPr>
          <w:rFonts w:ascii="Arial" w:hAnsi="Arial" w:cs="Arial"/>
          <w:bCs/>
          <w:sz w:val="20"/>
          <w:szCs w:val="20"/>
        </w:rPr>
        <w:t xml:space="preserve"> la recuperación de las erogaciones por publicación de la convocatoria y de la reproducción de los documentos que se entreguen; los interesados podrán revisarlas previamente a su pago, el cual será requisito para participar en la licitación. Igualmente, los interesados </w:t>
      </w:r>
      <w:r w:rsidRPr="007C1223">
        <w:rPr>
          <w:rFonts w:ascii="Arial" w:hAnsi="Arial" w:cs="Arial"/>
          <w:bCs/>
          <w:sz w:val="20"/>
          <w:szCs w:val="20"/>
        </w:rPr>
        <w:lastRenderedPageBreak/>
        <w:t>podrán consultar y adquirir las bases de las licitaciones por los medios de difusión electrónica que establezca la Secretaría;</w:t>
      </w:r>
    </w:p>
    <w:p w14:paraId="548DFEF5" w14:textId="77777777" w:rsidR="007B67EE" w:rsidRPr="007C1223" w:rsidRDefault="007B67EE" w:rsidP="00FE748D">
      <w:pPr>
        <w:tabs>
          <w:tab w:val="num" w:pos="426"/>
        </w:tabs>
        <w:ind w:left="426" w:hanging="426"/>
        <w:jc w:val="both"/>
        <w:rPr>
          <w:rFonts w:ascii="Arial" w:hAnsi="Arial" w:cs="Arial"/>
          <w:sz w:val="20"/>
          <w:szCs w:val="20"/>
        </w:rPr>
      </w:pPr>
    </w:p>
    <w:p w14:paraId="667AE8C0" w14:textId="77777777" w:rsidR="007B67EE" w:rsidRPr="007C1223" w:rsidRDefault="007B67EE" w:rsidP="00B072E9">
      <w:pPr>
        <w:pStyle w:val="Prrafodelista"/>
        <w:numPr>
          <w:ilvl w:val="0"/>
          <w:numId w:val="19"/>
        </w:numPr>
        <w:tabs>
          <w:tab w:val="clear" w:pos="720"/>
          <w:tab w:val="num" w:pos="426"/>
        </w:tabs>
        <w:ind w:left="426" w:hanging="426"/>
        <w:jc w:val="both"/>
        <w:rPr>
          <w:rFonts w:ascii="Arial" w:hAnsi="Arial" w:cs="Arial"/>
          <w:sz w:val="20"/>
          <w:szCs w:val="20"/>
        </w:rPr>
      </w:pPr>
      <w:r w:rsidRPr="007C1223">
        <w:rPr>
          <w:rFonts w:ascii="Arial" w:hAnsi="Arial" w:cs="Arial"/>
          <w:sz w:val="20"/>
          <w:szCs w:val="20"/>
        </w:rPr>
        <w:t>Los lugares, fechas y horas de presentación y apertura de proposiciones, así como de visita al sitio de realización de los trabajos;</w:t>
      </w:r>
    </w:p>
    <w:p w14:paraId="143FEF3C" w14:textId="77777777" w:rsidR="007B67EE" w:rsidRPr="007C1223" w:rsidRDefault="007B67EE" w:rsidP="00FE748D">
      <w:pPr>
        <w:tabs>
          <w:tab w:val="num" w:pos="426"/>
        </w:tabs>
        <w:ind w:left="426" w:hanging="426"/>
        <w:jc w:val="both"/>
        <w:rPr>
          <w:rFonts w:ascii="Arial" w:hAnsi="Arial" w:cs="Arial"/>
          <w:sz w:val="20"/>
          <w:szCs w:val="20"/>
        </w:rPr>
      </w:pPr>
    </w:p>
    <w:p w14:paraId="73C99055" w14:textId="77777777" w:rsidR="007B67EE" w:rsidRPr="007C1223" w:rsidRDefault="007B67EE" w:rsidP="00B072E9">
      <w:pPr>
        <w:pStyle w:val="Prrafodelista"/>
        <w:numPr>
          <w:ilvl w:val="0"/>
          <w:numId w:val="19"/>
        </w:numPr>
        <w:tabs>
          <w:tab w:val="clear" w:pos="720"/>
          <w:tab w:val="num" w:pos="426"/>
        </w:tabs>
        <w:ind w:left="426" w:hanging="426"/>
        <w:jc w:val="both"/>
        <w:rPr>
          <w:rFonts w:ascii="Arial" w:hAnsi="Arial" w:cs="Arial"/>
          <w:sz w:val="20"/>
          <w:szCs w:val="20"/>
        </w:rPr>
      </w:pPr>
      <w:r w:rsidRPr="007C1223">
        <w:rPr>
          <w:rFonts w:ascii="Arial" w:hAnsi="Arial" w:cs="Arial"/>
          <w:sz w:val="20"/>
          <w:szCs w:val="20"/>
        </w:rPr>
        <w:t xml:space="preserve">La descripción general de la obra y el lugar donde se llevarán a cabo los trabajos y, en su caso, la indicación de si podrán subcontratarse parte de </w:t>
      </w:r>
      <w:proofErr w:type="gramStart"/>
      <w:r w:rsidRPr="007C1223">
        <w:rPr>
          <w:rFonts w:ascii="Arial" w:hAnsi="Arial" w:cs="Arial"/>
          <w:sz w:val="20"/>
          <w:szCs w:val="20"/>
        </w:rPr>
        <w:t>los mismos</w:t>
      </w:r>
      <w:proofErr w:type="gramEnd"/>
      <w:r w:rsidRPr="007C1223">
        <w:rPr>
          <w:rFonts w:ascii="Arial" w:hAnsi="Arial" w:cs="Arial"/>
          <w:sz w:val="20"/>
          <w:szCs w:val="20"/>
        </w:rPr>
        <w:t>;</w:t>
      </w:r>
    </w:p>
    <w:p w14:paraId="16B30E48" w14:textId="77777777" w:rsidR="007B67EE" w:rsidRPr="007C1223" w:rsidRDefault="007B67EE" w:rsidP="00FE748D">
      <w:pPr>
        <w:tabs>
          <w:tab w:val="num" w:pos="426"/>
        </w:tabs>
        <w:ind w:left="426" w:hanging="426"/>
        <w:jc w:val="both"/>
        <w:rPr>
          <w:rFonts w:ascii="Arial" w:hAnsi="Arial" w:cs="Arial"/>
          <w:sz w:val="20"/>
          <w:szCs w:val="20"/>
        </w:rPr>
      </w:pPr>
    </w:p>
    <w:p w14:paraId="6E37AE4E" w14:textId="77777777" w:rsidR="007B67EE" w:rsidRPr="007C1223" w:rsidRDefault="007B67EE" w:rsidP="00B072E9">
      <w:pPr>
        <w:pStyle w:val="Prrafodelista"/>
        <w:numPr>
          <w:ilvl w:val="0"/>
          <w:numId w:val="19"/>
        </w:numPr>
        <w:tabs>
          <w:tab w:val="clear" w:pos="720"/>
          <w:tab w:val="num" w:pos="426"/>
        </w:tabs>
        <w:ind w:left="426" w:hanging="426"/>
        <w:jc w:val="both"/>
        <w:rPr>
          <w:rFonts w:ascii="Arial" w:hAnsi="Arial" w:cs="Arial"/>
          <w:sz w:val="20"/>
          <w:szCs w:val="20"/>
        </w:rPr>
      </w:pPr>
      <w:r w:rsidRPr="007C1223">
        <w:rPr>
          <w:rFonts w:ascii="Arial" w:hAnsi="Arial" w:cs="Arial"/>
          <w:sz w:val="20"/>
          <w:szCs w:val="20"/>
        </w:rPr>
        <w:t xml:space="preserve">El plazo de ejecución de los trabajos determinado en días naturales, indicando la fecha estimada de inicio de </w:t>
      </w:r>
      <w:proofErr w:type="gramStart"/>
      <w:r w:rsidRPr="007C1223">
        <w:rPr>
          <w:rFonts w:ascii="Arial" w:hAnsi="Arial" w:cs="Arial"/>
          <w:sz w:val="20"/>
          <w:szCs w:val="20"/>
        </w:rPr>
        <w:t>los mismos</w:t>
      </w:r>
      <w:proofErr w:type="gramEnd"/>
      <w:r w:rsidRPr="007C1223">
        <w:rPr>
          <w:rFonts w:ascii="Arial" w:hAnsi="Arial" w:cs="Arial"/>
          <w:sz w:val="20"/>
          <w:szCs w:val="20"/>
        </w:rPr>
        <w:t>;</w:t>
      </w:r>
    </w:p>
    <w:p w14:paraId="6926D17B" w14:textId="77777777" w:rsidR="007B67EE" w:rsidRPr="007C1223" w:rsidRDefault="007B67EE" w:rsidP="00FE748D">
      <w:pPr>
        <w:tabs>
          <w:tab w:val="num" w:pos="426"/>
        </w:tabs>
        <w:ind w:left="426" w:hanging="426"/>
        <w:jc w:val="both"/>
        <w:rPr>
          <w:rFonts w:ascii="Arial" w:hAnsi="Arial" w:cs="Arial"/>
          <w:sz w:val="20"/>
          <w:szCs w:val="20"/>
        </w:rPr>
      </w:pPr>
    </w:p>
    <w:p w14:paraId="113F524C" w14:textId="77777777" w:rsidR="007B67EE" w:rsidRPr="007C1223" w:rsidRDefault="007B67EE" w:rsidP="00B072E9">
      <w:pPr>
        <w:pStyle w:val="Prrafodelista"/>
        <w:numPr>
          <w:ilvl w:val="0"/>
          <w:numId w:val="19"/>
        </w:numPr>
        <w:tabs>
          <w:tab w:val="clear" w:pos="720"/>
          <w:tab w:val="num" w:pos="426"/>
        </w:tabs>
        <w:ind w:left="426" w:hanging="426"/>
        <w:jc w:val="both"/>
        <w:rPr>
          <w:rFonts w:ascii="Arial" w:hAnsi="Arial" w:cs="Arial"/>
          <w:sz w:val="20"/>
          <w:szCs w:val="20"/>
        </w:rPr>
      </w:pPr>
      <w:r w:rsidRPr="007C1223">
        <w:rPr>
          <w:rFonts w:ascii="Arial" w:hAnsi="Arial" w:cs="Arial"/>
          <w:sz w:val="20"/>
          <w:szCs w:val="20"/>
        </w:rPr>
        <w:t>Los porcentajes de los anticipos que, en su caso, se otorgarían;</w:t>
      </w:r>
    </w:p>
    <w:p w14:paraId="4544F5B1" w14:textId="77777777" w:rsidR="007B67EE" w:rsidRPr="007C1223" w:rsidRDefault="007B67EE" w:rsidP="00FE748D">
      <w:pPr>
        <w:tabs>
          <w:tab w:val="num" w:pos="426"/>
        </w:tabs>
        <w:ind w:left="426" w:hanging="426"/>
        <w:jc w:val="both"/>
        <w:rPr>
          <w:rFonts w:ascii="Arial" w:hAnsi="Arial" w:cs="Arial"/>
          <w:sz w:val="20"/>
          <w:szCs w:val="20"/>
        </w:rPr>
      </w:pPr>
    </w:p>
    <w:p w14:paraId="0192571B" w14:textId="77777777" w:rsidR="007B67EE" w:rsidRPr="007C1223" w:rsidRDefault="007B67EE" w:rsidP="00B072E9">
      <w:pPr>
        <w:pStyle w:val="Prrafodelista"/>
        <w:numPr>
          <w:ilvl w:val="0"/>
          <w:numId w:val="19"/>
        </w:numPr>
        <w:tabs>
          <w:tab w:val="clear" w:pos="720"/>
          <w:tab w:val="num" w:pos="426"/>
        </w:tabs>
        <w:ind w:left="426" w:hanging="426"/>
        <w:jc w:val="both"/>
        <w:rPr>
          <w:rFonts w:ascii="Arial" w:hAnsi="Arial" w:cs="Arial"/>
          <w:sz w:val="20"/>
          <w:szCs w:val="20"/>
        </w:rPr>
      </w:pPr>
      <w:r w:rsidRPr="007C1223">
        <w:rPr>
          <w:rFonts w:ascii="Arial" w:hAnsi="Arial" w:cs="Arial"/>
          <w:sz w:val="20"/>
          <w:szCs w:val="20"/>
        </w:rPr>
        <w:t>La indicación de que no podrán participar los contratistas que se encuentren en los supuestos del artículo 59 de esta ley, y</w:t>
      </w:r>
    </w:p>
    <w:p w14:paraId="66244514" w14:textId="77777777" w:rsidR="00215347" w:rsidRPr="007C1223" w:rsidRDefault="00215347" w:rsidP="00FE748D">
      <w:pPr>
        <w:tabs>
          <w:tab w:val="num" w:pos="426"/>
        </w:tabs>
        <w:ind w:left="426" w:hanging="426"/>
        <w:jc w:val="both"/>
        <w:rPr>
          <w:rFonts w:ascii="Arial" w:hAnsi="Arial" w:cs="Arial"/>
          <w:sz w:val="20"/>
          <w:szCs w:val="20"/>
        </w:rPr>
      </w:pPr>
    </w:p>
    <w:p w14:paraId="187AF8CB" w14:textId="77777777" w:rsidR="007B67EE" w:rsidRPr="007C1223" w:rsidRDefault="007B67EE" w:rsidP="00B072E9">
      <w:pPr>
        <w:pStyle w:val="Prrafodelista"/>
        <w:numPr>
          <w:ilvl w:val="0"/>
          <w:numId w:val="19"/>
        </w:numPr>
        <w:tabs>
          <w:tab w:val="clear" w:pos="720"/>
          <w:tab w:val="num" w:pos="426"/>
        </w:tabs>
        <w:ind w:left="426" w:hanging="426"/>
        <w:jc w:val="both"/>
        <w:rPr>
          <w:rFonts w:ascii="Arial" w:hAnsi="Arial" w:cs="Arial"/>
          <w:sz w:val="20"/>
          <w:szCs w:val="20"/>
        </w:rPr>
      </w:pPr>
      <w:r w:rsidRPr="007C1223">
        <w:rPr>
          <w:rFonts w:ascii="Arial" w:hAnsi="Arial" w:cs="Arial"/>
          <w:sz w:val="20"/>
          <w:szCs w:val="20"/>
        </w:rPr>
        <w:t>Los demás requisitos que deberán cumplir los interesados, según las características, complejidad y magnitud de los trabajos.</w:t>
      </w:r>
    </w:p>
    <w:p w14:paraId="40A75199" w14:textId="77777777" w:rsidR="00C6547B" w:rsidRPr="007C1223" w:rsidRDefault="00C6547B" w:rsidP="00FE748D">
      <w:pPr>
        <w:tabs>
          <w:tab w:val="num" w:pos="426"/>
        </w:tabs>
        <w:ind w:left="426" w:hanging="426"/>
        <w:jc w:val="both"/>
        <w:rPr>
          <w:rFonts w:ascii="Arial" w:hAnsi="Arial" w:cs="Arial"/>
          <w:sz w:val="20"/>
          <w:szCs w:val="20"/>
        </w:rPr>
      </w:pPr>
    </w:p>
    <w:p w14:paraId="6DF229DB" w14:textId="77777777" w:rsidR="00EE5626" w:rsidRPr="007C1223" w:rsidRDefault="00EE5626" w:rsidP="00EE5626">
      <w:pPr>
        <w:tabs>
          <w:tab w:val="left" w:pos="9356"/>
        </w:tabs>
        <w:autoSpaceDE w:val="0"/>
        <w:autoSpaceDN w:val="0"/>
        <w:adjustRightInd w:val="0"/>
        <w:ind w:right="50"/>
        <w:jc w:val="both"/>
        <w:rPr>
          <w:rFonts w:ascii="Arial" w:hAnsi="Arial" w:cs="Arial"/>
          <w:bCs/>
          <w:sz w:val="20"/>
          <w:szCs w:val="20"/>
        </w:rPr>
      </w:pPr>
      <w:r w:rsidRPr="007C1223">
        <w:rPr>
          <w:rFonts w:ascii="Arial" w:hAnsi="Arial" w:cs="Arial"/>
          <w:b/>
          <w:sz w:val="20"/>
          <w:szCs w:val="20"/>
        </w:rPr>
        <w:t xml:space="preserve">ARTÍCULO 38. </w:t>
      </w:r>
      <w:r w:rsidR="00E677F0" w:rsidRPr="00E677F0">
        <w:rPr>
          <w:rFonts w:ascii="Arial" w:hAnsi="Arial" w:cs="Arial"/>
          <w:bCs/>
          <w:sz w:val="20"/>
          <w:szCs w:val="20"/>
        </w:rPr>
        <w:t>Las convocatorias se publicarán en el Periódico Oficial del Estado y en los medios electrónicos de difusión que establezca la Secretaría.</w:t>
      </w:r>
    </w:p>
    <w:p w14:paraId="7E3C9723" w14:textId="77777777" w:rsidR="00215347" w:rsidRPr="007C1223" w:rsidRDefault="00215347" w:rsidP="00EE5626">
      <w:pPr>
        <w:tabs>
          <w:tab w:val="left" w:pos="9356"/>
        </w:tabs>
        <w:autoSpaceDE w:val="0"/>
        <w:autoSpaceDN w:val="0"/>
        <w:adjustRightInd w:val="0"/>
        <w:ind w:right="50"/>
        <w:jc w:val="both"/>
        <w:rPr>
          <w:rFonts w:ascii="Arial" w:hAnsi="Arial" w:cs="Arial"/>
          <w:bCs/>
          <w:sz w:val="20"/>
          <w:szCs w:val="20"/>
        </w:rPr>
      </w:pPr>
    </w:p>
    <w:p w14:paraId="757F1F29" w14:textId="77777777" w:rsidR="00EE5626" w:rsidRPr="007C1223" w:rsidRDefault="00EE5626" w:rsidP="00EE5626">
      <w:pPr>
        <w:tabs>
          <w:tab w:val="left" w:pos="9356"/>
        </w:tabs>
        <w:autoSpaceDE w:val="0"/>
        <w:autoSpaceDN w:val="0"/>
        <w:adjustRightInd w:val="0"/>
        <w:ind w:right="50"/>
        <w:jc w:val="both"/>
        <w:rPr>
          <w:rFonts w:ascii="Arial" w:hAnsi="Arial" w:cs="Arial"/>
          <w:bCs/>
          <w:spacing w:val="-2"/>
          <w:sz w:val="20"/>
          <w:szCs w:val="20"/>
        </w:rPr>
      </w:pPr>
      <w:r w:rsidRPr="007C1223">
        <w:rPr>
          <w:rFonts w:ascii="Arial" w:hAnsi="Arial" w:cs="Arial"/>
          <w:b/>
          <w:spacing w:val="-2"/>
          <w:sz w:val="20"/>
          <w:szCs w:val="20"/>
        </w:rPr>
        <w:t xml:space="preserve">ARTÍCULO 39. </w:t>
      </w:r>
      <w:r w:rsidRPr="007C1223">
        <w:rPr>
          <w:rFonts w:ascii="Arial" w:hAnsi="Arial" w:cs="Arial"/>
          <w:bCs/>
          <w:spacing w:val="-2"/>
          <w:sz w:val="20"/>
          <w:szCs w:val="20"/>
        </w:rPr>
        <w:t xml:space="preserve">Las bases para las licitaciones públicas que emitan </w:t>
      </w:r>
      <w:smartTag w:uri="urn:schemas-microsoft-com:office:smarttags" w:element="PersonName">
        <w:smartTagPr>
          <w:attr w:name="ProductID" w:val="la Comisi￳n"/>
        </w:smartTagPr>
        <w:r w:rsidRPr="007C1223">
          <w:rPr>
            <w:rFonts w:ascii="Arial" w:hAnsi="Arial" w:cs="Arial"/>
            <w:bCs/>
            <w:spacing w:val="-2"/>
            <w:sz w:val="20"/>
            <w:szCs w:val="20"/>
          </w:rPr>
          <w:t>la Comisión</w:t>
        </w:r>
      </w:smartTag>
      <w:r w:rsidRPr="007C1223">
        <w:rPr>
          <w:rFonts w:ascii="Arial" w:hAnsi="Arial" w:cs="Arial"/>
          <w:bCs/>
          <w:spacing w:val="-2"/>
          <w:sz w:val="20"/>
          <w:szCs w:val="20"/>
        </w:rPr>
        <w:t xml:space="preserve"> o los Ayuntamientos, se pondrán a disposición de los interesados, tanto en el domicilio señalado por la convocante como en los medios de difusión electrónica que establezca </w:t>
      </w:r>
      <w:smartTag w:uri="urn:schemas-microsoft-com:office:smarttags" w:element="PersonName">
        <w:smartTagPr>
          <w:attr w:name="ProductID" w:val="la Secretar￭a"/>
        </w:smartTagPr>
        <w:r w:rsidRPr="007C1223">
          <w:rPr>
            <w:rFonts w:ascii="Arial" w:hAnsi="Arial" w:cs="Arial"/>
            <w:bCs/>
            <w:spacing w:val="-2"/>
            <w:sz w:val="20"/>
            <w:szCs w:val="20"/>
          </w:rPr>
          <w:t>la Secretaría</w:t>
        </w:r>
      </w:smartTag>
      <w:r w:rsidRPr="007C1223">
        <w:rPr>
          <w:rFonts w:ascii="Arial" w:hAnsi="Arial" w:cs="Arial"/>
          <w:bCs/>
          <w:spacing w:val="-2"/>
          <w:sz w:val="20"/>
          <w:szCs w:val="20"/>
        </w:rPr>
        <w:t>, a partir del día en que se publique la convocatoria y hasta, inclusive, el sexto día natural previo al acto de presentación y apertura de proposiciones, siendo responsabilidad exclusiva de los interesados adquirirlas oportunamente durante este periodo.</w:t>
      </w:r>
    </w:p>
    <w:p w14:paraId="28DB5511" w14:textId="77777777" w:rsidR="007B67EE" w:rsidRPr="007C1223" w:rsidRDefault="007B67EE">
      <w:pPr>
        <w:jc w:val="both"/>
        <w:rPr>
          <w:rFonts w:ascii="Arial" w:hAnsi="Arial" w:cs="Arial"/>
          <w:sz w:val="14"/>
          <w:szCs w:val="14"/>
        </w:rPr>
      </w:pPr>
    </w:p>
    <w:p w14:paraId="015B39AF" w14:textId="77777777" w:rsidR="007B67EE" w:rsidRPr="007C1223" w:rsidRDefault="007B67EE">
      <w:pPr>
        <w:jc w:val="both"/>
        <w:rPr>
          <w:rFonts w:ascii="Arial" w:hAnsi="Arial" w:cs="Arial"/>
          <w:sz w:val="20"/>
          <w:szCs w:val="20"/>
        </w:rPr>
      </w:pPr>
      <w:r w:rsidRPr="007C1223">
        <w:rPr>
          <w:rFonts w:ascii="Arial" w:hAnsi="Arial" w:cs="Arial"/>
          <w:sz w:val="20"/>
          <w:szCs w:val="20"/>
        </w:rPr>
        <w:t>Las bases contendrán, como mínimo, lo siguiente:</w:t>
      </w:r>
    </w:p>
    <w:p w14:paraId="23C08D26" w14:textId="77777777" w:rsidR="007B67EE" w:rsidRPr="007C1223" w:rsidRDefault="007B67EE">
      <w:pPr>
        <w:jc w:val="both"/>
        <w:rPr>
          <w:rFonts w:ascii="Arial" w:hAnsi="Arial" w:cs="Arial"/>
          <w:sz w:val="14"/>
          <w:szCs w:val="14"/>
        </w:rPr>
      </w:pPr>
    </w:p>
    <w:p w14:paraId="2CF3A27B" w14:textId="77777777" w:rsidR="007B67EE" w:rsidRPr="007C1223" w:rsidRDefault="007B67EE" w:rsidP="00B072E9">
      <w:pPr>
        <w:pStyle w:val="Prrafodelista"/>
        <w:numPr>
          <w:ilvl w:val="0"/>
          <w:numId w:val="20"/>
        </w:numPr>
        <w:tabs>
          <w:tab w:val="clear" w:pos="720"/>
          <w:tab w:val="num" w:pos="567"/>
        </w:tabs>
        <w:ind w:left="567" w:hanging="567"/>
        <w:jc w:val="both"/>
        <w:rPr>
          <w:rFonts w:ascii="Arial" w:hAnsi="Arial" w:cs="Arial"/>
          <w:sz w:val="20"/>
          <w:szCs w:val="20"/>
        </w:rPr>
      </w:pPr>
      <w:r w:rsidRPr="007C1223">
        <w:rPr>
          <w:rFonts w:ascii="Arial" w:hAnsi="Arial" w:cs="Arial"/>
          <w:sz w:val="20"/>
          <w:szCs w:val="20"/>
        </w:rPr>
        <w:t>La denominación o razón social de la dependencia, entidad o Ayuntamiento convocante;</w:t>
      </w:r>
    </w:p>
    <w:p w14:paraId="19AD0617" w14:textId="77777777" w:rsidR="007B67EE" w:rsidRPr="007C1223" w:rsidRDefault="007B67EE" w:rsidP="002632BE">
      <w:pPr>
        <w:tabs>
          <w:tab w:val="num" w:pos="567"/>
        </w:tabs>
        <w:ind w:left="567" w:hanging="567"/>
        <w:jc w:val="both"/>
        <w:rPr>
          <w:rFonts w:ascii="Arial" w:hAnsi="Arial" w:cs="Arial"/>
          <w:sz w:val="16"/>
          <w:szCs w:val="16"/>
        </w:rPr>
      </w:pPr>
    </w:p>
    <w:p w14:paraId="1DCF616F" w14:textId="77777777" w:rsidR="007B67EE" w:rsidRPr="007C1223" w:rsidRDefault="007B67EE" w:rsidP="00B072E9">
      <w:pPr>
        <w:pStyle w:val="Prrafodelista"/>
        <w:numPr>
          <w:ilvl w:val="0"/>
          <w:numId w:val="20"/>
        </w:numPr>
        <w:tabs>
          <w:tab w:val="clear" w:pos="720"/>
          <w:tab w:val="num" w:pos="567"/>
        </w:tabs>
        <w:ind w:left="567" w:hanging="567"/>
        <w:jc w:val="both"/>
        <w:rPr>
          <w:rFonts w:ascii="Arial" w:hAnsi="Arial" w:cs="Arial"/>
          <w:sz w:val="20"/>
          <w:szCs w:val="20"/>
        </w:rPr>
      </w:pPr>
      <w:r w:rsidRPr="007C1223">
        <w:rPr>
          <w:rFonts w:ascii="Arial" w:hAnsi="Arial" w:cs="Arial"/>
          <w:sz w:val="20"/>
          <w:szCs w:val="20"/>
        </w:rPr>
        <w:t>La forma en que el licitante deberá acreditar la personalidad jurídica con la que comparece;</w:t>
      </w:r>
    </w:p>
    <w:p w14:paraId="37D99C94" w14:textId="77777777" w:rsidR="007B67EE" w:rsidRPr="007C1223" w:rsidRDefault="007B67EE" w:rsidP="002632BE">
      <w:pPr>
        <w:tabs>
          <w:tab w:val="num" w:pos="567"/>
        </w:tabs>
        <w:ind w:left="567" w:hanging="567"/>
        <w:jc w:val="both"/>
        <w:rPr>
          <w:rFonts w:ascii="Arial" w:hAnsi="Arial" w:cs="Arial"/>
          <w:sz w:val="16"/>
          <w:szCs w:val="16"/>
        </w:rPr>
      </w:pPr>
    </w:p>
    <w:p w14:paraId="3258B345" w14:textId="77777777" w:rsidR="007B67EE" w:rsidRPr="007C1223" w:rsidRDefault="007B67EE" w:rsidP="00B072E9">
      <w:pPr>
        <w:pStyle w:val="Prrafodelista"/>
        <w:numPr>
          <w:ilvl w:val="0"/>
          <w:numId w:val="20"/>
        </w:numPr>
        <w:tabs>
          <w:tab w:val="clear" w:pos="720"/>
          <w:tab w:val="num" w:pos="567"/>
        </w:tabs>
        <w:ind w:left="567" w:hanging="567"/>
        <w:jc w:val="both"/>
        <w:rPr>
          <w:rFonts w:ascii="Arial" w:hAnsi="Arial" w:cs="Arial"/>
          <w:sz w:val="20"/>
          <w:szCs w:val="20"/>
        </w:rPr>
      </w:pPr>
      <w:r w:rsidRPr="007C1223">
        <w:rPr>
          <w:rFonts w:ascii="Arial" w:hAnsi="Arial" w:cs="Arial"/>
          <w:sz w:val="20"/>
          <w:szCs w:val="20"/>
        </w:rPr>
        <w:t xml:space="preserve">El lugar, fecha y hora de la junta de aclaraciones a las bases de la licitación, siendo optativa la asistencia a las reuniones </w:t>
      </w:r>
      <w:proofErr w:type="gramStart"/>
      <w:r w:rsidRPr="007C1223">
        <w:rPr>
          <w:rFonts w:ascii="Arial" w:hAnsi="Arial" w:cs="Arial"/>
          <w:sz w:val="20"/>
          <w:szCs w:val="20"/>
        </w:rPr>
        <w:t>que</w:t>
      </w:r>
      <w:proofErr w:type="gramEnd"/>
      <w:r w:rsidRPr="007C1223">
        <w:rPr>
          <w:rFonts w:ascii="Arial" w:hAnsi="Arial" w:cs="Arial"/>
          <w:sz w:val="20"/>
          <w:szCs w:val="20"/>
        </w:rPr>
        <w:t xml:space="preserve"> en su caso, se realicen; </w:t>
      </w:r>
    </w:p>
    <w:p w14:paraId="0FE2239A" w14:textId="77777777" w:rsidR="007B67EE" w:rsidRPr="007C1223" w:rsidRDefault="007B67EE" w:rsidP="002632BE">
      <w:pPr>
        <w:tabs>
          <w:tab w:val="num" w:pos="567"/>
        </w:tabs>
        <w:ind w:left="567" w:hanging="567"/>
        <w:jc w:val="both"/>
        <w:rPr>
          <w:rFonts w:ascii="Arial" w:hAnsi="Arial" w:cs="Arial"/>
          <w:sz w:val="16"/>
          <w:szCs w:val="16"/>
        </w:rPr>
      </w:pPr>
    </w:p>
    <w:p w14:paraId="717C93FF" w14:textId="77777777" w:rsidR="007B67EE" w:rsidRPr="007C1223" w:rsidRDefault="007B67EE" w:rsidP="00B072E9">
      <w:pPr>
        <w:pStyle w:val="Prrafodelista"/>
        <w:numPr>
          <w:ilvl w:val="0"/>
          <w:numId w:val="20"/>
        </w:numPr>
        <w:tabs>
          <w:tab w:val="clear" w:pos="720"/>
          <w:tab w:val="num" w:pos="567"/>
        </w:tabs>
        <w:ind w:left="567" w:hanging="567"/>
        <w:jc w:val="both"/>
        <w:rPr>
          <w:rFonts w:ascii="Arial" w:hAnsi="Arial" w:cs="Arial"/>
          <w:sz w:val="20"/>
          <w:szCs w:val="20"/>
        </w:rPr>
      </w:pPr>
      <w:r w:rsidRPr="007C1223">
        <w:rPr>
          <w:rFonts w:ascii="Arial" w:hAnsi="Arial" w:cs="Arial"/>
          <w:sz w:val="20"/>
          <w:szCs w:val="20"/>
        </w:rPr>
        <w:t>Los lugares, fechas y horas del acto de presentación y apertura de proposiciones, comunicación del fallo y firma del contrato;</w:t>
      </w:r>
    </w:p>
    <w:p w14:paraId="5346A1A9" w14:textId="77777777" w:rsidR="007B67EE" w:rsidRPr="007C1223" w:rsidRDefault="007B67EE" w:rsidP="002632BE">
      <w:pPr>
        <w:tabs>
          <w:tab w:val="num" w:pos="567"/>
        </w:tabs>
        <w:ind w:left="567" w:hanging="567"/>
        <w:jc w:val="both"/>
        <w:rPr>
          <w:rFonts w:ascii="Arial" w:hAnsi="Arial" w:cs="Arial"/>
          <w:sz w:val="16"/>
          <w:szCs w:val="16"/>
        </w:rPr>
      </w:pPr>
    </w:p>
    <w:p w14:paraId="57B4AC55" w14:textId="77777777" w:rsidR="007B67EE" w:rsidRPr="007C1223" w:rsidRDefault="007B67EE" w:rsidP="00B072E9">
      <w:pPr>
        <w:pStyle w:val="Prrafodelista"/>
        <w:numPr>
          <w:ilvl w:val="0"/>
          <w:numId w:val="20"/>
        </w:numPr>
        <w:tabs>
          <w:tab w:val="clear" w:pos="720"/>
          <w:tab w:val="num" w:pos="567"/>
        </w:tabs>
        <w:ind w:left="567" w:hanging="567"/>
        <w:jc w:val="both"/>
        <w:rPr>
          <w:rFonts w:ascii="Arial" w:hAnsi="Arial" w:cs="Arial"/>
          <w:sz w:val="20"/>
          <w:szCs w:val="20"/>
        </w:rPr>
      </w:pPr>
      <w:r w:rsidRPr="007C1223">
        <w:rPr>
          <w:rFonts w:ascii="Arial" w:hAnsi="Arial" w:cs="Arial"/>
          <w:sz w:val="20"/>
          <w:szCs w:val="20"/>
        </w:rPr>
        <w:t>El señalamiento de que será causa de descalificación el incumplimiento de alguno de los requisitos establecidos en las bases de la licitación, así como la comprobación de que algún licitante ha convenido con otro u otros alterar el costo de los trabajos, o ha realizado cualquier otro acuerdo que tenga como propósito obtener una ventaja indebida sobre los demás licitantes;</w:t>
      </w:r>
    </w:p>
    <w:p w14:paraId="49440DD9" w14:textId="77777777" w:rsidR="007B67EE" w:rsidRPr="007C1223" w:rsidRDefault="007B67EE" w:rsidP="002632BE">
      <w:pPr>
        <w:tabs>
          <w:tab w:val="num" w:pos="567"/>
        </w:tabs>
        <w:ind w:left="567" w:hanging="567"/>
        <w:jc w:val="both"/>
        <w:rPr>
          <w:rFonts w:ascii="Arial" w:hAnsi="Arial" w:cs="Arial"/>
          <w:sz w:val="16"/>
          <w:szCs w:val="16"/>
        </w:rPr>
      </w:pPr>
    </w:p>
    <w:p w14:paraId="52D416EC" w14:textId="77777777" w:rsidR="007B67EE" w:rsidRPr="007C1223" w:rsidRDefault="007B67EE" w:rsidP="00B072E9">
      <w:pPr>
        <w:pStyle w:val="Prrafodelista"/>
        <w:numPr>
          <w:ilvl w:val="0"/>
          <w:numId w:val="20"/>
        </w:numPr>
        <w:tabs>
          <w:tab w:val="clear" w:pos="720"/>
          <w:tab w:val="num" w:pos="567"/>
        </w:tabs>
        <w:ind w:left="567" w:hanging="567"/>
        <w:jc w:val="both"/>
        <w:rPr>
          <w:rFonts w:ascii="Arial" w:hAnsi="Arial" w:cs="Arial"/>
          <w:sz w:val="20"/>
          <w:szCs w:val="20"/>
        </w:rPr>
      </w:pPr>
      <w:r w:rsidRPr="007C1223">
        <w:rPr>
          <w:rFonts w:ascii="Arial" w:hAnsi="Arial" w:cs="Arial"/>
          <w:sz w:val="20"/>
          <w:szCs w:val="20"/>
        </w:rPr>
        <w:t>La indicación de que ninguna de las condiciones contenidas en las bases de la licitación, así como en las proposiciones presentadas por los licitantes podrán ser objeto de negociación;</w:t>
      </w:r>
    </w:p>
    <w:p w14:paraId="2D803473" w14:textId="77777777" w:rsidR="007B67EE" w:rsidRPr="007C1223" w:rsidRDefault="007B67EE" w:rsidP="002632BE">
      <w:pPr>
        <w:tabs>
          <w:tab w:val="num" w:pos="567"/>
        </w:tabs>
        <w:ind w:left="567" w:hanging="567"/>
        <w:jc w:val="both"/>
        <w:rPr>
          <w:rFonts w:ascii="Arial" w:hAnsi="Arial" w:cs="Arial"/>
          <w:sz w:val="20"/>
          <w:szCs w:val="20"/>
        </w:rPr>
      </w:pPr>
    </w:p>
    <w:p w14:paraId="2A68FC04" w14:textId="77777777" w:rsidR="007B67EE" w:rsidRPr="007C1223" w:rsidRDefault="007B67EE" w:rsidP="00B072E9">
      <w:pPr>
        <w:pStyle w:val="Prrafodelista"/>
        <w:numPr>
          <w:ilvl w:val="0"/>
          <w:numId w:val="20"/>
        </w:numPr>
        <w:tabs>
          <w:tab w:val="clear" w:pos="720"/>
          <w:tab w:val="num" w:pos="567"/>
        </w:tabs>
        <w:ind w:left="567" w:hanging="567"/>
        <w:jc w:val="both"/>
        <w:rPr>
          <w:rFonts w:ascii="Arial" w:hAnsi="Arial" w:cs="Arial"/>
          <w:sz w:val="20"/>
          <w:szCs w:val="20"/>
        </w:rPr>
      </w:pPr>
      <w:r w:rsidRPr="007C1223">
        <w:rPr>
          <w:rFonts w:ascii="Arial" w:hAnsi="Arial" w:cs="Arial"/>
          <w:sz w:val="20"/>
          <w:szCs w:val="20"/>
        </w:rPr>
        <w:t>Los criterios para la adjudicación de los contratos, de conformidad con lo establecido por el artículo 44 de esta ley;</w:t>
      </w:r>
    </w:p>
    <w:p w14:paraId="1898EFEF" w14:textId="77777777" w:rsidR="007B67EE" w:rsidRPr="007C1223" w:rsidRDefault="007B67EE" w:rsidP="002632BE">
      <w:pPr>
        <w:tabs>
          <w:tab w:val="num" w:pos="567"/>
        </w:tabs>
        <w:ind w:left="567" w:hanging="567"/>
        <w:jc w:val="both"/>
        <w:rPr>
          <w:rFonts w:ascii="Arial" w:hAnsi="Arial" w:cs="Arial"/>
          <w:sz w:val="16"/>
          <w:szCs w:val="16"/>
        </w:rPr>
      </w:pPr>
    </w:p>
    <w:p w14:paraId="3E396C6E" w14:textId="77777777" w:rsidR="007B67EE" w:rsidRPr="007C1223" w:rsidRDefault="007B67EE" w:rsidP="00B072E9">
      <w:pPr>
        <w:pStyle w:val="Prrafodelista"/>
        <w:numPr>
          <w:ilvl w:val="0"/>
          <w:numId w:val="20"/>
        </w:numPr>
        <w:tabs>
          <w:tab w:val="clear" w:pos="720"/>
          <w:tab w:val="num" w:pos="567"/>
        </w:tabs>
        <w:ind w:left="567" w:hanging="567"/>
        <w:jc w:val="both"/>
        <w:rPr>
          <w:rFonts w:ascii="Arial" w:hAnsi="Arial" w:cs="Arial"/>
          <w:sz w:val="20"/>
          <w:szCs w:val="20"/>
        </w:rPr>
      </w:pPr>
      <w:r w:rsidRPr="007C1223">
        <w:rPr>
          <w:rFonts w:ascii="Arial" w:hAnsi="Arial" w:cs="Arial"/>
          <w:sz w:val="20"/>
          <w:szCs w:val="20"/>
        </w:rPr>
        <w:t xml:space="preserve">Los proyectos arquitectónicos y de ingeniería que se requieran para preparar la proposición; </w:t>
      </w:r>
    </w:p>
    <w:p w14:paraId="3C01922D" w14:textId="77777777" w:rsidR="007B67EE" w:rsidRPr="007C1223" w:rsidRDefault="007B67EE" w:rsidP="002632BE">
      <w:pPr>
        <w:tabs>
          <w:tab w:val="num" w:pos="567"/>
        </w:tabs>
        <w:ind w:left="567" w:hanging="567"/>
        <w:jc w:val="both"/>
        <w:rPr>
          <w:rFonts w:ascii="Arial" w:hAnsi="Arial" w:cs="Arial"/>
          <w:sz w:val="20"/>
          <w:szCs w:val="20"/>
        </w:rPr>
      </w:pPr>
    </w:p>
    <w:p w14:paraId="23519680" w14:textId="77777777" w:rsidR="007B67EE" w:rsidRPr="007C1223" w:rsidRDefault="007B67EE" w:rsidP="00B072E9">
      <w:pPr>
        <w:pStyle w:val="Prrafodelista"/>
        <w:numPr>
          <w:ilvl w:val="0"/>
          <w:numId w:val="20"/>
        </w:numPr>
        <w:tabs>
          <w:tab w:val="clear" w:pos="720"/>
          <w:tab w:val="num" w:pos="567"/>
        </w:tabs>
        <w:ind w:left="567" w:hanging="567"/>
        <w:jc w:val="both"/>
        <w:rPr>
          <w:rFonts w:ascii="Arial" w:hAnsi="Arial" w:cs="Arial"/>
          <w:sz w:val="20"/>
          <w:szCs w:val="20"/>
        </w:rPr>
      </w:pPr>
      <w:r w:rsidRPr="007C1223">
        <w:rPr>
          <w:rFonts w:ascii="Arial" w:hAnsi="Arial" w:cs="Arial"/>
          <w:sz w:val="20"/>
          <w:szCs w:val="20"/>
        </w:rPr>
        <w:t>Las normas de calidad de los materiales y especificaciones generales y particulares de construcción aplicables; las especificaciones particulares deberán ser firmadas por el responsable del proyecto;</w:t>
      </w:r>
    </w:p>
    <w:p w14:paraId="0C07714A" w14:textId="77777777" w:rsidR="007B67EE" w:rsidRPr="007C1223" w:rsidRDefault="007B67EE" w:rsidP="002632BE">
      <w:pPr>
        <w:tabs>
          <w:tab w:val="num" w:pos="567"/>
        </w:tabs>
        <w:ind w:left="567" w:hanging="567"/>
        <w:jc w:val="both"/>
        <w:rPr>
          <w:rFonts w:ascii="Arial" w:hAnsi="Arial" w:cs="Arial"/>
          <w:sz w:val="16"/>
          <w:szCs w:val="16"/>
        </w:rPr>
      </w:pPr>
    </w:p>
    <w:p w14:paraId="1491CD9F" w14:textId="77777777" w:rsidR="007B67EE" w:rsidRPr="007C1223" w:rsidRDefault="007B67EE" w:rsidP="00B072E9">
      <w:pPr>
        <w:pStyle w:val="Prrafodelista"/>
        <w:numPr>
          <w:ilvl w:val="0"/>
          <w:numId w:val="20"/>
        </w:numPr>
        <w:tabs>
          <w:tab w:val="clear" w:pos="720"/>
          <w:tab w:val="num" w:pos="567"/>
        </w:tabs>
        <w:ind w:left="567" w:hanging="567"/>
        <w:jc w:val="both"/>
        <w:rPr>
          <w:rFonts w:ascii="Arial" w:hAnsi="Arial" w:cs="Arial"/>
          <w:sz w:val="20"/>
          <w:szCs w:val="20"/>
        </w:rPr>
      </w:pPr>
      <w:r w:rsidRPr="007C1223">
        <w:rPr>
          <w:rFonts w:ascii="Arial" w:hAnsi="Arial" w:cs="Arial"/>
          <w:sz w:val="20"/>
          <w:szCs w:val="20"/>
        </w:rPr>
        <w:lastRenderedPageBreak/>
        <w:t>La relación de materiales y equipo de instalación permanente que, en su caso, proporcione la convocante, debiendo acompañar los programas de suministro correspondientes;</w:t>
      </w:r>
    </w:p>
    <w:p w14:paraId="388A06E8" w14:textId="77777777" w:rsidR="007B67EE" w:rsidRPr="007C1223" w:rsidRDefault="007B67EE" w:rsidP="002632BE">
      <w:pPr>
        <w:tabs>
          <w:tab w:val="num" w:pos="567"/>
        </w:tabs>
        <w:ind w:left="567" w:hanging="567"/>
        <w:jc w:val="both"/>
        <w:rPr>
          <w:rFonts w:ascii="Arial" w:hAnsi="Arial" w:cs="Arial"/>
          <w:sz w:val="20"/>
          <w:szCs w:val="20"/>
        </w:rPr>
      </w:pPr>
    </w:p>
    <w:p w14:paraId="2237CA53" w14:textId="77777777" w:rsidR="007B67EE" w:rsidRPr="007C1223" w:rsidRDefault="007B67EE" w:rsidP="00B072E9">
      <w:pPr>
        <w:pStyle w:val="Prrafodelista"/>
        <w:numPr>
          <w:ilvl w:val="0"/>
          <w:numId w:val="20"/>
        </w:numPr>
        <w:tabs>
          <w:tab w:val="clear" w:pos="720"/>
          <w:tab w:val="num" w:pos="567"/>
        </w:tabs>
        <w:ind w:left="567" w:hanging="567"/>
        <w:jc w:val="both"/>
        <w:rPr>
          <w:rFonts w:ascii="Arial" w:hAnsi="Arial" w:cs="Arial"/>
          <w:sz w:val="20"/>
          <w:szCs w:val="20"/>
        </w:rPr>
      </w:pPr>
      <w:r w:rsidRPr="007C1223">
        <w:rPr>
          <w:rFonts w:ascii="Arial" w:hAnsi="Arial" w:cs="Arial"/>
          <w:sz w:val="20"/>
          <w:szCs w:val="20"/>
        </w:rPr>
        <w:t xml:space="preserve">La experiencia profesional, la capacidad técnica y la capacidad financiera necesarias, </w:t>
      </w:r>
      <w:proofErr w:type="gramStart"/>
      <w:r w:rsidRPr="007C1223">
        <w:rPr>
          <w:rFonts w:ascii="Arial" w:hAnsi="Arial" w:cs="Arial"/>
          <w:sz w:val="20"/>
          <w:szCs w:val="20"/>
        </w:rPr>
        <w:t>de acuerdo a</w:t>
      </w:r>
      <w:proofErr w:type="gramEnd"/>
      <w:r w:rsidRPr="007C1223">
        <w:rPr>
          <w:rFonts w:ascii="Arial" w:hAnsi="Arial" w:cs="Arial"/>
          <w:sz w:val="20"/>
          <w:szCs w:val="20"/>
        </w:rPr>
        <w:t xml:space="preserve"> las características, complejidad y magnitud de los trabajos;</w:t>
      </w:r>
    </w:p>
    <w:p w14:paraId="51599609" w14:textId="77777777" w:rsidR="007B67EE" w:rsidRPr="007C1223" w:rsidRDefault="007B67EE" w:rsidP="002632BE">
      <w:pPr>
        <w:tabs>
          <w:tab w:val="num" w:pos="567"/>
        </w:tabs>
        <w:ind w:left="567" w:hanging="567"/>
        <w:jc w:val="both"/>
        <w:rPr>
          <w:rFonts w:ascii="Arial" w:hAnsi="Arial" w:cs="Arial"/>
          <w:sz w:val="16"/>
          <w:szCs w:val="16"/>
        </w:rPr>
      </w:pPr>
    </w:p>
    <w:p w14:paraId="74DDC6D6" w14:textId="77777777" w:rsidR="007B67EE" w:rsidRPr="007C1223" w:rsidRDefault="007B67EE" w:rsidP="00B072E9">
      <w:pPr>
        <w:pStyle w:val="Prrafodelista"/>
        <w:numPr>
          <w:ilvl w:val="0"/>
          <w:numId w:val="20"/>
        </w:numPr>
        <w:tabs>
          <w:tab w:val="clear" w:pos="720"/>
          <w:tab w:val="num" w:pos="567"/>
        </w:tabs>
        <w:ind w:left="567" w:hanging="567"/>
        <w:jc w:val="both"/>
        <w:rPr>
          <w:rFonts w:ascii="Arial" w:hAnsi="Arial" w:cs="Arial"/>
          <w:sz w:val="20"/>
          <w:szCs w:val="20"/>
        </w:rPr>
      </w:pPr>
      <w:r w:rsidRPr="007C1223">
        <w:rPr>
          <w:rFonts w:ascii="Arial" w:hAnsi="Arial" w:cs="Arial"/>
          <w:sz w:val="20"/>
          <w:szCs w:val="20"/>
        </w:rPr>
        <w:t>Los datos sobre las garantías requeridas;</w:t>
      </w:r>
    </w:p>
    <w:p w14:paraId="7B21EB56" w14:textId="77777777" w:rsidR="007B67EE" w:rsidRPr="007C1223" w:rsidRDefault="007B67EE" w:rsidP="002632BE">
      <w:pPr>
        <w:tabs>
          <w:tab w:val="num" w:pos="567"/>
        </w:tabs>
        <w:ind w:left="567" w:hanging="567"/>
        <w:jc w:val="both"/>
        <w:rPr>
          <w:rFonts w:ascii="Arial" w:hAnsi="Arial" w:cs="Arial"/>
          <w:sz w:val="20"/>
          <w:szCs w:val="20"/>
        </w:rPr>
      </w:pPr>
    </w:p>
    <w:p w14:paraId="5F4E3C26" w14:textId="77777777" w:rsidR="007B67EE" w:rsidRPr="007C1223" w:rsidRDefault="007B67EE" w:rsidP="00B072E9">
      <w:pPr>
        <w:pStyle w:val="Prrafodelista"/>
        <w:numPr>
          <w:ilvl w:val="0"/>
          <w:numId w:val="20"/>
        </w:numPr>
        <w:tabs>
          <w:tab w:val="clear" w:pos="720"/>
          <w:tab w:val="num" w:pos="567"/>
        </w:tabs>
        <w:ind w:left="567" w:hanging="567"/>
        <w:jc w:val="both"/>
        <w:rPr>
          <w:rFonts w:ascii="Arial" w:hAnsi="Arial" w:cs="Arial"/>
          <w:sz w:val="20"/>
          <w:szCs w:val="20"/>
        </w:rPr>
      </w:pPr>
      <w:r w:rsidRPr="007C1223">
        <w:rPr>
          <w:rFonts w:ascii="Arial" w:hAnsi="Arial" w:cs="Arial"/>
          <w:sz w:val="20"/>
          <w:szCs w:val="20"/>
        </w:rPr>
        <w:t xml:space="preserve">La información sobre los </w:t>
      </w:r>
      <w:proofErr w:type="gramStart"/>
      <w:r w:rsidRPr="007C1223">
        <w:rPr>
          <w:rFonts w:ascii="Arial" w:hAnsi="Arial" w:cs="Arial"/>
          <w:sz w:val="20"/>
          <w:szCs w:val="20"/>
        </w:rPr>
        <w:t>porcentajes,</w:t>
      </w:r>
      <w:proofErr w:type="gramEnd"/>
      <w:r w:rsidRPr="007C1223">
        <w:rPr>
          <w:rFonts w:ascii="Arial" w:hAnsi="Arial" w:cs="Arial"/>
          <w:sz w:val="20"/>
          <w:szCs w:val="20"/>
        </w:rPr>
        <w:t xml:space="preserve"> forma y términos de los anticipos que se concedan;</w:t>
      </w:r>
    </w:p>
    <w:p w14:paraId="57666C06" w14:textId="77777777" w:rsidR="007B67EE" w:rsidRPr="007C1223" w:rsidRDefault="007B67EE" w:rsidP="002632BE">
      <w:pPr>
        <w:tabs>
          <w:tab w:val="num" w:pos="567"/>
        </w:tabs>
        <w:ind w:left="567" w:hanging="567"/>
        <w:jc w:val="both"/>
        <w:rPr>
          <w:rFonts w:ascii="Arial" w:hAnsi="Arial" w:cs="Arial"/>
          <w:sz w:val="16"/>
          <w:szCs w:val="16"/>
        </w:rPr>
      </w:pPr>
    </w:p>
    <w:p w14:paraId="0F4B0371" w14:textId="77777777" w:rsidR="007B67EE" w:rsidRPr="007C1223" w:rsidRDefault="007B67EE" w:rsidP="00B072E9">
      <w:pPr>
        <w:pStyle w:val="Prrafodelista"/>
        <w:numPr>
          <w:ilvl w:val="0"/>
          <w:numId w:val="20"/>
        </w:numPr>
        <w:tabs>
          <w:tab w:val="clear" w:pos="720"/>
          <w:tab w:val="num" w:pos="567"/>
        </w:tabs>
        <w:ind w:left="567" w:hanging="567"/>
        <w:jc w:val="both"/>
        <w:rPr>
          <w:rFonts w:ascii="Arial" w:hAnsi="Arial" w:cs="Arial"/>
          <w:sz w:val="20"/>
          <w:szCs w:val="20"/>
        </w:rPr>
      </w:pPr>
      <w:r w:rsidRPr="007C1223">
        <w:rPr>
          <w:rFonts w:ascii="Arial" w:hAnsi="Arial" w:cs="Arial"/>
          <w:sz w:val="20"/>
          <w:szCs w:val="20"/>
        </w:rPr>
        <w:t>El lugar, fecha y hora para la visita al sitio de realización de los trabajos, la que deberá llevarse a cabo entre el cuarto día natural siguiente a aquel en que se publique la convocatoria y el sexto día natural previo a la presentación y apertura de proposiciones;</w:t>
      </w:r>
    </w:p>
    <w:p w14:paraId="4BCFB0AF" w14:textId="77777777" w:rsidR="002632BE" w:rsidRPr="007C1223" w:rsidRDefault="002632BE" w:rsidP="002632BE">
      <w:pPr>
        <w:pStyle w:val="Prrafodelista"/>
        <w:rPr>
          <w:rFonts w:ascii="Arial" w:hAnsi="Arial" w:cs="Arial"/>
          <w:sz w:val="20"/>
          <w:szCs w:val="20"/>
        </w:rPr>
      </w:pPr>
    </w:p>
    <w:p w14:paraId="79BA10F9" w14:textId="77777777" w:rsidR="007B67EE" w:rsidRPr="007C1223" w:rsidRDefault="007B67EE" w:rsidP="00B072E9">
      <w:pPr>
        <w:pStyle w:val="Prrafodelista"/>
        <w:numPr>
          <w:ilvl w:val="0"/>
          <w:numId w:val="20"/>
        </w:numPr>
        <w:tabs>
          <w:tab w:val="clear" w:pos="720"/>
          <w:tab w:val="num" w:pos="567"/>
        </w:tabs>
        <w:ind w:left="567" w:hanging="567"/>
        <w:jc w:val="both"/>
        <w:rPr>
          <w:rFonts w:ascii="Arial" w:hAnsi="Arial" w:cs="Arial"/>
          <w:sz w:val="20"/>
          <w:szCs w:val="20"/>
        </w:rPr>
      </w:pPr>
      <w:r w:rsidRPr="007C1223">
        <w:rPr>
          <w:rFonts w:ascii="Arial" w:hAnsi="Arial" w:cs="Arial"/>
          <w:sz w:val="20"/>
          <w:szCs w:val="20"/>
        </w:rPr>
        <w:t xml:space="preserve">La información específica sobre las partes de los trabajos que, en su </w:t>
      </w:r>
      <w:proofErr w:type="gramStart"/>
      <w:r w:rsidRPr="007C1223">
        <w:rPr>
          <w:rFonts w:ascii="Arial" w:hAnsi="Arial" w:cs="Arial"/>
          <w:sz w:val="20"/>
          <w:szCs w:val="20"/>
        </w:rPr>
        <w:t>caso,  podrán</w:t>
      </w:r>
      <w:proofErr w:type="gramEnd"/>
      <w:r w:rsidRPr="007C1223">
        <w:rPr>
          <w:rFonts w:ascii="Arial" w:hAnsi="Arial" w:cs="Arial"/>
          <w:sz w:val="20"/>
          <w:szCs w:val="20"/>
        </w:rPr>
        <w:t xml:space="preserve"> subcontratarse;</w:t>
      </w:r>
    </w:p>
    <w:p w14:paraId="722A13C5" w14:textId="77777777" w:rsidR="007B67EE" w:rsidRPr="007C1223" w:rsidRDefault="007B67EE" w:rsidP="002632BE">
      <w:pPr>
        <w:tabs>
          <w:tab w:val="num" w:pos="567"/>
        </w:tabs>
        <w:ind w:left="567" w:hanging="567"/>
        <w:jc w:val="both"/>
        <w:rPr>
          <w:rFonts w:ascii="Arial" w:hAnsi="Arial" w:cs="Arial"/>
          <w:sz w:val="20"/>
          <w:szCs w:val="20"/>
        </w:rPr>
      </w:pPr>
    </w:p>
    <w:p w14:paraId="53455B62" w14:textId="77777777" w:rsidR="007B67EE" w:rsidRPr="007C1223" w:rsidRDefault="007B67EE" w:rsidP="00B072E9">
      <w:pPr>
        <w:pStyle w:val="Prrafodelista"/>
        <w:numPr>
          <w:ilvl w:val="0"/>
          <w:numId w:val="20"/>
        </w:numPr>
        <w:tabs>
          <w:tab w:val="clear" w:pos="720"/>
          <w:tab w:val="num" w:pos="567"/>
        </w:tabs>
        <w:ind w:left="567" w:hanging="567"/>
        <w:jc w:val="both"/>
        <w:rPr>
          <w:rFonts w:ascii="Arial" w:hAnsi="Arial" w:cs="Arial"/>
          <w:sz w:val="20"/>
          <w:szCs w:val="20"/>
        </w:rPr>
      </w:pPr>
      <w:r w:rsidRPr="007C1223">
        <w:rPr>
          <w:rFonts w:ascii="Arial" w:hAnsi="Arial" w:cs="Arial"/>
          <w:sz w:val="20"/>
          <w:szCs w:val="20"/>
        </w:rPr>
        <w:t xml:space="preserve">El plazo de ejecución de los trabajos, determinado en días naturales, indicando la fecha estimada de inicio de </w:t>
      </w:r>
      <w:proofErr w:type="gramStart"/>
      <w:r w:rsidRPr="007C1223">
        <w:rPr>
          <w:rFonts w:ascii="Arial" w:hAnsi="Arial" w:cs="Arial"/>
          <w:sz w:val="20"/>
          <w:szCs w:val="20"/>
        </w:rPr>
        <w:t>los mismos</w:t>
      </w:r>
      <w:proofErr w:type="gramEnd"/>
      <w:r w:rsidRPr="007C1223">
        <w:rPr>
          <w:rFonts w:ascii="Arial" w:hAnsi="Arial" w:cs="Arial"/>
          <w:sz w:val="20"/>
          <w:szCs w:val="20"/>
        </w:rPr>
        <w:t>;</w:t>
      </w:r>
    </w:p>
    <w:p w14:paraId="26CFB152" w14:textId="77777777" w:rsidR="007B67EE" w:rsidRPr="007C1223" w:rsidRDefault="007B67EE" w:rsidP="002632BE">
      <w:pPr>
        <w:tabs>
          <w:tab w:val="num" w:pos="567"/>
        </w:tabs>
        <w:ind w:left="567" w:hanging="567"/>
        <w:jc w:val="both"/>
        <w:rPr>
          <w:rFonts w:ascii="Arial" w:hAnsi="Arial" w:cs="Arial"/>
          <w:sz w:val="20"/>
          <w:szCs w:val="20"/>
        </w:rPr>
      </w:pPr>
    </w:p>
    <w:p w14:paraId="08D24DCA" w14:textId="77777777" w:rsidR="007B67EE" w:rsidRPr="007C1223" w:rsidRDefault="007B67EE" w:rsidP="00B072E9">
      <w:pPr>
        <w:pStyle w:val="Prrafodelista"/>
        <w:numPr>
          <w:ilvl w:val="0"/>
          <w:numId w:val="20"/>
        </w:numPr>
        <w:tabs>
          <w:tab w:val="clear" w:pos="720"/>
          <w:tab w:val="num" w:pos="567"/>
        </w:tabs>
        <w:ind w:left="567" w:hanging="567"/>
        <w:jc w:val="both"/>
        <w:rPr>
          <w:rFonts w:ascii="Arial" w:hAnsi="Arial" w:cs="Arial"/>
          <w:sz w:val="20"/>
          <w:szCs w:val="20"/>
        </w:rPr>
      </w:pPr>
      <w:r w:rsidRPr="007C1223">
        <w:rPr>
          <w:rFonts w:ascii="Arial" w:hAnsi="Arial" w:cs="Arial"/>
          <w:sz w:val="20"/>
          <w:szCs w:val="20"/>
        </w:rPr>
        <w:t xml:space="preserve">El modelo de contrato al que se sujetarán las partes;  </w:t>
      </w:r>
    </w:p>
    <w:p w14:paraId="06FEFE4D" w14:textId="77777777" w:rsidR="007B67EE" w:rsidRPr="007C1223" w:rsidRDefault="007B67EE" w:rsidP="002632BE">
      <w:pPr>
        <w:tabs>
          <w:tab w:val="num" w:pos="567"/>
        </w:tabs>
        <w:ind w:left="567" w:hanging="567"/>
        <w:jc w:val="both"/>
        <w:rPr>
          <w:rFonts w:ascii="Arial" w:hAnsi="Arial" w:cs="Arial"/>
          <w:sz w:val="20"/>
          <w:szCs w:val="20"/>
        </w:rPr>
      </w:pPr>
    </w:p>
    <w:p w14:paraId="7F6E811F" w14:textId="77777777" w:rsidR="007B67EE" w:rsidRPr="007C1223" w:rsidRDefault="007B67EE" w:rsidP="00B072E9">
      <w:pPr>
        <w:pStyle w:val="Prrafodelista"/>
        <w:numPr>
          <w:ilvl w:val="0"/>
          <w:numId w:val="20"/>
        </w:numPr>
        <w:tabs>
          <w:tab w:val="clear" w:pos="720"/>
          <w:tab w:val="num" w:pos="567"/>
        </w:tabs>
        <w:ind w:left="567" w:hanging="567"/>
        <w:jc w:val="both"/>
        <w:rPr>
          <w:rFonts w:ascii="Arial" w:hAnsi="Arial" w:cs="Arial"/>
          <w:sz w:val="20"/>
          <w:szCs w:val="20"/>
        </w:rPr>
      </w:pPr>
      <w:r w:rsidRPr="007C1223">
        <w:rPr>
          <w:rFonts w:ascii="Arial" w:hAnsi="Arial" w:cs="Arial"/>
          <w:sz w:val="20"/>
          <w:szCs w:val="20"/>
        </w:rPr>
        <w:t>Las condiciones de pago, cuando se trate de contratos a precio alzado o mixtos, en su parte correspondiente;</w:t>
      </w:r>
    </w:p>
    <w:p w14:paraId="4D5C8875" w14:textId="77777777" w:rsidR="007B67EE" w:rsidRPr="007C1223" w:rsidRDefault="007B67EE" w:rsidP="002632BE">
      <w:pPr>
        <w:tabs>
          <w:tab w:val="num" w:pos="567"/>
        </w:tabs>
        <w:ind w:left="567" w:hanging="567"/>
        <w:jc w:val="both"/>
        <w:rPr>
          <w:rFonts w:ascii="Arial" w:hAnsi="Arial" w:cs="Arial"/>
          <w:sz w:val="20"/>
          <w:szCs w:val="20"/>
        </w:rPr>
      </w:pPr>
    </w:p>
    <w:p w14:paraId="71EBD6A1" w14:textId="77777777" w:rsidR="007B67EE" w:rsidRPr="007C1223" w:rsidRDefault="007B67EE" w:rsidP="00B072E9">
      <w:pPr>
        <w:pStyle w:val="Prrafodelista"/>
        <w:numPr>
          <w:ilvl w:val="0"/>
          <w:numId w:val="20"/>
        </w:numPr>
        <w:tabs>
          <w:tab w:val="clear" w:pos="720"/>
          <w:tab w:val="num" w:pos="567"/>
        </w:tabs>
        <w:ind w:left="567" w:hanging="567"/>
        <w:jc w:val="both"/>
        <w:rPr>
          <w:rFonts w:ascii="Arial" w:hAnsi="Arial" w:cs="Arial"/>
          <w:sz w:val="20"/>
          <w:szCs w:val="20"/>
        </w:rPr>
      </w:pPr>
      <w:r w:rsidRPr="007C1223">
        <w:rPr>
          <w:rFonts w:ascii="Arial" w:hAnsi="Arial" w:cs="Arial"/>
          <w:sz w:val="20"/>
          <w:szCs w:val="20"/>
        </w:rPr>
        <w:t>El procedimiento de ajuste de costos que deberá aplicarse, así como el catálogo de conceptos, cantidades y unidades de medición, el cual deberá ser firmado por el responsable del proyecto cuando se trate de contratos a precios unitarios o mixtos, en su parte correspondiente; en estos supuestos se incluirá la relación de conceptos de trabajo más significativos, de los cuales deberán presentarse análisis y relación de los costos básicos de materiales, mano de obra, maquinaria y equipo de construcción relacionados con dicho análisis. En todos los casos se deberá prever que cada concepto de trabajo esté debidamente integrado y soportado, preferentemente, en las especificaciones de construcción y normas de calidad solicitadas, procurando que estos conceptos sean congruentes con las cantidades de trabajo requeridas por el proyecto;</w:t>
      </w:r>
    </w:p>
    <w:p w14:paraId="7F95CE6D" w14:textId="77777777" w:rsidR="007B67EE" w:rsidRPr="007C1223" w:rsidRDefault="007B67EE" w:rsidP="002632BE">
      <w:pPr>
        <w:tabs>
          <w:tab w:val="num" w:pos="567"/>
        </w:tabs>
        <w:ind w:left="567" w:hanging="567"/>
        <w:jc w:val="both"/>
        <w:rPr>
          <w:rFonts w:ascii="Arial" w:hAnsi="Arial" w:cs="Arial"/>
          <w:sz w:val="20"/>
          <w:szCs w:val="20"/>
        </w:rPr>
      </w:pPr>
    </w:p>
    <w:p w14:paraId="311D3A30" w14:textId="77777777" w:rsidR="007B67EE" w:rsidRPr="007C1223" w:rsidRDefault="007B67EE" w:rsidP="00B072E9">
      <w:pPr>
        <w:pStyle w:val="Prrafodelista"/>
        <w:numPr>
          <w:ilvl w:val="0"/>
          <w:numId w:val="20"/>
        </w:numPr>
        <w:tabs>
          <w:tab w:val="clear" w:pos="720"/>
          <w:tab w:val="num" w:pos="567"/>
        </w:tabs>
        <w:ind w:left="567" w:hanging="567"/>
        <w:jc w:val="both"/>
        <w:rPr>
          <w:rFonts w:ascii="Arial" w:hAnsi="Arial" w:cs="Arial"/>
          <w:sz w:val="20"/>
          <w:szCs w:val="20"/>
        </w:rPr>
      </w:pPr>
      <w:r w:rsidRPr="007C1223">
        <w:rPr>
          <w:rFonts w:ascii="Arial" w:hAnsi="Arial" w:cs="Arial"/>
          <w:sz w:val="20"/>
          <w:szCs w:val="20"/>
        </w:rPr>
        <w:t>La indicación de que al licitante que no firme el contrato por causas imputables al mismo, se le aplicará lo dispuesto en el artículo 89, fracción I, de esta ley;</w:t>
      </w:r>
    </w:p>
    <w:p w14:paraId="494E1063" w14:textId="77777777" w:rsidR="007B67EE" w:rsidRPr="007C1223" w:rsidRDefault="007B67EE" w:rsidP="002632BE">
      <w:pPr>
        <w:tabs>
          <w:tab w:val="num" w:pos="567"/>
        </w:tabs>
        <w:ind w:left="567" w:hanging="567"/>
        <w:jc w:val="both"/>
        <w:rPr>
          <w:rFonts w:ascii="Arial" w:hAnsi="Arial" w:cs="Arial"/>
          <w:sz w:val="20"/>
          <w:szCs w:val="20"/>
        </w:rPr>
      </w:pPr>
    </w:p>
    <w:p w14:paraId="52D794B5" w14:textId="77777777" w:rsidR="007B67EE" w:rsidRPr="007C1223" w:rsidRDefault="007B67EE" w:rsidP="00B072E9">
      <w:pPr>
        <w:pStyle w:val="Prrafodelista"/>
        <w:numPr>
          <w:ilvl w:val="0"/>
          <w:numId w:val="20"/>
        </w:numPr>
        <w:tabs>
          <w:tab w:val="clear" w:pos="720"/>
          <w:tab w:val="num" w:pos="567"/>
        </w:tabs>
        <w:ind w:left="567" w:hanging="567"/>
        <w:jc w:val="both"/>
        <w:rPr>
          <w:rFonts w:ascii="Arial" w:hAnsi="Arial" w:cs="Arial"/>
          <w:sz w:val="20"/>
          <w:szCs w:val="20"/>
        </w:rPr>
      </w:pPr>
      <w:r w:rsidRPr="007C1223">
        <w:rPr>
          <w:rFonts w:ascii="Arial" w:hAnsi="Arial" w:cs="Arial"/>
          <w:sz w:val="20"/>
          <w:szCs w:val="20"/>
        </w:rPr>
        <w:t>Los términos y condiciones a que deberá ajustarse la participación de los licitantes cuando las proposiciones sean enviadas a través del servicio postal o de mensajería, o por medios remotos de comunicación electrónica. El que los licitantes opten por utilizar algunos de estos medios para enviar sus proposiciones no limita, en ningún caso, que asistan a los diferentes actos derivados de una licitación, y</w:t>
      </w:r>
    </w:p>
    <w:p w14:paraId="3370CF6D" w14:textId="77777777" w:rsidR="00933B50" w:rsidRPr="007C1223" w:rsidRDefault="00933B50" w:rsidP="002632BE">
      <w:pPr>
        <w:tabs>
          <w:tab w:val="num" w:pos="567"/>
        </w:tabs>
        <w:ind w:left="567" w:hanging="567"/>
        <w:jc w:val="both"/>
        <w:rPr>
          <w:rFonts w:ascii="Arial" w:hAnsi="Arial" w:cs="Arial"/>
          <w:sz w:val="20"/>
          <w:szCs w:val="20"/>
        </w:rPr>
      </w:pPr>
    </w:p>
    <w:p w14:paraId="09D2631D" w14:textId="77777777" w:rsidR="007B67EE" w:rsidRPr="007C1223" w:rsidRDefault="007B67EE" w:rsidP="00B072E9">
      <w:pPr>
        <w:pStyle w:val="Prrafodelista"/>
        <w:numPr>
          <w:ilvl w:val="0"/>
          <w:numId w:val="20"/>
        </w:numPr>
        <w:tabs>
          <w:tab w:val="clear" w:pos="720"/>
          <w:tab w:val="num" w:pos="567"/>
        </w:tabs>
        <w:ind w:left="567" w:hanging="567"/>
        <w:jc w:val="both"/>
        <w:rPr>
          <w:rFonts w:ascii="Arial" w:hAnsi="Arial" w:cs="Arial"/>
          <w:sz w:val="20"/>
          <w:szCs w:val="20"/>
        </w:rPr>
      </w:pPr>
      <w:r w:rsidRPr="007C1223">
        <w:rPr>
          <w:rFonts w:ascii="Arial" w:hAnsi="Arial" w:cs="Arial"/>
          <w:sz w:val="20"/>
          <w:szCs w:val="20"/>
        </w:rPr>
        <w:t>Los demás requisitos que deberán cumplir los interesados, de conformidad con las características, complejidad y magnitud de los trabajos.</w:t>
      </w:r>
    </w:p>
    <w:p w14:paraId="67311331" w14:textId="77777777" w:rsidR="007B67EE" w:rsidRPr="007C1223" w:rsidRDefault="007B67EE">
      <w:pPr>
        <w:jc w:val="both"/>
        <w:rPr>
          <w:rFonts w:ascii="Arial" w:hAnsi="Arial" w:cs="Arial"/>
          <w:sz w:val="20"/>
          <w:szCs w:val="20"/>
        </w:rPr>
      </w:pPr>
    </w:p>
    <w:p w14:paraId="60BA3FD3" w14:textId="77777777" w:rsidR="007B67EE" w:rsidRPr="007C1223" w:rsidRDefault="007B67EE">
      <w:pPr>
        <w:jc w:val="both"/>
        <w:rPr>
          <w:rFonts w:ascii="Arial" w:hAnsi="Arial" w:cs="Arial"/>
          <w:sz w:val="20"/>
          <w:szCs w:val="20"/>
        </w:rPr>
      </w:pPr>
      <w:r w:rsidRPr="007C1223">
        <w:rPr>
          <w:rFonts w:ascii="Arial" w:hAnsi="Arial" w:cs="Arial"/>
          <w:sz w:val="20"/>
          <w:szCs w:val="20"/>
        </w:rPr>
        <w:t>Para la participación, contratación o adjudicación en obras públicas no se podrán exigir requisitos distintos a los que se desprenden de esta ley.</w:t>
      </w:r>
    </w:p>
    <w:p w14:paraId="642F799C" w14:textId="77777777" w:rsidR="00C6547B" w:rsidRDefault="00C6547B">
      <w:pPr>
        <w:jc w:val="both"/>
        <w:rPr>
          <w:rFonts w:ascii="Arial" w:hAnsi="Arial" w:cs="Arial"/>
          <w:sz w:val="20"/>
          <w:szCs w:val="20"/>
        </w:rPr>
      </w:pPr>
    </w:p>
    <w:p w14:paraId="0C594E76" w14:textId="77777777" w:rsidR="007B67EE" w:rsidRPr="007C1223" w:rsidRDefault="007B67EE">
      <w:pPr>
        <w:jc w:val="both"/>
        <w:rPr>
          <w:rFonts w:ascii="Arial" w:hAnsi="Arial" w:cs="Arial"/>
          <w:bCs/>
          <w:sz w:val="20"/>
          <w:szCs w:val="20"/>
        </w:rPr>
      </w:pPr>
      <w:r w:rsidRPr="007C1223">
        <w:rPr>
          <w:rFonts w:ascii="Arial" w:hAnsi="Arial" w:cs="Arial"/>
          <w:b/>
          <w:sz w:val="20"/>
          <w:szCs w:val="20"/>
        </w:rPr>
        <w:t xml:space="preserve">ARTÍCULO 40. </w:t>
      </w:r>
      <w:r w:rsidRPr="007C1223">
        <w:rPr>
          <w:rFonts w:ascii="Arial" w:hAnsi="Arial" w:cs="Arial"/>
          <w:bCs/>
          <w:sz w:val="20"/>
          <w:szCs w:val="20"/>
        </w:rPr>
        <w:t>El plazo para la presentación y apertura de proposiciones de las licitaciones será, cuando menos, de quince días naturales contados a partir de la fecha de publicación de la convocatoria.</w:t>
      </w:r>
    </w:p>
    <w:p w14:paraId="5923B0D9" w14:textId="77777777" w:rsidR="007B67EE" w:rsidRPr="007C1223" w:rsidRDefault="007B67EE">
      <w:pPr>
        <w:jc w:val="both"/>
        <w:rPr>
          <w:rFonts w:ascii="Arial" w:hAnsi="Arial" w:cs="Arial"/>
          <w:bCs/>
          <w:sz w:val="20"/>
          <w:szCs w:val="20"/>
        </w:rPr>
      </w:pPr>
    </w:p>
    <w:p w14:paraId="49446693" w14:textId="77777777" w:rsidR="007B67EE" w:rsidRPr="007C1223" w:rsidRDefault="007B67EE">
      <w:pPr>
        <w:jc w:val="both"/>
        <w:rPr>
          <w:rFonts w:ascii="Arial" w:hAnsi="Arial" w:cs="Arial"/>
          <w:bCs/>
          <w:sz w:val="20"/>
          <w:szCs w:val="20"/>
        </w:rPr>
      </w:pPr>
      <w:r w:rsidRPr="007C1223">
        <w:rPr>
          <w:rFonts w:ascii="Arial" w:hAnsi="Arial" w:cs="Arial"/>
          <w:bCs/>
          <w:sz w:val="20"/>
          <w:szCs w:val="20"/>
        </w:rPr>
        <w:t>Cuando no pueda observarse el plazo indicado en el párrafo anterior, por que existan razones justificadas del área solicitante de los trabajos, siempre que no tenga por objeto limitar el número de participantes, el titular del área responsable de la contratación podrá reducir los plazos a no menos de diez días naturales, contados a partir de la fecha de publicación de la convocatoria.</w:t>
      </w:r>
    </w:p>
    <w:p w14:paraId="601FE4E6" w14:textId="77777777" w:rsidR="00C6547B" w:rsidRPr="007C1223" w:rsidRDefault="00C6547B">
      <w:pPr>
        <w:jc w:val="both"/>
        <w:rPr>
          <w:rFonts w:ascii="Arial" w:hAnsi="Arial" w:cs="Arial"/>
          <w:bCs/>
          <w:sz w:val="20"/>
          <w:szCs w:val="20"/>
        </w:rPr>
      </w:pPr>
    </w:p>
    <w:p w14:paraId="429D410B" w14:textId="77777777" w:rsidR="007B67EE" w:rsidRPr="007C1223" w:rsidRDefault="007B67EE">
      <w:pPr>
        <w:jc w:val="both"/>
        <w:rPr>
          <w:rFonts w:ascii="Arial" w:hAnsi="Arial" w:cs="Arial"/>
          <w:bCs/>
          <w:spacing w:val="-2"/>
          <w:sz w:val="20"/>
          <w:szCs w:val="20"/>
        </w:rPr>
      </w:pPr>
      <w:r w:rsidRPr="007C1223">
        <w:rPr>
          <w:rFonts w:ascii="Arial" w:hAnsi="Arial" w:cs="Arial"/>
          <w:b/>
          <w:sz w:val="20"/>
          <w:szCs w:val="20"/>
        </w:rPr>
        <w:lastRenderedPageBreak/>
        <w:t>ARTÍCULO 41.</w:t>
      </w:r>
      <w:r w:rsidRPr="007C1223">
        <w:rPr>
          <w:rFonts w:ascii="Arial" w:hAnsi="Arial" w:cs="Arial"/>
          <w:bCs/>
          <w:sz w:val="20"/>
          <w:szCs w:val="20"/>
        </w:rPr>
        <w:t xml:space="preserve"> </w:t>
      </w:r>
      <w:smartTag w:uri="urn:schemas-microsoft-com:office:smarttags" w:element="PersonName">
        <w:smartTagPr>
          <w:attr w:name="ProductID" w:val="la Comisi￳n"/>
        </w:smartTagPr>
        <w:r w:rsidR="00E540CD" w:rsidRPr="007C1223">
          <w:rPr>
            <w:rFonts w:ascii="Arial" w:hAnsi="Arial" w:cs="Arial"/>
            <w:bCs/>
            <w:spacing w:val="-2"/>
            <w:sz w:val="20"/>
            <w:szCs w:val="20"/>
          </w:rPr>
          <w:t>La Comisión</w:t>
        </w:r>
      </w:smartTag>
      <w:r w:rsidR="00E540CD" w:rsidRPr="007C1223">
        <w:rPr>
          <w:rFonts w:ascii="Arial" w:hAnsi="Arial" w:cs="Arial"/>
          <w:bCs/>
          <w:spacing w:val="-2"/>
          <w:sz w:val="20"/>
          <w:szCs w:val="20"/>
        </w:rPr>
        <w:t xml:space="preserve"> o los Ayuntamientos, podrán modificar los plazos u otros aspectos establecidos en la convocatoria o en las bases de licitación, a partir de la fecha en que sea publicada la convocatoria y hasta, inclusive, el sexto día natural previo al acto de presentación y apertura de proposiciones, cuando esto no tenga por objeto limitar el número de licitantes, siempre que:</w:t>
      </w:r>
    </w:p>
    <w:p w14:paraId="25D515A5" w14:textId="77777777" w:rsidR="00E540CD" w:rsidRPr="007C1223" w:rsidRDefault="00E540CD">
      <w:pPr>
        <w:jc w:val="both"/>
        <w:rPr>
          <w:rFonts w:ascii="Arial" w:hAnsi="Arial" w:cs="Arial"/>
          <w:bCs/>
          <w:sz w:val="20"/>
          <w:szCs w:val="20"/>
        </w:rPr>
      </w:pPr>
    </w:p>
    <w:p w14:paraId="7AAC1BD3" w14:textId="77777777" w:rsidR="007B67EE" w:rsidRPr="00840FE9" w:rsidRDefault="007B67EE" w:rsidP="00840FE9">
      <w:pPr>
        <w:pStyle w:val="Prrafodelista"/>
        <w:numPr>
          <w:ilvl w:val="0"/>
          <w:numId w:val="21"/>
        </w:numPr>
        <w:tabs>
          <w:tab w:val="clear" w:pos="720"/>
          <w:tab w:val="num" w:pos="426"/>
        </w:tabs>
        <w:ind w:left="426" w:hanging="426"/>
        <w:jc w:val="both"/>
        <w:rPr>
          <w:rFonts w:ascii="Arial" w:hAnsi="Arial" w:cs="Arial"/>
          <w:bCs/>
          <w:sz w:val="20"/>
          <w:szCs w:val="20"/>
        </w:rPr>
      </w:pPr>
      <w:r w:rsidRPr="007C1223">
        <w:rPr>
          <w:rFonts w:ascii="Arial" w:hAnsi="Arial" w:cs="Arial"/>
          <w:bCs/>
          <w:sz w:val="20"/>
          <w:szCs w:val="20"/>
        </w:rPr>
        <w:t>Tratándose de la convocatoria, las modificaciones se hagan del conocimiento de los interesados a través de los mismos medios utilizados para su publicación y divulgación; o</w:t>
      </w:r>
    </w:p>
    <w:p w14:paraId="37B47965" w14:textId="77777777" w:rsidR="007B67EE" w:rsidRPr="007C1223" w:rsidRDefault="007B67EE" w:rsidP="00B072E9">
      <w:pPr>
        <w:pStyle w:val="Prrafodelista"/>
        <w:numPr>
          <w:ilvl w:val="0"/>
          <w:numId w:val="21"/>
        </w:numPr>
        <w:tabs>
          <w:tab w:val="clear" w:pos="720"/>
          <w:tab w:val="num" w:pos="426"/>
        </w:tabs>
        <w:ind w:left="426" w:hanging="426"/>
        <w:jc w:val="both"/>
        <w:rPr>
          <w:rFonts w:ascii="Arial" w:hAnsi="Arial" w:cs="Arial"/>
          <w:sz w:val="20"/>
          <w:szCs w:val="20"/>
        </w:rPr>
      </w:pPr>
      <w:r w:rsidRPr="007C1223">
        <w:rPr>
          <w:rFonts w:ascii="Arial" w:hAnsi="Arial" w:cs="Arial"/>
          <w:bCs/>
          <w:sz w:val="20"/>
          <w:szCs w:val="20"/>
        </w:rPr>
        <w:t xml:space="preserve">Tratándose de las bases de la licitación, se publique un aviso en el diario donde fue publicada la convocatoria, a fin de que los interesados concurran ante la propia Comisión o Ayuntamiento para conocer, de manera específica, las modificaciones respectivas. </w:t>
      </w:r>
      <w:r w:rsidRPr="007C1223">
        <w:rPr>
          <w:rFonts w:ascii="Arial" w:hAnsi="Arial" w:cs="Arial"/>
          <w:sz w:val="20"/>
          <w:szCs w:val="20"/>
        </w:rPr>
        <w:t xml:space="preserve">No será necesario hacer la publicación del aviso a que se refiere esta fracción, cuando las modificaciones deriven de las juntas de aclaraciones, siempre </w:t>
      </w:r>
      <w:proofErr w:type="gramStart"/>
      <w:r w:rsidRPr="007C1223">
        <w:rPr>
          <w:rFonts w:ascii="Arial" w:hAnsi="Arial" w:cs="Arial"/>
          <w:sz w:val="20"/>
          <w:szCs w:val="20"/>
        </w:rPr>
        <w:t>que</w:t>
      </w:r>
      <w:proofErr w:type="gramEnd"/>
      <w:r w:rsidRPr="007C1223">
        <w:rPr>
          <w:rFonts w:ascii="Arial" w:hAnsi="Arial" w:cs="Arial"/>
          <w:sz w:val="20"/>
          <w:szCs w:val="20"/>
        </w:rPr>
        <w:t xml:space="preserve"> a más tardar en el plazo señalado en este precepto, se entregue copia del acta respectiva a cada uno de los licitantes que hayan adquirido las bases de la correspondiente licitación.</w:t>
      </w:r>
    </w:p>
    <w:p w14:paraId="21A1E864" w14:textId="77777777" w:rsidR="007B67EE" w:rsidRPr="007C1223" w:rsidRDefault="007B67EE">
      <w:pPr>
        <w:jc w:val="both"/>
        <w:rPr>
          <w:rFonts w:ascii="Arial" w:hAnsi="Arial" w:cs="Arial"/>
          <w:sz w:val="20"/>
          <w:szCs w:val="20"/>
        </w:rPr>
      </w:pPr>
    </w:p>
    <w:p w14:paraId="5B5D0FDB" w14:textId="77777777" w:rsidR="007B67EE" w:rsidRPr="007C1223" w:rsidRDefault="007B67EE">
      <w:pPr>
        <w:jc w:val="both"/>
        <w:rPr>
          <w:rFonts w:ascii="Arial" w:hAnsi="Arial" w:cs="Arial"/>
          <w:sz w:val="20"/>
          <w:szCs w:val="20"/>
        </w:rPr>
      </w:pPr>
      <w:r w:rsidRPr="007C1223">
        <w:rPr>
          <w:rFonts w:ascii="Arial" w:hAnsi="Arial" w:cs="Arial"/>
          <w:sz w:val="20"/>
          <w:szCs w:val="20"/>
        </w:rPr>
        <w:t>Las modificaciones de que trata este artículo en ningún caso podrán consistir en la sustitución o variación sustancial de los trabajos convocados originalmente, o bien, en la adición de otros distintos.</w:t>
      </w:r>
    </w:p>
    <w:p w14:paraId="1C3621FF" w14:textId="77777777" w:rsidR="007B67EE" w:rsidRPr="007C1223" w:rsidRDefault="007B67EE">
      <w:pPr>
        <w:jc w:val="both"/>
        <w:rPr>
          <w:rFonts w:ascii="Arial" w:hAnsi="Arial" w:cs="Arial"/>
          <w:sz w:val="20"/>
          <w:szCs w:val="20"/>
        </w:rPr>
      </w:pPr>
      <w:r w:rsidRPr="007C1223">
        <w:rPr>
          <w:rFonts w:ascii="Arial" w:hAnsi="Arial" w:cs="Arial"/>
          <w:sz w:val="20"/>
          <w:szCs w:val="20"/>
        </w:rPr>
        <w:t>Cualquier adecuación a las bases de la licitación, derivada del resultado de la o las juntas de aclaraciones, será considerada como parte integrante de las propias bases de la licitación.</w:t>
      </w:r>
    </w:p>
    <w:p w14:paraId="63C2FA84" w14:textId="77777777" w:rsidR="00C6547B" w:rsidRPr="00A0277F" w:rsidRDefault="00C6547B">
      <w:pPr>
        <w:jc w:val="both"/>
        <w:rPr>
          <w:rFonts w:ascii="Arial" w:hAnsi="Arial" w:cs="Arial"/>
          <w:sz w:val="16"/>
          <w:szCs w:val="16"/>
        </w:rPr>
      </w:pPr>
    </w:p>
    <w:p w14:paraId="4A1193B6" w14:textId="77777777" w:rsidR="00E540CD" w:rsidRPr="007C1223" w:rsidRDefault="007B67EE" w:rsidP="00E540CD">
      <w:pPr>
        <w:autoSpaceDE w:val="0"/>
        <w:autoSpaceDN w:val="0"/>
        <w:adjustRightInd w:val="0"/>
        <w:ind w:right="50"/>
        <w:jc w:val="both"/>
        <w:rPr>
          <w:rFonts w:ascii="Arial" w:hAnsi="Arial" w:cs="Arial"/>
          <w:bCs/>
          <w:sz w:val="20"/>
          <w:szCs w:val="20"/>
        </w:rPr>
      </w:pPr>
      <w:r w:rsidRPr="007C1223">
        <w:rPr>
          <w:rFonts w:ascii="Arial" w:hAnsi="Arial" w:cs="Arial"/>
          <w:b/>
          <w:bCs/>
          <w:sz w:val="20"/>
          <w:szCs w:val="20"/>
        </w:rPr>
        <w:t>ARTÍCULO 42.</w:t>
      </w:r>
      <w:r w:rsidRPr="007C1223">
        <w:rPr>
          <w:rFonts w:ascii="Arial" w:hAnsi="Arial" w:cs="Arial"/>
          <w:sz w:val="20"/>
          <w:szCs w:val="20"/>
        </w:rPr>
        <w:t xml:space="preserve"> </w:t>
      </w:r>
      <w:r w:rsidR="00E540CD" w:rsidRPr="007C1223">
        <w:rPr>
          <w:rFonts w:ascii="Arial" w:hAnsi="Arial" w:cs="Arial"/>
          <w:bCs/>
          <w:sz w:val="20"/>
          <w:szCs w:val="20"/>
        </w:rPr>
        <w:t>La entrega de proposiciones se hará en dos sobres cerrados que contendrán, por separado, la propuesta técnica y la propuesta económica. La documentación distinta a las propuestas podrá entregarse, a elección del licitante, dentro o fuera del sobre que contenga la proposición técnica.</w:t>
      </w:r>
    </w:p>
    <w:p w14:paraId="1F5C8D54" w14:textId="77777777" w:rsidR="007B67EE" w:rsidRPr="00A0277F" w:rsidRDefault="007B67EE">
      <w:pPr>
        <w:jc w:val="both"/>
        <w:rPr>
          <w:rFonts w:ascii="Arial" w:hAnsi="Arial" w:cs="Arial"/>
          <w:sz w:val="16"/>
          <w:szCs w:val="16"/>
        </w:rPr>
      </w:pPr>
    </w:p>
    <w:p w14:paraId="3CA68BAF" w14:textId="77777777" w:rsidR="007B67EE" w:rsidRPr="007C1223" w:rsidRDefault="007B67EE">
      <w:pPr>
        <w:jc w:val="both"/>
        <w:rPr>
          <w:rFonts w:ascii="Arial" w:hAnsi="Arial" w:cs="Arial"/>
          <w:sz w:val="20"/>
          <w:szCs w:val="20"/>
        </w:rPr>
      </w:pPr>
      <w:r w:rsidRPr="007C1223">
        <w:rPr>
          <w:rFonts w:ascii="Arial" w:hAnsi="Arial" w:cs="Arial"/>
          <w:sz w:val="20"/>
          <w:szCs w:val="20"/>
        </w:rPr>
        <w:t xml:space="preserve">En las licitaciones, dos o más contratistas podrán presentar conjuntamente sus proposiciones sin necesidad de constituir una sola persona jurídica, siempre </w:t>
      </w:r>
      <w:proofErr w:type="gramStart"/>
      <w:r w:rsidRPr="007C1223">
        <w:rPr>
          <w:rFonts w:ascii="Arial" w:hAnsi="Arial" w:cs="Arial"/>
          <w:sz w:val="20"/>
          <w:szCs w:val="20"/>
        </w:rPr>
        <w:t>que</w:t>
      </w:r>
      <w:proofErr w:type="gramEnd"/>
      <w:r w:rsidRPr="007C1223">
        <w:rPr>
          <w:rFonts w:ascii="Arial" w:hAnsi="Arial" w:cs="Arial"/>
          <w:sz w:val="20"/>
          <w:szCs w:val="20"/>
        </w:rPr>
        <w:t xml:space="preserve"> para tales efectos, en la propuesta y en el contrato se establezcan con precisión y a satisfacción de la dependencia, entidad o Ayuntamiento, las partes de los trabajos que cada contratista se obligará a ejecutar, así como la manera en que se exigiría el cumplimiento de las obligaciones. En este supuesto la propuesta deberá ser firmada por el representante común que, para ese acto, haya sido designado por el grupo de contratistas.</w:t>
      </w:r>
    </w:p>
    <w:p w14:paraId="5C498CF1" w14:textId="77777777" w:rsidR="007B67EE" w:rsidRPr="00A0277F" w:rsidRDefault="007B67EE">
      <w:pPr>
        <w:jc w:val="both"/>
        <w:rPr>
          <w:rFonts w:ascii="Arial" w:hAnsi="Arial" w:cs="Arial"/>
          <w:sz w:val="16"/>
          <w:szCs w:val="16"/>
        </w:rPr>
      </w:pPr>
    </w:p>
    <w:p w14:paraId="0CB0E7A0" w14:textId="77777777" w:rsidR="007B67EE" w:rsidRPr="007C1223" w:rsidRDefault="007B67EE">
      <w:pPr>
        <w:jc w:val="both"/>
        <w:rPr>
          <w:rFonts w:ascii="Arial" w:hAnsi="Arial" w:cs="Arial"/>
          <w:sz w:val="20"/>
          <w:szCs w:val="20"/>
        </w:rPr>
      </w:pPr>
      <w:r w:rsidRPr="007C1223">
        <w:rPr>
          <w:rFonts w:ascii="Arial" w:hAnsi="Arial" w:cs="Arial"/>
          <w:sz w:val="20"/>
          <w:szCs w:val="20"/>
        </w:rPr>
        <w:t>Previo a la presentación y apertura de proposiciones, las convocantes podrán efectuar el registro de participantes, así como realizar revisiones preliminares a la documentación distinta de las propuestas técnica y económica. El registro previo de participantes no constituye obligación para los licitantes, por lo que no se podrá impedir el acceso a quienes hayan cubierto el costo de las bases y decidan entregar su documentación y proposiciones durante el propio acto de presentación y apertura de proposiciones.</w:t>
      </w:r>
    </w:p>
    <w:p w14:paraId="79B29214" w14:textId="77777777" w:rsidR="00C6547B" w:rsidRPr="00A0277F" w:rsidRDefault="00C6547B">
      <w:pPr>
        <w:jc w:val="both"/>
        <w:rPr>
          <w:rFonts w:ascii="Arial" w:hAnsi="Arial" w:cs="Arial"/>
          <w:sz w:val="16"/>
          <w:szCs w:val="16"/>
        </w:rPr>
      </w:pPr>
    </w:p>
    <w:p w14:paraId="529B08DE" w14:textId="77777777" w:rsidR="0008627C" w:rsidRPr="007C1223" w:rsidRDefault="0008627C" w:rsidP="0008627C">
      <w:pPr>
        <w:tabs>
          <w:tab w:val="left" w:pos="9356"/>
        </w:tabs>
        <w:autoSpaceDE w:val="0"/>
        <w:autoSpaceDN w:val="0"/>
        <w:adjustRightInd w:val="0"/>
        <w:ind w:right="50"/>
        <w:jc w:val="both"/>
        <w:rPr>
          <w:rFonts w:ascii="Arial" w:hAnsi="Arial" w:cs="Arial"/>
          <w:bCs/>
          <w:sz w:val="20"/>
          <w:szCs w:val="20"/>
        </w:rPr>
      </w:pPr>
      <w:r w:rsidRPr="007C1223">
        <w:rPr>
          <w:rFonts w:ascii="Arial" w:hAnsi="Arial" w:cs="Arial"/>
          <w:b/>
          <w:sz w:val="20"/>
          <w:szCs w:val="20"/>
        </w:rPr>
        <w:t>ARTÍCULO 43.</w:t>
      </w:r>
      <w:r w:rsidRPr="007C1223">
        <w:rPr>
          <w:rFonts w:ascii="Arial" w:hAnsi="Arial" w:cs="Arial"/>
          <w:bCs/>
          <w:sz w:val="20"/>
          <w:szCs w:val="20"/>
        </w:rPr>
        <w:t xml:space="preserve"> El acto de presentación y apertura de proposiciones se llevará a cabo en el día, lugar y hora previstos en la convocatoria a la licitación, conforme a lo siguiente:</w:t>
      </w:r>
    </w:p>
    <w:p w14:paraId="20B01361" w14:textId="77777777" w:rsidR="0008627C" w:rsidRPr="007C1223" w:rsidRDefault="0008627C" w:rsidP="0008627C">
      <w:pPr>
        <w:tabs>
          <w:tab w:val="left" w:pos="9356"/>
        </w:tabs>
        <w:autoSpaceDE w:val="0"/>
        <w:autoSpaceDN w:val="0"/>
        <w:adjustRightInd w:val="0"/>
        <w:ind w:right="50"/>
        <w:jc w:val="both"/>
        <w:rPr>
          <w:rFonts w:ascii="Arial" w:hAnsi="Arial" w:cs="Arial"/>
          <w:b/>
          <w:sz w:val="12"/>
          <w:szCs w:val="12"/>
        </w:rPr>
      </w:pPr>
    </w:p>
    <w:p w14:paraId="1DE424D7" w14:textId="77777777" w:rsidR="0008627C" w:rsidRPr="007C1223" w:rsidRDefault="0008627C" w:rsidP="00B072E9">
      <w:pPr>
        <w:pStyle w:val="Prrafodelista"/>
        <w:numPr>
          <w:ilvl w:val="1"/>
          <w:numId w:val="14"/>
        </w:numPr>
        <w:tabs>
          <w:tab w:val="left" w:pos="9356"/>
        </w:tabs>
        <w:autoSpaceDE w:val="0"/>
        <w:autoSpaceDN w:val="0"/>
        <w:adjustRightInd w:val="0"/>
        <w:ind w:left="426" w:right="50" w:hanging="426"/>
        <w:jc w:val="both"/>
        <w:rPr>
          <w:rFonts w:ascii="Arial" w:hAnsi="Arial" w:cs="Arial"/>
          <w:bCs/>
          <w:sz w:val="20"/>
          <w:szCs w:val="20"/>
        </w:rPr>
      </w:pPr>
      <w:r w:rsidRPr="007C1223">
        <w:rPr>
          <w:rFonts w:ascii="Arial" w:hAnsi="Arial" w:cs="Arial"/>
          <w:bCs/>
          <w:sz w:val="20"/>
          <w:szCs w:val="20"/>
        </w:rPr>
        <w:t>Una vez recibidas las proposiciones en sobre cerrado, se procederá a su apertura, haciéndose constar la documentación presentada, sin que ello implique la evaluación de su contenido;</w:t>
      </w:r>
    </w:p>
    <w:p w14:paraId="54661336" w14:textId="77777777" w:rsidR="0008627C" w:rsidRPr="007C1223" w:rsidRDefault="0008627C" w:rsidP="00BA180F">
      <w:pPr>
        <w:tabs>
          <w:tab w:val="left" w:pos="9356"/>
        </w:tabs>
        <w:autoSpaceDE w:val="0"/>
        <w:autoSpaceDN w:val="0"/>
        <w:adjustRightInd w:val="0"/>
        <w:ind w:left="426" w:right="50" w:hanging="426"/>
        <w:jc w:val="both"/>
        <w:rPr>
          <w:rFonts w:ascii="Arial" w:hAnsi="Arial" w:cs="Arial"/>
          <w:b/>
          <w:sz w:val="10"/>
          <w:szCs w:val="10"/>
        </w:rPr>
      </w:pPr>
    </w:p>
    <w:p w14:paraId="6AFBE6EA" w14:textId="77777777" w:rsidR="00662D10" w:rsidRPr="006A454C" w:rsidRDefault="0008627C" w:rsidP="00662D10">
      <w:pPr>
        <w:pStyle w:val="Prrafodelista"/>
        <w:numPr>
          <w:ilvl w:val="1"/>
          <w:numId w:val="14"/>
        </w:numPr>
        <w:tabs>
          <w:tab w:val="left" w:pos="9356"/>
        </w:tabs>
        <w:autoSpaceDE w:val="0"/>
        <w:autoSpaceDN w:val="0"/>
        <w:adjustRightInd w:val="0"/>
        <w:ind w:left="426" w:right="50" w:hanging="426"/>
        <w:jc w:val="both"/>
        <w:rPr>
          <w:rFonts w:ascii="Arial" w:hAnsi="Arial" w:cs="Arial"/>
          <w:bCs/>
          <w:sz w:val="20"/>
          <w:szCs w:val="20"/>
        </w:rPr>
      </w:pPr>
      <w:r w:rsidRPr="007C1223">
        <w:rPr>
          <w:rFonts w:ascii="Arial" w:hAnsi="Arial" w:cs="Arial"/>
          <w:bCs/>
          <w:sz w:val="20"/>
          <w:szCs w:val="20"/>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y</w:t>
      </w:r>
    </w:p>
    <w:p w14:paraId="5CD69937" w14:textId="77777777" w:rsidR="0008627C" w:rsidRPr="007C1223" w:rsidRDefault="0008627C" w:rsidP="00BA180F">
      <w:pPr>
        <w:tabs>
          <w:tab w:val="left" w:pos="9356"/>
        </w:tabs>
        <w:autoSpaceDE w:val="0"/>
        <w:autoSpaceDN w:val="0"/>
        <w:adjustRightInd w:val="0"/>
        <w:ind w:left="426" w:right="50" w:hanging="426"/>
        <w:jc w:val="both"/>
        <w:rPr>
          <w:rFonts w:ascii="Arial" w:hAnsi="Arial" w:cs="Arial"/>
          <w:b/>
          <w:sz w:val="12"/>
          <w:szCs w:val="12"/>
        </w:rPr>
      </w:pPr>
    </w:p>
    <w:p w14:paraId="2FC0B6B6" w14:textId="77777777" w:rsidR="0008627C" w:rsidRPr="007C1223" w:rsidRDefault="0008627C" w:rsidP="00B072E9">
      <w:pPr>
        <w:pStyle w:val="Prrafodelista"/>
        <w:numPr>
          <w:ilvl w:val="1"/>
          <w:numId w:val="14"/>
        </w:numPr>
        <w:tabs>
          <w:tab w:val="left" w:pos="9356"/>
        </w:tabs>
        <w:autoSpaceDE w:val="0"/>
        <w:autoSpaceDN w:val="0"/>
        <w:adjustRightInd w:val="0"/>
        <w:ind w:left="426" w:right="50" w:hanging="426"/>
        <w:jc w:val="both"/>
        <w:rPr>
          <w:rFonts w:ascii="Arial" w:hAnsi="Arial" w:cs="Arial"/>
          <w:bCs/>
          <w:sz w:val="20"/>
          <w:szCs w:val="20"/>
        </w:rPr>
      </w:pPr>
      <w:r w:rsidRPr="007C1223">
        <w:rPr>
          <w:rFonts w:ascii="Arial" w:hAnsi="Arial" w:cs="Arial"/>
          <w:bCs/>
          <w:sz w:val="20"/>
          <w:szCs w:val="20"/>
        </w:rPr>
        <w:t>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para el fallo.</w:t>
      </w:r>
    </w:p>
    <w:p w14:paraId="0F2E34E5" w14:textId="77777777" w:rsidR="00D679CC" w:rsidRPr="00A0277F" w:rsidRDefault="00D679CC" w:rsidP="00D679CC">
      <w:pPr>
        <w:pStyle w:val="Prrafodelista"/>
        <w:rPr>
          <w:rFonts w:ascii="Arial" w:hAnsi="Arial" w:cs="Arial"/>
          <w:bCs/>
          <w:sz w:val="16"/>
          <w:szCs w:val="16"/>
        </w:rPr>
      </w:pPr>
    </w:p>
    <w:p w14:paraId="7AAFE152" w14:textId="165281B5" w:rsidR="00D679CC" w:rsidRDefault="00D679CC" w:rsidP="00D679CC">
      <w:pPr>
        <w:autoSpaceDE w:val="0"/>
        <w:autoSpaceDN w:val="0"/>
        <w:adjustRightInd w:val="0"/>
        <w:spacing w:before="80"/>
        <w:ind w:right="50"/>
        <w:jc w:val="both"/>
        <w:rPr>
          <w:rFonts w:ascii="Arial" w:hAnsi="Arial" w:cs="Arial"/>
          <w:spacing w:val="-4"/>
          <w:sz w:val="20"/>
          <w:szCs w:val="20"/>
        </w:rPr>
      </w:pPr>
      <w:r w:rsidRPr="007C1223">
        <w:rPr>
          <w:rFonts w:ascii="Arial" w:hAnsi="Arial" w:cs="Arial"/>
          <w:spacing w:val="-4"/>
          <w:sz w:val="20"/>
          <w:szCs w:val="20"/>
        </w:rPr>
        <w:t xml:space="preserve">Al acto de presentación </w:t>
      </w:r>
      <w:r w:rsidR="00F279B1" w:rsidRPr="00F279B1">
        <w:rPr>
          <w:rFonts w:ascii="Arial" w:hAnsi="Arial" w:cs="Arial"/>
          <w:spacing w:val="-4"/>
          <w:sz w:val="20"/>
          <w:szCs w:val="20"/>
        </w:rPr>
        <w:t>y apertura de las proposiciones deberá asistir y participar un integrante de la Secretaría Anticorrupción y Buen Gobierno o del órgano de control interno municipal, según corresponda.</w:t>
      </w:r>
    </w:p>
    <w:p w14:paraId="48640677" w14:textId="2E511FD8" w:rsidR="00F81607" w:rsidRPr="00F279B1" w:rsidRDefault="00F279B1" w:rsidP="00F279B1">
      <w:pPr>
        <w:autoSpaceDE w:val="0"/>
        <w:autoSpaceDN w:val="0"/>
        <w:adjustRightInd w:val="0"/>
        <w:spacing w:before="80"/>
        <w:ind w:right="50"/>
        <w:jc w:val="right"/>
        <w:rPr>
          <w:rFonts w:ascii="Arial" w:hAnsi="Arial" w:cs="Arial"/>
          <w:b/>
          <w:bCs/>
          <w:spacing w:val="-4"/>
          <w:sz w:val="16"/>
          <w:szCs w:val="16"/>
          <w:lang w:val="es-MX"/>
        </w:rPr>
      </w:pPr>
      <w:r w:rsidRPr="00F279B1">
        <w:rPr>
          <w:rFonts w:ascii="Arial" w:hAnsi="Arial" w:cs="Arial"/>
          <w:b/>
          <w:bCs/>
          <w:spacing w:val="-4"/>
          <w:sz w:val="16"/>
          <w:szCs w:val="16"/>
          <w:lang w:val="es-MX"/>
        </w:rPr>
        <w:t>Párrafo reformado, P.O. No. 19 del 12 de febrero del 2026</w:t>
      </w:r>
    </w:p>
    <w:p w14:paraId="5A54E005" w14:textId="2B5FADF2" w:rsidR="00F279B1" w:rsidRDefault="00F279B1" w:rsidP="00F279B1">
      <w:pPr>
        <w:autoSpaceDE w:val="0"/>
        <w:autoSpaceDN w:val="0"/>
        <w:adjustRightInd w:val="0"/>
        <w:spacing w:before="80"/>
        <w:ind w:right="50"/>
        <w:jc w:val="right"/>
        <w:rPr>
          <w:rFonts w:ascii="Arial" w:hAnsi="Arial" w:cs="Arial"/>
          <w:b/>
          <w:bCs/>
          <w:spacing w:val="-4"/>
          <w:sz w:val="16"/>
          <w:szCs w:val="16"/>
          <w:lang w:val="es-MX"/>
        </w:rPr>
      </w:pPr>
      <w:hyperlink r:id="rId23" w:history="1">
        <w:r w:rsidRPr="00890569">
          <w:rPr>
            <w:rStyle w:val="Hipervnculo"/>
            <w:rFonts w:ascii="Arial" w:hAnsi="Arial" w:cs="Arial"/>
            <w:b/>
            <w:bCs/>
            <w:spacing w:val="-4"/>
            <w:sz w:val="16"/>
            <w:szCs w:val="16"/>
            <w:lang w:val="es-MX"/>
          </w:rPr>
          <w:t>https://po.tamaulipas.gob.mx/wp-content/uploads/2026/02/cli-19-120226.pdf</w:t>
        </w:r>
      </w:hyperlink>
    </w:p>
    <w:p w14:paraId="4058F0DA" w14:textId="77777777" w:rsidR="007B67EE" w:rsidRPr="007C1223" w:rsidRDefault="007B67EE">
      <w:pPr>
        <w:jc w:val="both"/>
        <w:rPr>
          <w:rFonts w:ascii="Arial" w:hAnsi="Arial" w:cs="Arial"/>
          <w:sz w:val="20"/>
          <w:szCs w:val="20"/>
        </w:rPr>
      </w:pPr>
      <w:r w:rsidRPr="007C1223">
        <w:rPr>
          <w:rFonts w:ascii="Arial" w:hAnsi="Arial" w:cs="Arial"/>
          <w:b/>
          <w:sz w:val="20"/>
          <w:szCs w:val="20"/>
        </w:rPr>
        <w:lastRenderedPageBreak/>
        <w:t>ARTÍCULO 44</w:t>
      </w:r>
      <w:r w:rsidRPr="007C1223">
        <w:rPr>
          <w:rFonts w:ascii="Arial" w:hAnsi="Arial" w:cs="Arial"/>
          <w:sz w:val="20"/>
          <w:szCs w:val="20"/>
        </w:rPr>
        <w:t>. Para hacer la evaluación de las proposiciones, la convocante deberá verificar que las mismas cumplan con los requisitos solicitados en la convocatoria y en las bases de licitación. Para tal efecto, deberá establecer los lineamientos, procedimientos y criterios de manera clara y detallada para determinar la solvencia de las propuestas, dependiendo de las características, complejidad y magnitud de los trabajos por realizar.</w:t>
      </w:r>
    </w:p>
    <w:p w14:paraId="2F1CAB12" w14:textId="77777777" w:rsidR="007B67EE" w:rsidRPr="007C1223" w:rsidRDefault="007B67EE">
      <w:pPr>
        <w:jc w:val="both"/>
        <w:rPr>
          <w:rFonts w:ascii="Arial" w:hAnsi="Arial" w:cs="Arial"/>
          <w:sz w:val="20"/>
          <w:szCs w:val="20"/>
        </w:rPr>
      </w:pPr>
    </w:p>
    <w:p w14:paraId="79DB9D23" w14:textId="77777777" w:rsidR="0008627C" w:rsidRPr="007C1223" w:rsidRDefault="0008627C" w:rsidP="0008627C">
      <w:pPr>
        <w:autoSpaceDE w:val="0"/>
        <w:autoSpaceDN w:val="0"/>
        <w:adjustRightInd w:val="0"/>
        <w:ind w:right="50"/>
        <w:jc w:val="both"/>
        <w:rPr>
          <w:rFonts w:ascii="Arial" w:hAnsi="Arial" w:cs="Arial"/>
          <w:bCs/>
          <w:sz w:val="20"/>
          <w:szCs w:val="20"/>
        </w:rPr>
      </w:pPr>
      <w:r w:rsidRPr="007C1223">
        <w:rPr>
          <w:rFonts w:ascii="Arial" w:hAnsi="Arial" w:cs="Arial"/>
          <w:bCs/>
          <w:sz w:val="20"/>
          <w:szCs w:val="20"/>
        </w:rPr>
        <w:t>Tratándose de obras públicas, deberá verificar, entre otros aspectos, el cumplimiento de las condiciones legales y financieras exigidas al licitante; que los recursos propuestos por el licitante sean los necesarios para ejecutar satisfactoriamente, conforme al programa de ejecución, las cantidades de trabajo establecidas; que el análisis, cálculo e integración de los precios sean acordes con las condiciones de costos vigentes en la zona o región donde se ejecuten los trabajos. De manera general la evaluación de propuestas se hará por el método binario. El mecanismo de puntos y porcentajes para evaluación de propuestas deberá contar con la aprobación del Comité Técnico en los casos que así se requiera.</w:t>
      </w:r>
    </w:p>
    <w:p w14:paraId="7928527B" w14:textId="77777777" w:rsidR="0008627C" w:rsidRPr="007C1223" w:rsidRDefault="0008627C" w:rsidP="0008627C">
      <w:pPr>
        <w:autoSpaceDE w:val="0"/>
        <w:autoSpaceDN w:val="0"/>
        <w:adjustRightInd w:val="0"/>
        <w:ind w:right="50"/>
        <w:jc w:val="both"/>
        <w:rPr>
          <w:rFonts w:ascii="Arial" w:hAnsi="Arial" w:cs="Arial"/>
          <w:bCs/>
          <w:sz w:val="16"/>
          <w:szCs w:val="16"/>
        </w:rPr>
      </w:pPr>
    </w:p>
    <w:p w14:paraId="1AF121D0" w14:textId="77777777" w:rsidR="0008627C" w:rsidRPr="007C1223" w:rsidRDefault="0008627C" w:rsidP="0008627C">
      <w:pPr>
        <w:autoSpaceDE w:val="0"/>
        <w:autoSpaceDN w:val="0"/>
        <w:adjustRightInd w:val="0"/>
        <w:ind w:right="50"/>
        <w:jc w:val="both"/>
        <w:rPr>
          <w:rFonts w:ascii="Arial" w:hAnsi="Arial" w:cs="Arial"/>
          <w:bCs/>
          <w:sz w:val="20"/>
          <w:szCs w:val="20"/>
        </w:rPr>
      </w:pPr>
      <w:r w:rsidRPr="007C1223">
        <w:rPr>
          <w:rFonts w:ascii="Arial" w:hAnsi="Arial" w:cs="Arial"/>
          <w:bCs/>
          <w:sz w:val="20"/>
          <w:szCs w:val="20"/>
        </w:rPr>
        <w:t>No serán objeto de evaluación las condiciones establecidas por las convocantes que tengan como propósito facilitar la presentación de las proposiciones y agilizar la conducción de los actos de la licitación.</w:t>
      </w:r>
    </w:p>
    <w:p w14:paraId="2FAAD60C" w14:textId="77777777" w:rsidR="007B67EE" w:rsidRPr="007C1223" w:rsidRDefault="007B67EE">
      <w:pPr>
        <w:jc w:val="both"/>
        <w:rPr>
          <w:rFonts w:ascii="Arial" w:hAnsi="Arial" w:cs="Arial"/>
          <w:sz w:val="20"/>
          <w:szCs w:val="20"/>
        </w:rPr>
      </w:pPr>
    </w:p>
    <w:p w14:paraId="47E247A7" w14:textId="77777777" w:rsidR="00BA180F" w:rsidRPr="007C1223" w:rsidRDefault="00D679CC">
      <w:pPr>
        <w:jc w:val="both"/>
        <w:rPr>
          <w:rFonts w:ascii="Arial" w:hAnsi="Arial" w:cs="Arial"/>
          <w:spacing w:val="-4"/>
          <w:sz w:val="20"/>
          <w:szCs w:val="20"/>
        </w:rPr>
      </w:pPr>
      <w:r w:rsidRPr="007C1223">
        <w:rPr>
          <w:rFonts w:ascii="Arial" w:hAnsi="Arial" w:cs="Arial"/>
          <w:spacing w:val="-4"/>
          <w:sz w:val="20"/>
          <w:szCs w:val="20"/>
        </w:rPr>
        <w:t>Una vez hecha la evaluación de las proposiciones, el contrato se adjudicará de entre los licitantes, a aquél cuya propuesta resulte solvente porque reúne, conforme a los criterios de adjudicación establecidos en las bases de licitación, las condiciones legales, técnicas y económicas requeridas por la convocante y garantice satisfactoriamente el cumplimiento de las obligaciones respectivas, siempre y cuando dicha proposición no sea menor o mayor de un 15% del presupuesto base.</w:t>
      </w:r>
    </w:p>
    <w:p w14:paraId="4EE39B79" w14:textId="77777777" w:rsidR="00D679CC" w:rsidRPr="0062696F" w:rsidRDefault="00D679CC">
      <w:pPr>
        <w:jc w:val="both"/>
        <w:rPr>
          <w:rFonts w:ascii="Arial" w:hAnsi="Arial" w:cs="Arial"/>
          <w:sz w:val="16"/>
          <w:szCs w:val="16"/>
        </w:rPr>
      </w:pPr>
    </w:p>
    <w:p w14:paraId="0CD04794" w14:textId="77777777" w:rsidR="007B67EE" w:rsidRPr="007C1223" w:rsidRDefault="007B67EE">
      <w:pPr>
        <w:jc w:val="both"/>
        <w:rPr>
          <w:rFonts w:ascii="Arial" w:hAnsi="Arial" w:cs="Arial"/>
          <w:sz w:val="20"/>
          <w:szCs w:val="20"/>
        </w:rPr>
      </w:pPr>
      <w:r w:rsidRPr="007C1223">
        <w:rPr>
          <w:rFonts w:ascii="Arial" w:hAnsi="Arial" w:cs="Arial"/>
          <w:sz w:val="20"/>
          <w:szCs w:val="20"/>
        </w:rPr>
        <w:t>La convocante, con base en su propio presupuesto y en el análisis de las proposiciones admitidas, emitirá un dictamen que servirá de base para el fallo, en el que se hará constar una reseña cronológica de los actos del procedimiento, el análisis de las proposiciones y las razones para admitirlas o desecharlas.</w:t>
      </w:r>
    </w:p>
    <w:p w14:paraId="2D56AB58" w14:textId="77777777" w:rsidR="007B67EE" w:rsidRPr="007C1223" w:rsidRDefault="007B67EE">
      <w:pPr>
        <w:jc w:val="both"/>
        <w:rPr>
          <w:rFonts w:ascii="Arial" w:hAnsi="Arial" w:cs="Arial"/>
          <w:sz w:val="16"/>
          <w:szCs w:val="16"/>
        </w:rPr>
      </w:pPr>
    </w:p>
    <w:p w14:paraId="70F819BF" w14:textId="77777777" w:rsidR="007B67EE" w:rsidRPr="007C1223" w:rsidRDefault="007B67EE">
      <w:pPr>
        <w:jc w:val="both"/>
        <w:rPr>
          <w:rFonts w:ascii="Arial" w:hAnsi="Arial" w:cs="Arial"/>
          <w:sz w:val="20"/>
          <w:szCs w:val="20"/>
        </w:rPr>
      </w:pPr>
      <w:r w:rsidRPr="007C1223">
        <w:rPr>
          <w:rFonts w:ascii="Arial" w:hAnsi="Arial" w:cs="Arial"/>
          <w:sz w:val="20"/>
          <w:szCs w:val="20"/>
        </w:rPr>
        <w:t>Si resultare que dos o más proposiciones son solventes porque satisfacen la totalidad de los requerimientos solicitados por la convocante, el contrato se adjudicará a quien presente la proposición cuyo precio sea el más bajo, siempre y cuando la diferencia de dicha proposición no sea menor o mayor en un 15% del presupuesto base.</w:t>
      </w:r>
    </w:p>
    <w:p w14:paraId="790098DD" w14:textId="77777777" w:rsidR="00C6547B" w:rsidRPr="0062696F" w:rsidRDefault="00C6547B">
      <w:pPr>
        <w:jc w:val="both"/>
        <w:rPr>
          <w:rFonts w:ascii="Arial" w:hAnsi="Arial" w:cs="Arial"/>
          <w:sz w:val="16"/>
          <w:szCs w:val="16"/>
        </w:rPr>
      </w:pPr>
    </w:p>
    <w:p w14:paraId="26F54674" w14:textId="77777777" w:rsidR="007B67EE" w:rsidRPr="007C1223" w:rsidRDefault="007B67EE">
      <w:pPr>
        <w:jc w:val="both"/>
        <w:rPr>
          <w:rFonts w:ascii="Arial" w:hAnsi="Arial" w:cs="Arial"/>
          <w:sz w:val="20"/>
          <w:szCs w:val="20"/>
        </w:rPr>
      </w:pPr>
      <w:r w:rsidRPr="007C1223">
        <w:rPr>
          <w:rFonts w:ascii="Arial" w:hAnsi="Arial" w:cs="Arial"/>
          <w:b/>
          <w:sz w:val="20"/>
          <w:szCs w:val="20"/>
        </w:rPr>
        <w:t xml:space="preserve">ARTÍCULO 45. </w:t>
      </w:r>
      <w:r w:rsidRPr="007C1223">
        <w:rPr>
          <w:rFonts w:ascii="Arial" w:hAnsi="Arial" w:cs="Arial"/>
          <w:sz w:val="20"/>
          <w:szCs w:val="20"/>
        </w:rPr>
        <w:t xml:space="preserve">El fallo se dará a conocer en junta pública a la que libremente podrán asistir los licitantes que hubieren participado en la presentación y apertura de proposiciones, levantándose el acta respectiva, que firmarán los asistentes, a quienes se entregará copia de </w:t>
      </w:r>
      <w:proofErr w:type="gramStart"/>
      <w:r w:rsidRPr="007C1223">
        <w:rPr>
          <w:rFonts w:ascii="Arial" w:hAnsi="Arial" w:cs="Arial"/>
          <w:sz w:val="20"/>
          <w:szCs w:val="20"/>
        </w:rPr>
        <w:t>la misma</w:t>
      </w:r>
      <w:proofErr w:type="gramEnd"/>
      <w:r w:rsidRPr="007C1223">
        <w:rPr>
          <w:rFonts w:ascii="Arial" w:hAnsi="Arial" w:cs="Arial"/>
          <w:sz w:val="20"/>
          <w:szCs w:val="20"/>
        </w:rPr>
        <w:t xml:space="preserve">. La falta de firma de algún licitante no invalidará su contenido y efectos, poniéndose a partir de esa fecha a disposición de los que no hayan asistido, para efectos de notificación. En sustitución de esa junta, la Comisión o el Ayuntamiento, podrán optar por notificar por escrito el fallo de la licitación a cada uno de los licitantes, dentro de los cinco días naturales siguientes a su emisión.  </w:t>
      </w:r>
    </w:p>
    <w:p w14:paraId="2A9CA6D6" w14:textId="77777777" w:rsidR="007B67EE" w:rsidRPr="0062696F" w:rsidRDefault="007B67EE">
      <w:pPr>
        <w:jc w:val="both"/>
        <w:rPr>
          <w:rFonts w:ascii="Arial" w:hAnsi="Arial" w:cs="Arial"/>
          <w:sz w:val="16"/>
          <w:szCs w:val="16"/>
        </w:rPr>
      </w:pPr>
    </w:p>
    <w:p w14:paraId="56B91949" w14:textId="77777777" w:rsidR="007B67EE" w:rsidRPr="007C1223" w:rsidRDefault="0008627C">
      <w:pPr>
        <w:jc w:val="both"/>
        <w:rPr>
          <w:rFonts w:ascii="Arial" w:hAnsi="Arial" w:cs="Arial"/>
          <w:sz w:val="20"/>
          <w:szCs w:val="20"/>
        </w:rPr>
      </w:pPr>
      <w:r w:rsidRPr="007C1223">
        <w:rPr>
          <w:rFonts w:ascii="Arial" w:hAnsi="Arial" w:cs="Arial"/>
          <w:sz w:val="20"/>
          <w:szCs w:val="20"/>
        </w:rPr>
        <w:t>… Se deroga (Decreto No. LXI-51, P.O No. 71 del 15 de junio de 2011).</w:t>
      </w:r>
    </w:p>
    <w:p w14:paraId="160BF28B" w14:textId="77777777" w:rsidR="00933B50" w:rsidRPr="007C1223" w:rsidRDefault="00933B50">
      <w:pPr>
        <w:jc w:val="both"/>
        <w:rPr>
          <w:rFonts w:ascii="Arial" w:hAnsi="Arial" w:cs="Arial"/>
          <w:sz w:val="20"/>
          <w:szCs w:val="20"/>
        </w:rPr>
      </w:pPr>
    </w:p>
    <w:p w14:paraId="63647CFC" w14:textId="77777777" w:rsidR="007B67EE" w:rsidRPr="007C1223" w:rsidRDefault="007B67EE">
      <w:pPr>
        <w:jc w:val="both"/>
        <w:rPr>
          <w:rFonts w:ascii="Arial" w:hAnsi="Arial" w:cs="Arial"/>
          <w:sz w:val="20"/>
          <w:szCs w:val="20"/>
        </w:rPr>
      </w:pPr>
      <w:r w:rsidRPr="007C1223">
        <w:rPr>
          <w:rFonts w:ascii="Arial" w:hAnsi="Arial" w:cs="Arial"/>
          <w:sz w:val="20"/>
          <w:szCs w:val="20"/>
        </w:rPr>
        <w:t>Contra la resolución que contenga el fallo, sólo procederá el recurso de revocación previsto en el artículo 96 de esta ley.</w:t>
      </w:r>
    </w:p>
    <w:p w14:paraId="211BBC1F" w14:textId="77777777" w:rsidR="00C6547B" w:rsidRPr="0062696F" w:rsidRDefault="00C6547B">
      <w:pPr>
        <w:jc w:val="both"/>
        <w:rPr>
          <w:rFonts w:ascii="Arial" w:hAnsi="Arial" w:cs="Arial"/>
          <w:sz w:val="16"/>
          <w:szCs w:val="16"/>
        </w:rPr>
      </w:pPr>
    </w:p>
    <w:p w14:paraId="400CAC4E" w14:textId="77777777" w:rsidR="007B67EE" w:rsidRPr="007C1223" w:rsidRDefault="007B67EE">
      <w:pPr>
        <w:jc w:val="both"/>
        <w:rPr>
          <w:rFonts w:ascii="Arial" w:hAnsi="Arial" w:cs="Arial"/>
          <w:sz w:val="20"/>
          <w:szCs w:val="20"/>
        </w:rPr>
      </w:pPr>
      <w:r w:rsidRPr="007C1223">
        <w:rPr>
          <w:rFonts w:ascii="Arial" w:hAnsi="Arial" w:cs="Arial"/>
          <w:b/>
          <w:sz w:val="20"/>
          <w:szCs w:val="20"/>
        </w:rPr>
        <w:t xml:space="preserve">ARTÍCULO 46. </w:t>
      </w:r>
      <w:r w:rsidRPr="007C1223">
        <w:rPr>
          <w:rFonts w:ascii="Arial" w:hAnsi="Arial" w:cs="Arial"/>
          <w:sz w:val="20"/>
          <w:szCs w:val="20"/>
        </w:rPr>
        <w:t>La Comisión o los Ayuntamientos procederán a declarar desierta una licitación cuando las propuestas presentadas no reúnan los requisitos de las bases de la licitación o sus precios no fueren aceptables, y expedirán una segunda convocatoria.</w:t>
      </w:r>
    </w:p>
    <w:p w14:paraId="413B0B45" w14:textId="77777777" w:rsidR="007B67EE" w:rsidRPr="0062696F" w:rsidRDefault="007B67EE">
      <w:pPr>
        <w:jc w:val="both"/>
        <w:rPr>
          <w:rFonts w:ascii="Arial" w:hAnsi="Arial" w:cs="Arial"/>
          <w:sz w:val="16"/>
          <w:szCs w:val="16"/>
        </w:rPr>
      </w:pPr>
    </w:p>
    <w:p w14:paraId="112C353B" w14:textId="77777777" w:rsidR="007B67EE" w:rsidRPr="007C1223" w:rsidRDefault="007B67EE">
      <w:pPr>
        <w:jc w:val="both"/>
        <w:rPr>
          <w:rFonts w:ascii="Arial" w:hAnsi="Arial" w:cs="Arial"/>
          <w:sz w:val="20"/>
          <w:szCs w:val="20"/>
        </w:rPr>
      </w:pPr>
      <w:r w:rsidRPr="007C1223">
        <w:rPr>
          <w:rFonts w:ascii="Arial" w:hAnsi="Arial" w:cs="Arial"/>
          <w:sz w:val="20"/>
          <w:szCs w:val="20"/>
        </w:rPr>
        <w:t xml:space="preserve">La Comisión o los Ayuntamientos podrán cancelar una licitación por caso fortuito o fuerza mayor. </w:t>
      </w:r>
    </w:p>
    <w:p w14:paraId="6802BFC5" w14:textId="77777777" w:rsidR="007B67EE" w:rsidRPr="0062696F" w:rsidRDefault="007B67EE">
      <w:pPr>
        <w:jc w:val="both"/>
        <w:rPr>
          <w:rFonts w:ascii="Arial" w:hAnsi="Arial" w:cs="Arial"/>
          <w:sz w:val="16"/>
          <w:szCs w:val="16"/>
        </w:rPr>
      </w:pPr>
    </w:p>
    <w:p w14:paraId="4C83D044" w14:textId="77777777" w:rsidR="00840FE9" w:rsidRDefault="007B67EE">
      <w:pPr>
        <w:jc w:val="both"/>
        <w:rPr>
          <w:rFonts w:ascii="Arial" w:hAnsi="Arial" w:cs="Arial"/>
          <w:sz w:val="20"/>
          <w:szCs w:val="20"/>
        </w:rPr>
      </w:pPr>
      <w:r w:rsidRPr="007C1223">
        <w:rPr>
          <w:rFonts w:ascii="Arial" w:hAnsi="Arial" w:cs="Arial"/>
          <w:sz w:val="20"/>
          <w:szCs w:val="20"/>
        </w:rPr>
        <w:t>De igual manera, podrán cancelarla cuando existan circunstancias, debidamente justificadas, que provoquen la extinción de la necesidad de contratar los trabajos y que de continuarse con el procedimiento de contratación se pudiera ocasionar un daño o perjuicio a la dependencia, entidad o Ayuntamiento. En este supuesto, a solicitud expresa del licitante, la convocante cubrirá los gastos no recuperables en que hubiere incurrido para preparar y elaborar sus propuestas, siempre que estos sean razonables, estén debidamente comprobados y se relacionen directamente con</w:t>
      </w:r>
      <w:r w:rsidR="00662D10">
        <w:rPr>
          <w:rFonts w:ascii="Arial" w:hAnsi="Arial" w:cs="Arial"/>
          <w:sz w:val="20"/>
          <w:szCs w:val="20"/>
        </w:rPr>
        <w:t xml:space="preserve"> la licitación de que se trate.</w:t>
      </w:r>
    </w:p>
    <w:p w14:paraId="77D9A986" w14:textId="77777777" w:rsidR="00F81607" w:rsidRDefault="00F81607" w:rsidP="008B2102">
      <w:pPr>
        <w:spacing w:line="276" w:lineRule="auto"/>
        <w:jc w:val="center"/>
        <w:rPr>
          <w:rFonts w:ascii="Arial" w:hAnsi="Arial" w:cs="Arial"/>
          <w:b/>
          <w:sz w:val="20"/>
          <w:szCs w:val="20"/>
        </w:rPr>
      </w:pPr>
    </w:p>
    <w:p w14:paraId="5B0AD495" w14:textId="77777777" w:rsidR="00A0277F" w:rsidRDefault="00A0277F" w:rsidP="008B2102">
      <w:pPr>
        <w:spacing w:line="276" w:lineRule="auto"/>
        <w:jc w:val="center"/>
        <w:rPr>
          <w:rFonts w:ascii="Arial" w:hAnsi="Arial" w:cs="Arial"/>
          <w:b/>
          <w:sz w:val="20"/>
          <w:szCs w:val="20"/>
        </w:rPr>
      </w:pPr>
    </w:p>
    <w:p w14:paraId="74497E4D" w14:textId="77777777" w:rsidR="007B67EE" w:rsidRPr="007C1223" w:rsidRDefault="007B67EE" w:rsidP="008B2102">
      <w:pPr>
        <w:spacing w:line="276" w:lineRule="auto"/>
        <w:jc w:val="center"/>
        <w:rPr>
          <w:rFonts w:ascii="Arial" w:hAnsi="Arial" w:cs="Arial"/>
          <w:b/>
          <w:sz w:val="20"/>
          <w:szCs w:val="20"/>
        </w:rPr>
      </w:pPr>
      <w:r w:rsidRPr="007C1223">
        <w:rPr>
          <w:rFonts w:ascii="Arial" w:hAnsi="Arial" w:cs="Arial"/>
          <w:b/>
          <w:sz w:val="20"/>
          <w:szCs w:val="20"/>
        </w:rPr>
        <w:lastRenderedPageBreak/>
        <w:t>CAP</w:t>
      </w:r>
      <w:r w:rsidR="00215347" w:rsidRPr="007C1223">
        <w:rPr>
          <w:rFonts w:ascii="Arial" w:hAnsi="Arial" w:cs="Arial"/>
          <w:b/>
          <w:sz w:val="20"/>
          <w:szCs w:val="20"/>
        </w:rPr>
        <w:t>Í</w:t>
      </w:r>
      <w:r w:rsidRPr="007C1223">
        <w:rPr>
          <w:rFonts w:ascii="Arial" w:hAnsi="Arial" w:cs="Arial"/>
          <w:b/>
          <w:sz w:val="20"/>
          <w:szCs w:val="20"/>
        </w:rPr>
        <w:t>TULO TERCERO</w:t>
      </w:r>
    </w:p>
    <w:p w14:paraId="427F3D4B" w14:textId="77777777" w:rsidR="007B67EE" w:rsidRPr="007C1223" w:rsidRDefault="007B67EE" w:rsidP="008B2102">
      <w:pPr>
        <w:spacing w:line="276" w:lineRule="auto"/>
        <w:jc w:val="center"/>
        <w:rPr>
          <w:rFonts w:ascii="Arial" w:hAnsi="Arial" w:cs="Arial"/>
          <w:b/>
          <w:bCs/>
          <w:sz w:val="20"/>
          <w:szCs w:val="20"/>
        </w:rPr>
      </w:pPr>
      <w:r w:rsidRPr="007C1223">
        <w:rPr>
          <w:rFonts w:ascii="Arial" w:hAnsi="Arial" w:cs="Arial"/>
          <w:b/>
          <w:bCs/>
          <w:sz w:val="20"/>
          <w:szCs w:val="20"/>
        </w:rPr>
        <w:t>DE LAS EXCEPCIONES A LA LICITACIÓN PÚBLICA</w:t>
      </w:r>
    </w:p>
    <w:p w14:paraId="265F40B0" w14:textId="77777777" w:rsidR="007B67EE" w:rsidRPr="00840FE9" w:rsidRDefault="007B67EE">
      <w:pPr>
        <w:jc w:val="both"/>
        <w:rPr>
          <w:rFonts w:ascii="Arial" w:hAnsi="Arial" w:cs="Arial"/>
          <w:b/>
          <w:sz w:val="16"/>
          <w:szCs w:val="20"/>
        </w:rPr>
      </w:pPr>
    </w:p>
    <w:p w14:paraId="2F415CA1" w14:textId="77777777" w:rsidR="007B67EE" w:rsidRPr="007C1223" w:rsidRDefault="007B67EE">
      <w:pPr>
        <w:jc w:val="both"/>
        <w:rPr>
          <w:rFonts w:ascii="Arial" w:hAnsi="Arial" w:cs="Arial"/>
          <w:bCs/>
          <w:sz w:val="20"/>
          <w:szCs w:val="20"/>
        </w:rPr>
      </w:pPr>
      <w:r w:rsidRPr="007C1223">
        <w:rPr>
          <w:rFonts w:ascii="Arial" w:hAnsi="Arial" w:cs="Arial"/>
          <w:b/>
          <w:sz w:val="20"/>
          <w:szCs w:val="20"/>
        </w:rPr>
        <w:t xml:space="preserve">ARTÍCULO 47. </w:t>
      </w:r>
      <w:r w:rsidRPr="007C1223">
        <w:rPr>
          <w:rFonts w:ascii="Arial" w:hAnsi="Arial" w:cs="Arial"/>
          <w:bCs/>
          <w:sz w:val="20"/>
          <w:szCs w:val="20"/>
        </w:rPr>
        <w:t xml:space="preserve"> Bajo su responsabilidad, el Comité y los Ayuntamientos, podrán optar por no llevar a cabo el procedimiento de licitación pública y celebrar contratos a través de los procedimientos de invitación a cuando menos tres </w:t>
      </w:r>
      <w:r w:rsidRPr="007C1223">
        <w:rPr>
          <w:rFonts w:ascii="Arial" w:hAnsi="Arial" w:cs="Arial"/>
          <w:sz w:val="20"/>
          <w:szCs w:val="20"/>
        </w:rPr>
        <w:t>contratistas</w:t>
      </w:r>
      <w:r w:rsidRPr="007C1223">
        <w:rPr>
          <w:rFonts w:ascii="Arial" w:hAnsi="Arial" w:cs="Arial"/>
          <w:bCs/>
          <w:sz w:val="20"/>
          <w:szCs w:val="20"/>
        </w:rPr>
        <w:t xml:space="preserve"> o de adjudicación directa, con base en lo previsto en el siguiente artículo.</w:t>
      </w:r>
    </w:p>
    <w:p w14:paraId="798B6B45" w14:textId="77777777" w:rsidR="00D679CC" w:rsidRPr="007C1223" w:rsidRDefault="00D679CC">
      <w:pPr>
        <w:jc w:val="both"/>
        <w:rPr>
          <w:rFonts w:ascii="Arial" w:hAnsi="Arial" w:cs="Arial"/>
          <w:bCs/>
          <w:sz w:val="20"/>
          <w:szCs w:val="20"/>
        </w:rPr>
      </w:pPr>
    </w:p>
    <w:p w14:paraId="749F2DA6" w14:textId="77777777" w:rsidR="007B67EE" w:rsidRPr="007C1223" w:rsidRDefault="007B67EE">
      <w:pPr>
        <w:jc w:val="both"/>
        <w:rPr>
          <w:rFonts w:ascii="Arial" w:hAnsi="Arial" w:cs="Arial"/>
          <w:bCs/>
          <w:sz w:val="20"/>
          <w:szCs w:val="20"/>
        </w:rPr>
      </w:pPr>
      <w:r w:rsidRPr="007C1223">
        <w:rPr>
          <w:rFonts w:ascii="Arial" w:hAnsi="Arial" w:cs="Arial"/>
          <w:bCs/>
          <w:sz w:val="20"/>
          <w:szCs w:val="20"/>
        </w:rPr>
        <w:t xml:space="preserve">La opción que seleccione el Comité o el </w:t>
      </w:r>
      <w:proofErr w:type="gramStart"/>
      <w:r w:rsidRPr="007C1223">
        <w:rPr>
          <w:rFonts w:ascii="Arial" w:hAnsi="Arial" w:cs="Arial"/>
          <w:bCs/>
          <w:sz w:val="20"/>
          <w:szCs w:val="20"/>
        </w:rPr>
        <w:t>Ayuntamiento,</w:t>
      </w:r>
      <w:proofErr w:type="gramEnd"/>
      <w:r w:rsidRPr="007C1223">
        <w:rPr>
          <w:rFonts w:ascii="Arial" w:hAnsi="Arial" w:cs="Arial"/>
          <w:bCs/>
          <w:sz w:val="20"/>
          <w:szCs w:val="20"/>
        </w:rPr>
        <w:t xml:space="preserve"> deberá fundarse y motivarse, según las circunstancias que concurran en cada caso, en criterios de economía, eficacia, eficiencia, imparcialidad y honradez que aseguren las mejores condiciones para el Estado o municipio. El acreditamiento de los criterios mencionados y la justificación para el ejercicio de la </w:t>
      </w:r>
      <w:proofErr w:type="gramStart"/>
      <w:r w:rsidRPr="007C1223">
        <w:rPr>
          <w:rFonts w:ascii="Arial" w:hAnsi="Arial" w:cs="Arial"/>
          <w:bCs/>
          <w:sz w:val="20"/>
          <w:szCs w:val="20"/>
        </w:rPr>
        <w:t>opción,</w:t>
      </w:r>
      <w:proofErr w:type="gramEnd"/>
      <w:r w:rsidRPr="007C1223">
        <w:rPr>
          <w:rFonts w:ascii="Arial" w:hAnsi="Arial" w:cs="Arial"/>
          <w:bCs/>
          <w:sz w:val="20"/>
          <w:szCs w:val="20"/>
        </w:rPr>
        <w:t xml:space="preserve"> deberá constar por escrito y ser firmado por los miembros del Comité y, en el caso de los Ayuntamientos, por el titular del área responsable de la ejecución de los trabajos.</w:t>
      </w:r>
    </w:p>
    <w:p w14:paraId="19A7359D" w14:textId="77777777" w:rsidR="007B67EE" w:rsidRPr="007C1223" w:rsidRDefault="007B67EE">
      <w:pPr>
        <w:jc w:val="both"/>
        <w:rPr>
          <w:rFonts w:ascii="Arial" w:hAnsi="Arial" w:cs="Arial"/>
          <w:bCs/>
          <w:sz w:val="20"/>
          <w:szCs w:val="20"/>
        </w:rPr>
      </w:pPr>
    </w:p>
    <w:p w14:paraId="3EC088B3" w14:textId="77777777" w:rsidR="007B67EE" w:rsidRPr="007C1223" w:rsidRDefault="007B67EE">
      <w:pPr>
        <w:jc w:val="both"/>
        <w:rPr>
          <w:rFonts w:ascii="Arial" w:hAnsi="Arial" w:cs="Arial"/>
          <w:bCs/>
          <w:sz w:val="20"/>
          <w:szCs w:val="20"/>
        </w:rPr>
      </w:pPr>
      <w:r w:rsidRPr="007C1223">
        <w:rPr>
          <w:rFonts w:ascii="Arial" w:hAnsi="Arial" w:cs="Arial"/>
          <w:bCs/>
          <w:sz w:val="20"/>
          <w:szCs w:val="20"/>
        </w:rPr>
        <w:t xml:space="preserve">En los dos supuestos previstos en el primer párrafo de este precepto, se invitará a </w:t>
      </w:r>
      <w:r w:rsidRPr="007C1223">
        <w:rPr>
          <w:rFonts w:ascii="Arial" w:hAnsi="Arial" w:cs="Arial"/>
          <w:sz w:val="20"/>
          <w:szCs w:val="20"/>
        </w:rPr>
        <w:t>contratistas</w:t>
      </w:r>
      <w:r w:rsidRPr="007C1223">
        <w:rPr>
          <w:rFonts w:ascii="Arial" w:hAnsi="Arial" w:cs="Arial"/>
          <w:bCs/>
          <w:sz w:val="20"/>
          <w:szCs w:val="20"/>
        </w:rPr>
        <w:t xml:space="preserve"> que cuenten con capacidad de respuesta inmediata, así como con los recursos técnicos, financieros y demás que sean necesarios, de acuerdo con las características, complejidad y magnitud de los trabajos a ejecutar.</w:t>
      </w:r>
    </w:p>
    <w:p w14:paraId="7B490B7F" w14:textId="77777777" w:rsidR="007B67EE" w:rsidRPr="007C1223" w:rsidRDefault="007B67EE">
      <w:pPr>
        <w:jc w:val="both"/>
        <w:rPr>
          <w:rFonts w:ascii="Arial" w:hAnsi="Arial" w:cs="Arial"/>
          <w:bCs/>
          <w:sz w:val="20"/>
          <w:szCs w:val="20"/>
        </w:rPr>
      </w:pPr>
    </w:p>
    <w:p w14:paraId="3C4B0A7D" w14:textId="77777777" w:rsidR="007B67EE" w:rsidRPr="007C1223" w:rsidRDefault="007B67EE">
      <w:pPr>
        <w:jc w:val="both"/>
        <w:rPr>
          <w:rFonts w:ascii="Arial" w:hAnsi="Arial" w:cs="Arial"/>
          <w:bCs/>
          <w:sz w:val="20"/>
          <w:szCs w:val="20"/>
        </w:rPr>
      </w:pPr>
      <w:r w:rsidRPr="007C1223">
        <w:rPr>
          <w:rFonts w:ascii="Arial" w:hAnsi="Arial" w:cs="Arial"/>
          <w:bCs/>
          <w:sz w:val="20"/>
          <w:szCs w:val="20"/>
        </w:rPr>
        <w:t>En estos casos el titular del área responsable de la contratación de los trabajos, a más tardar el último día hábil de cada mes, enviará al órgano interno de control en la dependencia, entidad o Ayuntamiento de que se trate, un informe relativo a los contratos formalizados durante el mes de calendario inmediato anterior, acompañando copia del escrito aludido en este artículo y de su  dictamen en el que se hará constar el análisis de la o las propuestas y las razones para la adjudicación del contrato. No será necesario rendir este informe en las operaciones que se realicen al amparo del artículo 48, fracción IV, de esta ley.</w:t>
      </w:r>
    </w:p>
    <w:p w14:paraId="25DE20EC" w14:textId="77777777" w:rsidR="00C6547B" w:rsidRPr="007C1223" w:rsidRDefault="00C6547B">
      <w:pPr>
        <w:jc w:val="both"/>
        <w:rPr>
          <w:rFonts w:ascii="Arial" w:hAnsi="Arial" w:cs="Arial"/>
          <w:bCs/>
          <w:sz w:val="20"/>
          <w:szCs w:val="20"/>
        </w:rPr>
      </w:pPr>
    </w:p>
    <w:p w14:paraId="55A1CA76" w14:textId="77777777" w:rsidR="007B67EE" w:rsidRPr="007C1223" w:rsidRDefault="007B67EE">
      <w:pPr>
        <w:jc w:val="both"/>
        <w:rPr>
          <w:rFonts w:ascii="Arial" w:hAnsi="Arial" w:cs="Arial"/>
          <w:sz w:val="20"/>
          <w:szCs w:val="20"/>
        </w:rPr>
      </w:pPr>
      <w:r w:rsidRPr="007C1223">
        <w:rPr>
          <w:rFonts w:ascii="Arial" w:hAnsi="Arial" w:cs="Arial"/>
          <w:b/>
          <w:sz w:val="20"/>
          <w:szCs w:val="20"/>
        </w:rPr>
        <w:t xml:space="preserve">ARTÍCULO 48. </w:t>
      </w:r>
      <w:r w:rsidRPr="007C1223">
        <w:rPr>
          <w:rFonts w:ascii="Arial" w:hAnsi="Arial" w:cs="Arial"/>
          <w:sz w:val="20"/>
          <w:szCs w:val="20"/>
        </w:rPr>
        <w:t>El Comité o los Ayuntamientos, bajo su responsabilidad, podrán adjudicar obras públicas sin sujetarse al procedimiento de licitación pública, a través de los procedimientos de invitación a cuando menos tres contratistas o de adjudicación directa, cuando:</w:t>
      </w:r>
    </w:p>
    <w:p w14:paraId="3AE0EAB5" w14:textId="77777777" w:rsidR="007B67EE" w:rsidRPr="007C1223" w:rsidRDefault="007B67EE">
      <w:pPr>
        <w:jc w:val="both"/>
        <w:rPr>
          <w:rFonts w:ascii="Arial" w:hAnsi="Arial" w:cs="Arial"/>
          <w:sz w:val="20"/>
          <w:szCs w:val="20"/>
        </w:rPr>
      </w:pPr>
    </w:p>
    <w:p w14:paraId="6198F36D" w14:textId="77777777" w:rsidR="007B67EE" w:rsidRPr="007C1223" w:rsidRDefault="007B67EE" w:rsidP="00B072E9">
      <w:pPr>
        <w:pStyle w:val="Prrafodelista"/>
        <w:numPr>
          <w:ilvl w:val="0"/>
          <w:numId w:val="22"/>
        </w:numPr>
        <w:tabs>
          <w:tab w:val="clear" w:pos="720"/>
          <w:tab w:val="num" w:pos="426"/>
        </w:tabs>
        <w:ind w:left="426" w:hanging="426"/>
        <w:jc w:val="both"/>
        <w:rPr>
          <w:rFonts w:ascii="Arial" w:hAnsi="Arial" w:cs="Arial"/>
          <w:sz w:val="20"/>
          <w:szCs w:val="20"/>
        </w:rPr>
      </w:pPr>
      <w:r w:rsidRPr="007C1223">
        <w:rPr>
          <w:rFonts w:ascii="Arial" w:hAnsi="Arial" w:cs="Arial"/>
          <w:sz w:val="20"/>
          <w:szCs w:val="20"/>
        </w:rPr>
        <w:t>El contrato sólo pueda celebrarse con un determinado o determinados contratistas por tratarse de obras de arte, o vincularse su ejecución con la titularidad de patentes, derechos de autor u otros derechos exclusivos;</w:t>
      </w:r>
    </w:p>
    <w:p w14:paraId="43BF75FD" w14:textId="77777777" w:rsidR="007B67EE" w:rsidRPr="00840FE9" w:rsidRDefault="007B67EE" w:rsidP="00BA180F">
      <w:pPr>
        <w:tabs>
          <w:tab w:val="num" w:pos="426"/>
        </w:tabs>
        <w:ind w:left="426" w:hanging="426"/>
        <w:jc w:val="both"/>
        <w:rPr>
          <w:rFonts w:ascii="Arial" w:hAnsi="Arial" w:cs="Arial"/>
          <w:sz w:val="16"/>
          <w:szCs w:val="20"/>
        </w:rPr>
      </w:pPr>
    </w:p>
    <w:p w14:paraId="231E3923" w14:textId="77777777" w:rsidR="007B67EE" w:rsidRPr="007C1223" w:rsidRDefault="007B67EE" w:rsidP="00B072E9">
      <w:pPr>
        <w:pStyle w:val="Prrafodelista"/>
        <w:numPr>
          <w:ilvl w:val="0"/>
          <w:numId w:val="22"/>
        </w:numPr>
        <w:tabs>
          <w:tab w:val="clear" w:pos="720"/>
          <w:tab w:val="num" w:pos="426"/>
        </w:tabs>
        <w:ind w:left="426" w:hanging="426"/>
        <w:jc w:val="both"/>
        <w:rPr>
          <w:rFonts w:ascii="Arial" w:hAnsi="Arial" w:cs="Arial"/>
          <w:sz w:val="20"/>
          <w:szCs w:val="20"/>
        </w:rPr>
      </w:pPr>
      <w:r w:rsidRPr="007C1223">
        <w:rPr>
          <w:rFonts w:ascii="Arial" w:hAnsi="Arial" w:cs="Arial"/>
          <w:sz w:val="20"/>
          <w:szCs w:val="20"/>
        </w:rPr>
        <w:t>El orden social, la economía, los servicios públicos, la salubridad, la seguridad o el medio ambiente de alguna zona o región del Estado peligren o puedan alterarse como consecuencia de desastres producidos por fenómenos naturales;</w:t>
      </w:r>
    </w:p>
    <w:p w14:paraId="5982BF77" w14:textId="77777777" w:rsidR="007B67EE" w:rsidRPr="00840FE9" w:rsidRDefault="007B67EE" w:rsidP="00BA180F">
      <w:pPr>
        <w:tabs>
          <w:tab w:val="num" w:pos="426"/>
        </w:tabs>
        <w:ind w:left="426" w:hanging="426"/>
        <w:jc w:val="both"/>
        <w:rPr>
          <w:rFonts w:ascii="Arial" w:hAnsi="Arial" w:cs="Arial"/>
          <w:sz w:val="16"/>
          <w:szCs w:val="20"/>
        </w:rPr>
      </w:pPr>
    </w:p>
    <w:p w14:paraId="07F82A93" w14:textId="77777777" w:rsidR="007B67EE" w:rsidRPr="007C1223" w:rsidRDefault="007B67EE" w:rsidP="00B072E9">
      <w:pPr>
        <w:pStyle w:val="Prrafodelista"/>
        <w:numPr>
          <w:ilvl w:val="0"/>
          <w:numId w:val="22"/>
        </w:numPr>
        <w:tabs>
          <w:tab w:val="clear" w:pos="720"/>
          <w:tab w:val="num" w:pos="426"/>
        </w:tabs>
        <w:ind w:left="426" w:hanging="426"/>
        <w:jc w:val="both"/>
        <w:rPr>
          <w:rFonts w:ascii="Arial" w:hAnsi="Arial" w:cs="Arial"/>
          <w:sz w:val="20"/>
          <w:szCs w:val="20"/>
        </w:rPr>
      </w:pPr>
      <w:proofErr w:type="gramStart"/>
      <w:r w:rsidRPr="007C1223">
        <w:rPr>
          <w:rFonts w:ascii="Arial" w:hAnsi="Arial" w:cs="Arial"/>
          <w:sz w:val="20"/>
          <w:szCs w:val="20"/>
        </w:rPr>
        <w:t>La concurrencia de circunstancias existentes puedan</w:t>
      </w:r>
      <w:proofErr w:type="gramEnd"/>
      <w:r w:rsidRPr="007C1223">
        <w:rPr>
          <w:rFonts w:ascii="Arial" w:hAnsi="Arial" w:cs="Arial"/>
          <w:sz w:val="20"/>
          <w:szCs w:val="20"/>
        </w:rPr>
        <w:t xml:space="preserve"> provocar pérdidas o costos adicionales importantes al Estado o Municipio, siempre que dichas circunstancias se hallen debidamente acreditadas;</w:t>
      </w:r>
    </w:p>
    <w:p w14:paraId="568603EC" w14:textId="77777777" w:rsidR="007B67EE" w:rsidRPr="00840FE9" w:rsidRDefault="007B67EE" w:rsidP="00BA180F">
      <w:pPr>
        <w:tabs>
          <w:tab w:val="num" w:pos="426"/>
        </w:tabs>
        <w:ind w:left="426" w:hanging="426"/>
        <w:jc w:val="both"/>
        <w:rPr>
          <w:rFonts w:ascii="Arial" w:hAnsi="Arial" w:cs="Arial"/>
          <w:sz w:val="16"/>
          <w:szCs w:val="20"/>
        </w:rPr>
      </w:pPr>
    </w:p>
    <w:p w14:paraId="6E514940" w14:textId="77777777" w:rsidR="007B67EE" w:rsidRPr="007C1223" w:rsidRDefault="007B67EE" w:rsidP="00B072E9">
      <w:pPr>
        <w:pStyle w:val="Prrafodelista"/>
        <w:numPr>
          <w:ilvl w:val="0"/>
          <w:numId w:val="22"/>
        </w:numPr>
        <w:tabs>
          <w:tab w:val="clear" w:pos="720"/>
          <w:tab w:val="num" w:pos="426"/>
        </w:tabs>
        <w:ind w:left="426" w:hanging="426"/>
        <w:jc w:val="both"/>
        <w:rPr>
          <w:rFonts w:ascii="Arial" w:hAnsi="Arial" w:cs="Arial"/>
          <w:sz w:val="20"/>
          <w:szCs w:val="20"/>
        </w:rPr>
      </w:pPr>
      <w:r w:rsidRPr="007C1223">
        <w:rPr>
          <w:rFonts w:ascii="Arial" w:hAnsi="Arial" w:cs="Arial"/>
          <w:sz w:val="20"/>
          <w:szCs w:val="20"/>
        </w:rPr>
        <w:t>La información de naturaleza confidencial de los gobiernos federal, estatal o municipal pudiere ser comprometida;</w:t>
      </w:r>
    </w:p>
    <w:p w14:paraId="3F741842" w14:textId="77777777" w:rsidR="007B67EE" w:rsidRPr="00840FE9" w:rsidRDefault="007B67EE" w:rsidP="00BA180F">
      <w:pPr>
        <w:tabs>
          <w:tab w:val="num" w:pos="426"/>
        </w:tabs>
        <w:ind w:left="426" w:hanging="426"/>
        <w:jc w:val="both"/>
        <w:rPr>
          <w:rFonts w:ascii="Arial" w:hAnsi="Arial" w:cs="Arial"/>
          <w:sz w:val="16"/>
          <w:szCs w:val="20"/>
        </w:rPr>
      </w:pPr>
    </w:p>
    <w:p w14:paraId="63D36721" w14:textId="77777777" w:rsidR="007B67EE" w:rsidRPr="007C1223" w:rsidRDefault="007B67EE" w:rsidP="00B072E9">
      <w:pPr>
        <w:pStyle w:val="Prrafodelista"/>
        <w:numPr>
          <w:ilvl w:val="0"/>
          <w:numId w:val="22"/>
        </w:numPr>
        <w:tabs>
          <w:tab w:val="clear" w:pos="720"/>
          <w:tab w:val="num" w:pos="426"/>
        </w:tabs>
        <w:ind w:left="426" w:hanging="426"/>
        <w:jc w:val="both"/>
        <w:rPr>
          <w:rFonts w:ascii="Arial" w:hAnsi="Arial" w:cs="Arial"/>
          <w:sz w:val="20"/>
          <w:szCs w:val="20"/>
        </w:rPr>
      </w:pPr>
      <w:r w:rsidRPr="007C1223">
        <w:rPr>
          <w:rFonts w:ascii="Arial" w:hAnsi="Arial" w:cs="Arial"/>
          <w:sz w:val="20"/>
          <w:szCs w:val="20"/>
        </w:rPr>
        <w:t>La imposibilidad de ejecutar los trabajos mediante el procedimiento de licitación pública en el tiempo requerido para atender una eventualidad derive del caso fortuito o la fuerza mayor; en este supuesto las contrataciones deberán limitarse a lo estrictamente necesario para afrontarla;</w:t>
      </w:r>
    </w:p>
    <w:p w14:paraId="40283DF2" w14:textId="77777777" w:rsidR="007B67EE" w:rsidRPr="00840FE9" w:rsidRDefault="007B67EE" w:rsidP="00BA180F">
      <w:pPr>
        <w:tabs>
          <w:tab w:val="num" w:pos="426"/>
        </w:tabs>
        <w:ind w:left="426" w:hanging="426"/>
        <w:jc w:val="both"/>
        <w:rPr>
          <w:rFonts w:ascii="Arial" w:hAnsi="Arial" w:cs="Arial"/>
          <w:sz w:val="16"/>
          <w:szCs w:val="20"/>
        </w:rPr>
      </w:pPr>
    </w:p>
    <w:p w14:paraId="62DD4866" w14:textId="77777777" w:rsidR="007B67EE" w:rsidRDefault="007B67EE" w:rsidP="00840FE9">
      <w:pPr>
        <w:pStyle w:val="Prrafodelista"/>
        <w:numPr>
          <w:ilvl w:val="0"/>
          <w:numId w:val="22"/>
        </w:numPr>
        <w:tabs>
          <w:tab w:val="clear" w:pos="720"/>
          <w:tab w:val="num" w:pos="426"/>
        </w:tabs>
        <w:ind w:left="426" w:hanging="426"/>
        <w:jc w:val="both"/>
        <w:rPr>
          <w:rFonts w:ascii="Arial" w:hAnsi="Arial" w:cs="Arial"/>
          <w:sz w:val="20"/>
          <w:szCs w:val="20"/>
        </w:rPr>
      </w:pPr>
      <w:r w:rsidRPr="007C1223">
        <w:rPr>
          <w:rFonts w:ascii="Arial" w:hAnsi="Arial" w:cs="Arial"/>
          <w:sz w:val="20"/>
          <w:szCs w:val="20"/>
        </w:rPr>
        <w:t xml:space="preserve">El contrato respectivo se hubiere rescindido por causas imputables al contratista que obtuvo la adjudicación de la obra o los servicios relacionados con la misma en la licitación correspondiente. En este caso el Comité, previo informe de la dependencia o entidad, o el Ayuntamiento podrán autorizar la adjudicación del contrato al licitante que haya presentado la siguiente proposición solvente más baja, siempre que la diferencia en precio con respecto a la propuesta que inicialmente hubiere resultado </w:t>
      </w:r>
      <w:proofErr w:type="gramStart"/>
      <w:r w:rsidRPr="007C1223">
        <w:rPr>
          <w:rFonts w:ascii="Arial" w:hAnsi="Arial" w:cs="Arial"/>
          <w:sz w:val="20"/>
          <w:szCs w:val="20"/>
        </w:rPr>
        <w:t>ganadora,</w:t>
      </w:r>
      <w:proofErr w:type="gramEnd"/>
      <w:r w:rsidRPr="007C1223">
        <w:rPr>
          <w:rFonts w:ascii="Arial" w:hAnsi="Arial" w:cs="Arial"/>
          <w:sz w:val="20"/>
          <w:szCs w:val="20"/>
        </w:rPr>
        <w:t xml:space="preserve"> no sea superior al quince por ciento;</w:t>
      </w:r>
    </w:p>
    <w:p w14:paraId="5749B624" w14:textId="77777777" w:rsidR="00A0277F" w:rsidRPr="00A0277F" w:rsidRDefault="00A0277F" w:rsidP="00A0277F">
      <w:pPr>
        <w:jc w:val="both"/>
        <w:rPr>
          <w:rFonts w:ascii="Arial" w:hAnsi="Arial" w:cs="Arial"/>
          <w:sz w:val="20"/>
          <w:szCs w:val="20"/>
        </w:rPr>
      </w:pPr>
    </w:p>
    <w:p w14:paraId="5E2F68F0" w14:textId="77777777" w:rsidR="007B67EE" w:rsidRPr="007C1223" w:rsidRDefault="007B67EE" w:rsidP="00B072E9">
      <w:pPr>
        <w:pStyle w:val="Prrafodelista"/>
        <w:numPr>
          <w:ilvl w:val="0"/>
          <w:numId w:val="22"/>
        </w:numPr>
        <w:tabs>
          <w:tab w:val="clear" w:pos="720"/>
          <w:tab w:val="num" w:pos="426"/>
        </w:tabs>
        <w:ind w:left="426" w:hanging="426"/>
        <w:jc w:val="both"/>
        <w:rPr>
          <w:rFonts w:ascii="Arial" w:hAnsi="Arial" w:cs="Arial"/>
          <w:sz w:val="20"/>
          <w:szCs w:val="20"/>
        </w:rPr>
      </w:pPr>
      <w:r w:rsidRPr="007C1223">
        <w:rPr>
          <w:rFonts w:ascii="Arial" w:hAnsi="Arial" w:cs="Arial"/>
          <w:sz w:val="20"/>
          <w:szCs w:val="20"/>
        </w:rPr>
        <w:t>La declaración de desierta se haya emitido en dos licitaciones públicas para la misma obra;</w:t>
      </w:r>
    </w:p>
    <w:p w14:paraId="5BD9B101" w14:textId="77777777" w:rsidR="007B67EE" w:rsidRPr="00840FE9" w:rsidRDefault="007B67EE" w:rsidP="00BA180F">
      <w:pPr>
        <w:tabs>
          <w:tab w:val="num" w:pos="426"/>
        </w:tabs>
        <w:ind w:left="426" w:hanging="426"/>
        <w:jc w:val="both"/>
        <w:rPr>
          <w:rFonts w:ascii="Arial" w:hAnsi="Arial" w:cs="Arial"/>
          <w:sz w:val="14"/>
          <w:szCs w:val="20"/>
        </w:rPr>
      </w:pPr>
    </w:p>
    <w:p w14:paraId="496849D5" w14:textId="77777777" w:rsidR="007B67EE" w:rsidRPr="007C1223" w:rsidRDefault="007B67EE" w:rsidP="00B072E9">
      <w:pPr>
        <w:pStyle w:val="Prrafodelista"/>
        <w:numPr>
          <w:ilvl w:val="0"/>
          <w:numId w:val="22"/>
        </w:numPr>
        <w:tabs>
          <w:tab w:val="clear" w:pos="720"/>
          <w:tab w:val="num" w:pos="426"/>
        </w:tabs>
        <w:ind w:left="426" w:hanging="426"/>
        <w:jc w:val="both"/>
        <w:rPr>
          <w:rFonts w:ascii="Arial" w:hAnsi="Arial" w:cs="Arial"/>
          <w:sz w:val="20"/>
          <w:szCs w:val="20"/>
        </w:rPr>
      </w:pPr>
      <w:r w:rsidRPr="007C1223">
        <w:rPr>
          <w:rFonts w:ascii="Arial" w:hAnsi="Arial" w:cs="Arial"/>
          <w:sz w:val="20"/>
          <w:szCs w:val="20"/>
        </w:rPr>
        <w:lastRenderedPageBreak/>
        <w:t>Los trabajos de mantenimiento, restauración, reparación o demolición de inmuebles por ejecutarse no permitan precisar su alcance, establecer el catálogo de conceptos o las cantidades de trabajo, determinar las especificaciones correspondientes o elaborar el programa de ejecución;</w:t>
      </w:r>
    </w:p>
    <w:p w14:paraId="40E53B62" w14:textId="77777777" w:rsidR="007B67EE" w:rsidRPr="00840FE9" w:rsidRDefault="007B67EE" w:rsidP="00BA180F">
      <w:pPr>
        <w:tabs>
          <w:tab w:val="num" w:pos="426"/>
        </w:tabs>
        <w:ind w:left="426" w:hanging="426"/>
        <w:jc w:val="both"/>
        <w:rPr>
          <w:rFonts w:ascii="Arial" w:hAnsi="Arial" w:cs="Arial"/>
          <w:sz w:val="14"/>
          <w:szCs w:val="20"/>
        </w:rPr>
      </w:pPr>
    </w:p>
    <w:p w14:paraId="3523F1A0" w14:textId="77777777" w:rsidR="007B67EE" w:rsidRPr="007C1223" w:rsidRDefault="007B67EE" w:rsidP="00B072E9">
      <w:pPr>
        <w:pStyle w:val="Prrafodelista"/>
        <w:numPr>
          <w:ilvl w:val="0"/>
          <w:numId w:val="22"/>
        </w:numPr>
        <w:tabs>
          <w:tab w:val="clear" w:pos="720"/>
          <w:tab w:val="num" w:pos="426"/>
        </w:tabs>
        <w:ind w:left="426" w:hanging="426"/>
        <w:jc w:val="both"/>
        <w:rPr>
          <w:rFonts w:ascii="Arial" w:hAnsi="Arial" w:cs="Arial"/>
          <w:sz w:val="20"/>
          <w:szCs w:val="20"/>
        </w:rPr>
      </w:pPr>
      <w:proofErr w:type="gramStart"/>
      <w:r w:rsidRPr="007C1223">
        <w:rPr>
          <w:rFonts w:ascii="Arial" w:hAnsi="Arial" w:cs="Arial"/>
          <w:sz w:val="20"/>
          <w:szCs w:val="20"/>
        </w:rPr>
        <w:t>La ejecución de trabajos requieran fundamentalmente</w:t>
      </w:r>
      <w:proofErr w:type="gramEnd"/>
      <w:r w:rsidRPr="007C1223">
        <w:rPr>
          <w:rFonts w:ascii="Arial" w:hAnsi="Arial" w:cs="Arial"/>
          <w:sz w:val="20"/>
          <w:szCs w:val="20"/>
        </w:rPr>
        <w:t xml:space="preserve"> de mano de obra campesina o urbana marginada, y la dependencia o entidad, previa autorización del Comité o Ayuntamiento, la contraten directamente con los habitantes beneficiarios de la localidad o el lugar donde deban realizarse los trabajos, ya sea como personas físicas o morales; y</w:t>
      </w:r>
    </w:p>
    <w:p w14:paraId="3EF9447E" w14:textId="77777777" w:rsidR="007B67EE" w:rsidRPr="00840FE9" w:rsidRDefault="007B67EE" w:rsidP="00BA180F">
      <w:pPr>
        <w:tabs>
          <w:tab w:val="num" w:pos="426"/>
        </w:tabs>
        <w:ind w:left="426" w:hanging="426"/>
        <w:jc w:val="both"/>
        <w:rPr>
          <w:rFonts w:ascii="Arial" w:hAnsi="Arial" w:cs="Arial"/>
          <w:sz w:val="14"/>
          <w:szCs w:val="20"/>
        </w:rPr>
      </w:pPr>
    </w:p>
    <w:p w14:paraId="7BC5668B" w14:textId="77777777" w:rsidR="007B67EE" w:rsidRPr="007C1223" w:rsidRDefault="007B67EE" w:rsidP="00B072E9">
      <w:pPr>
        <w:pStyle w:val="Prrafodelista"/>
        <w:numPr>
          <w:ilvl w:val="0"/>
          <w:numId w:val="22"/>
        </w:numPr>
        <w:tabs>
          <w:tab w:val="clear" w:pos="720"/>
          <w:tab w:val="num" w:pos="426"/>
        </w:tabs>
        <w:ind w:left="426" w:hanging="426"/>
        <w:jc w:val="both"/>
        <w:rPr>
          <w:rFonts w:ascii="Arial" w:hAnsi="Arial" w:cs="Arial"/>
          <w:sz w:val="20"/>
          <w:szCs w:val="20"/>
        </w:rPr>
      </w:pPr>
      <w:r w:rsidRPr="007C1223">
        <w:rPr>
          <w:rFonts w:ascii="Arial" w:hAnsi="Arial" w:cs="Arial"/>
          <w:sz w:val="20"/>
          <w:szCs w:val="20"/>
        </w:rPr>
        <w:t>La ejecución de los trabajos se acepte a título de dación en pago, en términos de lo dispuesto por el Código Civil para el Estado de Tamaulipas.</w:t>
      </w:r>
    </w:p>
    <w:p w14:paraId="5EFBDB5B" w14:textId="77777777" w:rsidR="00F47D2D" w:rsidRPr="00840FE9" w:rsidRDefault="00F47D2D" w:rsidP="00F47D2D">
      <w:pPr>
        <w:pStyle w:val="Prrafodelista"/>
        <w:rPr>
          <w:rFonts w:ascii="Arial" w:hAnsi="Arial" w:cs="Arial"/>
          <w:sz w:val="14"/>
          <w:szCs w:val="20"/>
        </w:rPr>
      </w:pPr>
    </w:p>
    <w:p w14:paraId="7F1B0B72" w14:textId="77777777" w:rsidR="007B67EE" w:rsidRPr="007C1223" w:rsidRDefault="007B67EE">
      <w:pPr>
        <w:jc w:val="both"/>
        <w:rPr>
          <w:rFonts w:ascii="Arial" w:hAnsi="Arial" w:cs="Arial"/>
          <w:sz w:val="20"/>
          <w:szCs w:val="20"/>
        </w:rPr>
      </w:pPr>
      <w:r w:rsidRPr="007C1223">
        <w:rPr>
          <w:rFonts w:ascii="Arial" w:hAnsi="Arial" w:cs="Arial"/>
          <w:b/>
          <w:sz w:val="20"/>
          <w:szCs w:val="20"/>
        </w:rPr>
        <w:t>ARTÍCULO 49.</w:t>
      </w:r>
      <w:r w:rsidR="00A44327" w:rsidRPr="007C1223">
        <w:rPr>
          <w:rFonts w:ascii="Arial" w:hAnsi="Arial" w:cs="Arial"/>
          <w:b/>
          <w:sz w:val="20"/>
          <w:szCs w:val="20"/>
        </w:rPr>
        <w:t xml:space="preserve"> </w:t>
      </w:r>
      <w:r w:rsidR="00A44327" w:rsidRPr="007C1223">
        <w:rPr>
          <w:rFonts w:ascii="Arial" w:hAnsi="Arial" w:cs="Arial"/>
          <w:spacing w:val="-4"/>
          <w:sz w:val="20"/>
          <w:szCs w:val="20"/>
        </w:rPr>
        <w:t>Bajo su responsabilidad y sin perjuicio de lo señalado en el artículo anterior, el Comité y los Ayuntamientos, también podrán ordenar la contratación de obras públicas sin sujetarse al procedimiento de licitación pública, mediante la invitación a cuando menos tres contratistas o la adjudicación directa, cuando el importe de cada contrato no exceda los montos máximos que al efecto se establecerán en el Presupuesto de Egresos del Estado de Tamaulipas, siempre y cuando los contratos no se fraccionen para que sus montos queden comprendidos en los supuestos de excepción a la licitación pública a que se refiere este artículo.</w:t>
      </w:r>
    </w:p>
    <w:p w14:paraId="4B930901" w14:textId="77777777" w:rsidR="007B67EE" w:rsidRPr="007C1223" w:rsidRDefault="007B67EE">
      <w:pPr>
        <w:jc w:val="both"/>
        <w:rPr>
          <w:rFonts w:ascii="Arial" w:hAnsi="Arial" w:cs="Arial"/>
          <w:sz w:val="14"/>
          <w:szCs w:val="14"/>
        </w:rPr>
      </w:pPr>
    </w:p>
    <w:p w14:paraId="62CD371D" w14:textId="77777777" w:rsidR="007B67EE" w:rsidRPr="007C1223" w:rsidRDefault="007B67EE">
      <w:pPr>
        <w:jc w:val="both"/>
        <w:rPr>
          <w:rFonts w:ascii="Arial" w:hAnsi="Arial" w:cs="Arial"/>
          <w:sz w:val="20"/>
          <w:szCs w:val="20"/>
        </w:rPr>
      </w:pPr>
      <w:r w:rsidRPr="007C1223">
        <w:rPr>
          <w:rFonts w:ascii="Arial" w:hAnsi="Arial" w:cs="Arial"/>
          <w:sz w:val="20"/>
          <w:szCs w:val="20"/>
        </w:rPr>
        <w:t>En el caso de que se declare desierto un procedimiento de invitación a cuando menos tres contratistas en el supuesto previsto en el párrafo anterior, el vocal técnico de la Comisión o el titular del área responsable de la contratación de los trabajos en el Ayuntamiento podrán adjudicar directamente el contrato, informándose de ello a la Comisión o al Ayuntamiento en el término de los siguientes cinco días naturales.</w:t>
      </w:r>
    </w:p>
    <w:p w14:paraId="75C845DF" w14:textId="77777777" w:rsidR="00B113CE" w:rsidRPr="00840FE9" w:rsidRDefault="00B113CE">
      <w:pPr>
        <w:jc w:val="both"/>
        <w:rPr>
          <w:rFonts w:ascii="Arial" w:hAnsi="Arial" w:cs="Arial"/>
          <w:sz w:val="14"/>
          <w:szCs w:val="16"/>
        </w:rPr>
      </w:pPr>
    </w:p>
    <w:p w14:paraId="1F2D8342" w14:textId="77777777" w:rsidR="007B67EE" w:rsidRPr="007C1223" w:rsidRDefault="007B67EE">
      <w:pPr>
        <w:jc w:val="both"/>
        <w:rPr>
          <w:rFonts w:ascii="Arial" w:hAnsi="Arial" w:cs="Arial"/>
          <w:sz w:val="20"/>
          <w:szCs w:val="20"/>
        </w:rPr>
      </w:pPr>
      <w:r w:rsidRPr="007C1223">
        <w:rPr>
          <w:rFonts w:ascii="Arial" w:hAnsi="Arial" w:cs="Arial"/>
          <w:b/>
          <w:sz w:val="20"/>
          <w:szCs w:val="20"/>
        </w:rPr>
        <w:t xml:space="preserve">ARTÍCULO 50. </w:t>
      </w:r>
      <w:r w:rsidRPr="007C1223">
        <w:rPr>
          <w:rFonts w:ascii="Arial" w:hAnsi="Arial" w:cs="Arial"/>
          <w:sz w:val="20"/>
          <w:szCs w:val="20"/>
        </w:rPr>
        <w:t>El procedimiento de invitación a cuando menos tres contratistas se sujetará a lo siguiente:</w:t>
      </w:r>
    </w:p>
    <w:p w14:paraId="30114F92" w14:textId="77777777" w:rsidR="007B67EE" w:rsidRPr="007C1223" w:rsidRDefault="007B67EE">
      <w:pPr>
        <w:jc w:val="both"/>
        <w:rPr>
          <w:rFonts w:ascii="Arial" w:hAnsi="Arial" w:cs="Arial"/>
          <w:sz w:val="14"/>
          <w:szCs w:val="14"/>
        </w:rPr>
      </w:pPr>
    </w:p>
    <w:p w14:paraId="232670A7" w14:textId="77777777" w:rsidR="007B67EE" w:rsidRPr="007C1223" w:rsidRDefault="007B67EE" w:rsidP="00B072E9">
      <w:pPr>
        <w:pStyle w:val="Prrafodelista"/>
        <w:numPr>
          <w:ilvl w:val="0"/>
          <w:numId w:val="23"/>
        </w:numPr>
        <w:tabs>
          <w:tab w:val="clear" w:pos="720"/>
          <w:tab w:val="num" w:pos="567"/>
        </w:tabs>
        <w:ind w:left="426" w:hanging="426"/>
        <w:jc w:val="both"/>
        <w:rPr>
          <w:rFonts w:ascii="Arial" w:hAnsi="Arial" w:cs="Arial"/>
          <w:sz w:val="20"/>
          <w:szCs w:val="20"/>
        </w:rPr>
      </w:pPr>
      <w:r w:rsidRPr="007C1223">
        <w:rPr>
          <w:rFonts w:ascii="Arial" w:hAnsi="Arial" w:cs="Arial"/>
          <w:sz w:val="20"/>
          <w:szCs w:val="20"/>
        </w:rPr>
        <w:t>La convocatoria a contratistas registrados en el padrón de contratistas, salvo que en el mismo no exista ninguno con la experiencia profesional, la capacidad técnica y la capacidad financiera para llevar a cabo los trabajos;</w:t>
      </w:r>
    </w:p>
    <w:p w14:paraId="14BC7DA1" w14:textId="77777777" w:rsidR="007B67EE" w:rsidRPr="007C1223" w:rsidRDefault="007B67EE" w:rsidP="00BA180F">
      <w:pPr>
        <w:tabs>
          <w:tab w:val="num" w:pos="567"/>
        </w:tabs>
        <w:ind w:left="426" w:hanging="426"/>
        <w:jc w:val="both"/>
        <w:rPr>
          <w:rFonts w:ascii="Arial" w:hAnsi="Arial" w:cs="Arial"/>
          <w:sz w:val="14"/>
          <w:szCs w:val="14"/>
        </w:rPr>
      </w:pPr>
    </w:p>
    <w:p w14:paraId="1E2C3D7E" w14:textId="77777777" w:rsidR="007B67EE" w:rsidRPr="007C1223" w:rsidRDefault="007B67EE" w:rsidP="00B072E9">
      <w:pPr>
        <w:pStyle w:val="Prrafodelista"/>
        <w:numPr>
          <w:ilvl w:val="0"/>
          <w:numId w:val="23"/>
        </w:numPr>
        <w:tabs>
          <w:tab w:val="clear" w:pos="720"/>
          <w:tab w:val="num" w:pos="567"/>
        </w:tabs>
        <w:ind w:left="426" w:hanging="426"/>
        <w:jc w:val="both"/>
        <w:rPr>
          <w:rFonts w:ascii="Arial" w:hAnsi="Arial" w:cs="Arial"/>
          <w:sz w:val="20"/>
          <w:szCs w:val="20"/>
        </w:rPr>
      </w:pPr>
      <w:r w:rsidRPr="007C1223">
        <w:rPr>
          <w:rFonts w:ascii="Arial" w:hAnsi="Arial" w:cs="Arial"/>
          <w:sz w:val="20"/>
          <w:szCs w:val="20"/>
        </w:rPr>
        <w:t>Las bases de la invitación indicarán, según las características, complejidad y magnitud de los trabajos, aquellos aspectos que para efectos de la licitación prevé el artículo 39 de esta ley;</w:t>
      </w:r>
    </w:p>
    <w:p w14:paraId="223FC080" w14:textId="77777777" w:rsidR="0008627C" w:rsidRPr="007C1223" w:rsidRDefault="0008627C" w:rsidP="00BA180F">
      <w:pPr>
        <w:pStyle w:val="Prrafodelista"/>
        <w:tabs>
          <w:tab w:val="num" w:pos="567"/>
        </w:tabs>
        <w:ind w:left="426" w:hanging="426"/>
        <w:rPr>
          <w:rFonts w:ascii="Arial" w:hAnsi="Arial" w:cs="Arial"/>
          <w:sz w:val="14"/>
          <w:szCs w:val="14"/>
        </w:rPr>
      </w:pPr>
    </w:p>
    <w:p w14:paraId="02C8AB0C" w14:textId="77777777" w:rsidR="0008627C" w:rsidRPr="007C1223" w:rsidRDefault="0008627C" w:rsidP="00B072E9">
      <w:pPr>
        <w:pStyle w:val="Prrafodelista"/>
        <w:numPr>
          <w:ilvl w:val="0"/>
          <w:numId w:val="23"/>
        </w:numPr>
        <w:tabs>
          <w:tab w:val="clear" w:pos="720"/>
          <w:tab w:val="num" w:pos="567"/>
        </w:tabs>
        <w:autoSpaceDE w:val="0"/>
        <w:autoSpaceDN w:val="0"/>
        <w:adjustRightInd w:val="0"/>
        <w:ind w:left="426" w:right="50" w:hanging="426"/>
        <w:jc w:val="both"/>
        <w:rPr>
          <w:rFonts w:ascii="Arial" w:hAnsi="Arial" w:cs="Arial"/>
          <w:bCs/>
          <w:sz w:val="20"/>
          <w:szCs w:val="20"/>
        </w:rPr>
      </w:pPr>
      <w:r w:rsidRPr="007C1223">
        <w:rPr>
          <w:rFonts w:ascii="Arial" w:hAnsi="Arial" w:cs="Arial"/>
          <w:bCs/>
          <w:sz w:val="20"/>
          <w:szCs w:val="20"/>
        </w:rPr>
        <w:t>La apertura de los sobres podrá hacerse sin la presencia de los licitantes, pero invariablemente se invitará a un representante del órgano interno de control de la dependencia, entidad o Ayuntamiento;</w:t>
      </w:r>
    </w:p>
    <w:p w14:paraId="675695D7" w14:textId="77777777" w:rsidR="007B67EE" w:rsidRPr="007C1223" w:rsidRDefault="007B67EE" w:rsidP="00BA180F">
      <w:pPr>
        <w:tabs>
          <w:tab w:val="num" w:pos="567"/>
        </w:tabs>
        <w:ind w:left="426" w:hanging="426"/>
        <w:jc w:val="both"/>
        <w:rPr>
          <w:rFonts w:ascii="Arial" w:hAnsi="Arial" w:cs="Arial"/>
          <w:sz w:val="14"/>
          <w:szCs w:val="14"/>
        </w:rPr>
      </w:pPr>
    </w:p>
    <w:p w14:paraId="7FBF58EF" w14:textId="77777777" w:rsidR="007B67EE" w:rsidRPr="007C1223" w:rsidRDefault="007B67EE" w:rsidP="00B072E9">
      <w:pPr>
        <w:pStyle w:val="Prrafodelista"/>
        <w:numPr>
          <w:ilvl w:val="0"/>
          <w:numId w:val="23"/>
        </w:numPr>
        <w:tabs>
          <w:tab w:val="clear" w:pos="720"/>
          <w:tab w:val="num" w:pos="567"/>
        </w:tabs>
        <w:ind w:left="426" w:hanging="426"/>
        <w:jc w:val="both"/>
        <w:rPr>
          <w:rFonts w:ascii="Arial" w:hAnsi="Arial" w:cs="Arial"/>
          <w:sz w:val="20"/>
          <w:szCs w:val="20"/>
        </w:rPr>
      </w:pPr>
      <w:r w:rsidRPr="007C1223">
        <w:rPr>
          <w:rFonts w:ascii="Arial" w:hAnsi="Arial" w:cs="Arial"/>
          <w:sz w:val="20"/>
          <w:szCs w:val="20"/>
        </w:rPr>
        <w:t>La adjudicación de los trabajos sólo podrá hacerse si se cuenta con un mínimo de tres propuestas susceptibles de analizarse técnicamente;</w:t>
      </w:r>
    </w:p>
    <w:p w14:paraId="6AC3B505" w14:textId="77777777" w:rsidR="007B67EE" w:rsidRPr="007C1223" w:rsidRDefault="007B67EE" w:rsidP="00BA180F">
      <w:pPr>
        <w:tabs>
          <w:tab w:val="num" w:pos="567"/>
        </w:tabs>
        <w:ind w:left="426" w:hanging="426"/>
        <w:jc w:val="both"/>
        <w:rPr>
          <w:rFonts w:ascii="Arial" w:hAnsi="Arial" w:cs="Arial"/>
          <w:sz w:val="14"/>
          <w:szCs w:val="14"/>
        </w:rPr>
      </w:pPr>
    </w:p>
    <w:p w14:paraId="710465BE" w14:textId="77777777" w:rsidR="007B67EE" w:rsidRPr="007C1223" w:rsidRDefault="007B67EE" w:rsidP="00B072E9">
      <w:pPr>
        <w:pStyle w:val="Prrafodelista"/>
        <w:numPr>
          <w:ilvl w:val="0"/>
          <w:numId w:val="23"/>
        </w:numPr>
        <w:tabs>
          <w:tab w:val="clear" w:pos="720"/>
          <w:tab w:val="num" w:pos="567"/>
        </w:tabs>
        <w:ind w:left="426" w:hanging="426"/>
        <w:jc w:val="both"/>
        <w:rPr>
          <w:rFonts w:ascii="Arial" w:hAnsi="Arial" w:cs="Arial"/>
          <w:sz w:val="20"/>
          <w:szCs w:val="20"/>
        </w:rPr>
      </w:pPr>
      <w:r w:rsidRPr="007C1223">
        <w:rPr>
          <w:rFonts w:ascii="Arial" w:hAnsi="Arial" w:cs="Arial"/>
          <w:sz w:val="20"/>
          <w:szCs w:val="20"/>
        </w:rPr>
        <w:t>Los plazos para la presentación de las proposiciones se fijarán para cada procedimiento, atendiendo a las características, complejidad y magnitud de los trabajos, y</w:t>
      </w:r>
    </w:p>
    <w:p w14:paraId="50C01D90" w14:textId="77777777" w:rsidR="007B67EE" w:rsidRPr="00840FE9" w:rsidRDefault="007B67EE" w:rsidP="00BA180F">
      <w:pPr>
        <w:tabs>
          <w:tab w:val="num" w:pos="567"/>
        </w:tabs>
        <w:ind w:left="426" w:hanging="426"/>
        <w:jc w:val="both"/>
        <w:rPr>
          <w:rFonts w:ascii="Arial" w:hAnsi="Arial" w:cs="Arial"/>
          <w:sz w:val="14"/>
          <w:szCs w:val="20"/>
        </w:rPr>
      </w:pPr>
    </w:p>
    <w:p w14:paraId="753AFABF" w14:textId="77777777" w:rsidR="007B67EE" w:rsidRPr="007C1223" w:rsidRDefault="007B67EE" w:rsidP="00B072E9">
      <w:pPr>
        <w:pStyle w:val="Prrafodelista"/>
        <w:numPr>
          <w:ilvl w:val="0"/>
          <w:numId w:val="23"/>
        </w:numPr>
        <w:tabs>
          <w:tab w:val="clear" w:pos="720"/>
          <w:tab w:val="num" w:pos="567"/>
        </w:tabs>
        <w:ind w:left="426" w:hanging="426"/>
        <w:jc w:val="both"/>
        <w:rPr>
          <w:rFonts w:ascii="Arial" w:hAnsi="Arial" w:cs="Arial"/>
          <w:sz w:val="20"/>
          <w:szCs w:val="20"/>
        </w:rPr>
      </w:pPr>
      <w:r w:rsidRPr="007C1223">
        <w:rPr>
          <w:rFonts w:ascii="Arial" w:hAnsi="Arial" w:cs="Arial"/>
          <w:sz w:val="20"/>
          <w:szCs w:val="20"/>
        </w:rPr>
        <w:t>Las demás disposiciones de esta ley que resulten aplicables a este procedimiento, a juicio de la entidad, dependencia o Ayuntamiento invitante.</w:t>
      </w:r>
    </w:p>
    <w:p w14:paraId="72B25EA1" w14:textId="77777777" w:rsidR="00B113CE" w:rsidRPr="00840FE9" w:rsidRDefault="00B113CE">
      <w:pPr>
        <w:jc w:val="both"/>
        <w:rPr>
          <w:rFonts w:ascii="Arial" w:hAnsi="Arial" w:cs="Arial"/>
          <w:b/>
          <w:sz w:val="14"/>
          <w:szCs w:val="16"/>
        </w:rPr>
      </w:pPr>
    </w:p>
    <w:p w14:paraId="3FE54066" w14:textId="77777777" w:rsidR="00685EDA" w:rsidRPr="006A454C" w:rsidRDefault="007B67EE">
      <w:pPr>
        <w:jc w:val="both"/>
        <w:rPr>
          <w:rFonts w:ascii="Arial" w:hAnsi="Arial" w:cs="Arial"/>
          <w:bCs/>
          <w:sz w:val="20"/>
          <w:szCs w:val="20"/>
        </w:rPr>
      </w:pPr>
      <w:r w:rsidRPr="007C1223">
        <w:rPr>
          <w:rFonts w:ascii="Arial" w:hAnsi="Arial" w:cs="Arial"/>
          <w:b/>
          <w:sz w:val="20"/>
          <w:szCs w:val="20"/>
        </w:rPr>
        <w:t>ART</w:t>
      </w:r>
      <w:r w:rsidR="00685EDA" w:rsidRPr="007C1223">
        <w:rPr>
          <w:rFonts w:ascii="Arial" w:hAnsi="Arial" w:cs="Arial"/>
          <w:b/>
          <w:sz w:val="20"/>
          <w:szCs w:val="20"/>
        </w:rPr>
        <w:t>Í</w:t>
      </w:r>
      <w:r w:rsidR="008B2102" w:rsidRPr="007C1223">
        <w:rPr>
          <w:rFonts w:ascii="Arial" w:hAnsi="Arial" w:cs="Arial"/>
          <w:b/>
          <w:sz w:val="20"/>
          <w:szCs w:val="20"/>
        </w:rPr>
        <w:t xml:space="preserve">CULO 51. </w:t>
      </w:r>
      <w:r w:rsidRPr="007C1223">
        <w:rPr>
          <w:rFonts w:ascii="Arial" w:hAnsi="Arial" w:cs="Arial"/>
          <w:bCs/>
          <w:sz w:val="20"/>
          <w:szCs w:val="20"/>
        </w:rPr>
        <w:t xml:space="preserve">Las dependencias, entidades o ayuntamientos, en los términos de ley, bajo su responsabilidad, podrán adjudicar directamente los contratos para llevar a cabo los servicios relacionados con las obras públicas, quedando en lo demás sujetos a las disposiciones de esta ley </w:t>
      </w:r>
      <w:r w:rsidR="006A454C">
        <w:rPr>
          <w:rFonts w:ascii="Arial" w:hAnsi="Arial" w:cs="Arial"/>
          <w:bCs/>
          <w:sz w:val="20"/>
          <w:szCs w:val="20"/>
        </w:rPr>
        <w:t>y a las que de ella se deriven.</w:t>
      </w:r>
    </w:p>
    <w:p w14:paraId="58E450E9" w14:textId="77777777" w:rsidR="00840FE9" w:rsidRDefault="007B67EE" w:rsidP="00840FE9">
      <w:pPr>
        <w:jc w:val="center"/>
        <w:rPr>
          <w:rFonts w:ascii="Arial" w:hAnsi="Arial" w:cs="Arial"/>
          <w:b/>
          <w:sz w:val="20"/>
          <w:szCs w:val="20"/>
        </w:rPr>
      </w:pPr>
      <w:r w:rsidRPr="007C1223">
        <w:rPr>
          <w:rFonts w:ascii="Arial" w:hAnsi="Arial" w:cs="Arial"/>
          <w:b/>
          <w:sz w:val="20"/>
          <w:szCs w:val="20"/>
        </w:rPr>
        <w:t>TÍTULO SEXTO</w:t>
      </w:r>
    </w:p>
    <w:p w14:paraId="4A00DBE7" w14:textId="77777777" w:rsidR="007B67EE" w:rsidRPr="00840FE9" w:rsidRDefault="007B67EE" w:rsidP="00840FE9">
      <w:pPr>
        <w:jc w:val="center"/>
        <w:rPr>
          <w:rFonts w:ascii="Arial" w:hAnsi="Arial" w:cs="Arial"/>
          <w:b/>
          <w:sz w:val="20"/>
          <w:szCs w:val="20"/>
        </w:rPr>
      </w:pPr>
      <w:r w:rsidRPr="007C1223">
        <w:rPr>
          <w:rFonts w:ascii="Arial" w:hAnsi="Arial" w:cs="Arial"/>
          <w:b/>
          <w:bCs/>
          <w:sz w:val="20"/>
          <w:szCs w:val="20"/>
        </w:rPr>
        <w:t>DE LOS CONTRATOS</w:t>
      </w:r>
    </w:p>
    <w:p w14:paraId="1E00FDEB" w14:textId="77777777" w:rsidR="007B67EE" w:rsidRPr="007C1223" w:rsidRDefault="007B67EE">
      <w:pPr>
        <w:keepNext/>
        <w:jc w:val="center"/>
        <w:outlineLvl w:val="0"/>
        <w:rPr>
          <w:rFonts w:ascii="Arial" w:hAnsi="Arial" w:cs="Arial"/>
          <w:b/>
          <w:bCs/>
          <w:sz w:val="14"/>
          <w:szCs w:val="14"/>
        </w:rPr>
      </w:pPr>
    </w:p>
    <w:p w14:paraId="2719E169" w14:textId="77777777" w:rsidR="007B67EE" w:rsidRPr="007C1223" w:rsidRDefault="007B67EE">
      <w:pPr>
        <w:keepNext/>
        <w:jc w:val="center"/>
        <w:outlineLvl w:val="0"/>
        <w:rPr>
          <w:rFonts w:ascii="Arial" w:hAnsi="Arial" w:cs="Arial"/>
          <w:b/>
          <w:sz w:val="20"/>
          <w:szCs w:val="20"/>
        </w:rPr>
      </w:pPr>
      <w:r w:rsidRPr="007C1223">
        <w:rPr>
          <w:rFonts w:ascii="Arial" w:hAnsi="Arial" w:cs="Arial"/>
          <w:b/>
          <w:sz w:val="20"/>
          <w:szCs w:val="20"/>
        </w:rPr>
        <w:t>CAPÍTULO PRIMERO</w:t>
      </w:r>
    </w:p>
    <w:p w14:paraId="26E94619" w14:textId="77777777" w:rsidR="007B67EE" w:rsidRPr="007C1223" w:rsidRDefault="007B67EE">
      <w:pPr>
        <w:keepNext/>
        <w:jc w:val="center"/>
        <w:outlineLvl w:val="2"/>
        <w:rPr>
          <w:rFonts w:ascii="Arial" w:hAnsi="Arial" w:cs="Arial"/>
          <w:b/>
          <w:sz w:val="20"/>
          <w:szCs w:val="20"/>
        </w:rPr>
      </w:pPr>
      <w:r w:rsidRPr="007C1223">
        <w:rPr>
          <w:rFonts w:ascii="Arial" w:hAnsi="Arial" w:cs="Arial"/>
          <w:b/>
          <w:sz w:val="20"/>
          <w:szCs w:val="20"/>
        </w:rPr>
        <w:t>DE LA CONTRATACIÓN</w:t>
      </w:r>
    </w:p>
    <w:p w14:paraId="5E32F576" w14:textId="77777777" w:rsidR="00B113CE" w:rsidRPr="00840FE9" w:rsidRDefault="00B113CE">
      <w:pPr>
        <w:rPr>
          <w:rFonts w:ascii="Arial" w:hAnsi="Arial" w:cs="Arial"/>
          <w:sz w:val="8"/>
          <w:szCs w:val="16"/>
        </w:rPr>
      </w:pPr>
    </w:p>
    <w:p w14:paraId="63FF9B8A" w14:textId="77777777" w:rsidR="007B67EE" w:rsidRPr="007C1223" w:rsidRDefault="007B67EE">
      <w:pPr>
        <w:jc w:val="both"/>
        <w:rPr>
          <w:rFonts w:ascii="Arial" w:hAnsi="Arial" w:cs="Arial"/>
          <w:sz w:val="20"/>
          <w:szCs w:val="20"/>
        </w:rPr>
      </w:pPr>
      <w:r w:rsidRPr="007C1223">
        <w:rPr>
          <w:rFonts w:ascii="Arial" w:hAnsi="Arial" w:cs="Arial"/>
          <w:b/>
          <w:sz w:val="20"/>
          <w:szCs w:val="20"/>
        </w:rPr>
        <w:t xml:space="preserve">ARTÍCULO 52. </w:t>
      </w:r>
      <w:r w:rsidRPr="007C1223">
        <w:rPr>
          <w:rFonts w:ascii="Arial" w:hAnsi="Arial" w:cs="Arial"/>
          <w:sz w:val="20"/>
          <w:szCs w:val="20"/>
        </w:rPr>
        <w:t>Para los efectos de esta Ley, los contratos de obras públicas y de servicios relacionados con las mismas podrán ser de tres tipos:</w:t>
      </w:r>
    </w:p>
    <w:p w14:paraId="5FFED7A5" w14:textId="77777777" w:rsidR="007B67EE" w:rsidRPr="007C1223" w:rsidRDefault="007B67EE">
      <w:pPr>
        <w:jc w:val="both"/>
        <w:rPr>
          <w:rFonts w:ascii="Arial" w:hAnsi="Arial" w:cs="Arial"/>
          <w:sz w:val="14"/>
          <w:szCs w:val="14"/>
        </w:rPr>
      </w:pPr>
    </w:p>
    <w:p w14:paraId="4EA3BEF7" w14:textId="77777777" w:rsidR="007B67EE" w:rsidRPr="007C1223" w:rsidRDefault="007B67EE" w:rsidP="00B072E9">
      <w:pPr>
        <w:pStyle w:val="Prrafodelista"/>
        <w:numPr>
          <w:ilvl w:val="0"/>
          <w:numId w:val="24"/>
        </w:numPr>
        <w:tabs>
          <w:tab w:val="clear" w:pos="1080"/>
          <w:tab w:val="num" w:pos="426"/>
        </w:tabs>
        <w:ind w:left="426" w:hanging="426"/>
        <w:jc w:val="both"/>
        <w:rPr>
          <w:rFonts w:ascii="Arial" w:hAnsi="Arial" w:cs="Arial"/>
          <w:sz w:val="20"/>
          <w:szCs w:val="20"/>
        </w:rPr>
      </w:pPr>
      <w:r w:rsidRPr="007C1223">
        <w:rPr>
          <w:rFonts w:ascii="Arial" w:hAnsi="Arial" w:cs="Arial"/>
          <w:sz w:val="20"/>
          <w:szCs w:val="20"/>
        </w:rPr>
        <w:t>Precios unitarios, en cuyo caso el importe de la remuneración o pago total que deba cubrirse al contratista se hará por unidad de concepto de trabajo terminado;</w:t>
      </w:r>
    </w:p>
    <w:p w14:paraId="7AE1E464" w14:textId="77777777" w:rsidR="007B67EE" w:rsidRPr="007C1223" w:rsidRDefault="007B67EE" w:rsidP="00BA180F">
      <w:pPr>
        <w:tabs>
          <w:tab w:val="num" w:pos="426"/>
        </w:tabs>
        <w:ind w:left="426" w:hanging="426"/>
        <w:jc w:val="both"/>
        <w:rPr>
          <w:rFonts w:ascii="Arial" w:hAnsi="Arial" w:cs="Arial"/>
          <w:sz w:val="14"/>
          <w:szCs w:val="14"/>
        </w:rPr>
      </w:pPr>
    </w:p>
    <w:p w14:paraId="4703C84A" w14:textId="77777777" w:rsidR="007B67EE" w:rsidRPr="007C1223" w:rsidRDefault="007B67EE" w:rsidP="00B072E9">
      <w:pPr>
        <w:pStyle w:val="Prrafodelista"/>
        <w:numPr>
          <w:ilvl w:val="0"/>
          <w:numId w:val="24"/>
        </w:numPr>
        <w:tabs>
          <w:tab w:val="clear" w:pos="1080"/>
          <w:tab w:val="num" w:pos="426"/>
        </w:tabs>
        <w:ind w:left="426" w:hanging="426"/>
        <w:jc w:val="both"/>
        <w:rPr>
          <w:rFonts w:ascii="Arial" w:hAnsi="Arial" w:cs="Arial"/>
          <w:sz w:val="20"/>
          <w:szCs w:val="20"/>
        </w:rPr>
      </w:pPr>
      <w:r w:rsidRPr="007C1223">
        <w:rPr>
          <w:rFonts w:ascii="Arial" w:hAnsi="Arial" w:cs="Arial"/>
          <w:sz w:val="20"/>
          <w:szCs w:val="20"/>
        </w:rPr>
        <w:lastRenderedPageBreak/>
        <w:t>Precio alzado, en cuyo caso el importe de la remuneración o pago total fijo que deba cubrirse al contratista será por los trabajos totalmente terminados y ejecutados en el plazo establecido;</w:t>
      </w:r>
    </w:p>
    <w:p w14:paraId="77279160" w14:textId="77777777" w:rsidR="007B67EE" w:rsidRPr="007C1223" w:rsidRDefault="007B67EE">
      <w:pPr>
        <w:ind w:left="708"/>
        <w:jc w:val="both"/>
        <w:rPr>
          <w:rFonts w:ascii="Arial" w:hAnsi="Arial" w:cs="Arial"/>
          <w:sz w:val="14"/>
          <w:szCs w:val="14"/>
        </w:rPr>
      </w:pPr>
    </w:p>
    <w:p w14:paraId="44010F8E" w14:textId="77777777" w:rsidR="007B67EE" w:rsidRPr="007C1223" w:rsidRDefault="007B67EE" w:rsidP="00BA180F">
      <w:pPr>
        <w:jc w:val="both"/>
        <w:rPr>
          <w:rFonts w:ascii="Arial" w:hAnsi="Arial" w:cs="Arial"/>
          <w:sz w:val="20"/>
          <w:szCs w:val="20"/>
        </w:rPr>
      </w:pPr>
      <w:r w:rsidRPr="007C1223">
        <w:rPr>
          <w:rFonts w:ascii="Arial" w:hAnsi="Arial" w:cs="Arial"/>
          <w:sz w:val="20"/>
          <w:szCs w:val="20"/>
        </w:rPr>
        <w:t>Las proposiciones que presenten los contratistas para la celebración de este tipo de contratos, tanto en sus aspectos técnicos como económicos, deberán estar desglosadas por lo menos en cinco actividades principales, y</w:t>
      </w:r>
    </w:p>
    <w:p w14:paraId="77BE81D7" w14:textId="77777777" w:rsidR="007B67EE" w:rsidRPr="007C1223" w:rsidRDefault="007B67EE">
      <w:pPr>
        <w:jc w:val="both"/>
        <w:rPr>
          <w:rFonts w:ascii="Arial" w:hAnsi="Arial" w:cs="Arial"/>
          <w:sz w:val="20"/>
          <w:szCs w:val="20"/>
        </w:rPr>
      </w:pPr>
    </w:p>
    <w:p w14:paraId="62880B57" w14:textId="77777777" w:rsidR="007B67EE" w:rsidRPr="007C1223" w:rsidRDefault="007B67EE" w:rsidP="00B072E9">
      <w:pPr>
        <w:pStyle w:val="Prrafodelista"/>
        <w:numPr>
          <w:ilvl w:val="0"/>
          <w:numId w:val="24"/>
        </w:numPr>
        <w:tabs>
          <w:tab w:val="clear" w:pos="1080"/>
          <w:tab w:val="num" w:pos="426"/>
        </w:tabs>
        <w:ind w:left="426" w:hanging="426"/>
        <w:jc w:val="both"/>
        <w:rPr>
          <w:rFonts w:ascii="Arial" w:hAnsi="Arial" w:cs="Arial"/>
          <w:sz w:val="20"/>
          <w:szCs w:val="20"/>
        </w:rPr>
      </w:pPr>
      <w:r w:rsidRPr="007C1223">
        <w:rPr>
          <w:rFonts w:ascii="Arial" w:hAnsi="Arial" w:cs="Arial"/>
          <w:sz w:val="20"/>
          <w:szCs w:val="20"/>
        </w:rPr>
        <w:t>Mixtos, cuando contengan una parte de los trabajos sobre la base de precios unitarios, y otra a precio alzado.</w:t>
      </w:r>
    </w:p>
    <w:p w14:paraId="1827FAB9" w14:textId="77777777" w:rsidR="007B67EE" w:rsidRPr="007C1223" w:rsidRDefault="007B67EE">
      <w:pPr>
        <w:ind w:left="360"/>
        <w:jc w:val="both"/>
        <w:rPr>
          <w:rFonts w:ascii="Arial" w:hAnsi="Arial" w:cs="Arial"/>
          <w:sz w:val="16"/>
          <w:szCs w:val="16"/>
        </w:rPr>
      </w:pPr>
    </w:p>
    <w:p w14:paraId="50CA572F" w14:textId="77777777" w:rsidR="007B67EE" w:rsidRPr="007C1223" w:rsidRDefault="007B67EE">
      <w:pPr>
        <w:jc w:val="both"/>
        <w:rPr>
          <w:rFonts w:ascii="Arial" w:hAnsi="Arial" w:cs="Arial"/>
          <w:sz w:val="20"/>
          <w:szCs w:val="20"/>
        </w:rPr>
      </w:pPr>
      <w:r w:rsidRPr="007C1223">
        <w:rPr>
          <w:rFonts w:ascii="Arial" w:hAnsi="Arial" w:cs="Arial"/>
          <w:sz w:val="20"/>
          <w:szCs w:val="20"/>
        </w:rPr>
        <w:t>La Comisión y los Ayuntamientos, podrán incorporar en las bases de licitación las modalidades de contratación que tiendan a garantizar al Estado y al municipio las mejores condiciones en la ejecución de los trabajos, siempre que con ello no desvirtúen el tipo de contrato que se haya licitado.</w:t>
      </w:r>
    </w:p>
    <w:p w14:paraId="7D7F86F4" w14:textId="77777777" w:rsidR="007B67EE" w:rsidRPr="007C1223" w:rsidRDefault="007B67EE">
      <w:pPr>
        <w:jc w:val="both"/>
        <w:rPr>
          <w:rFonts w:ascii="Arial" w:hAnsi="Arial" w:cs="Arial"/>
          <w:sz w:val="20"/>
          <w:szCs w:val="20"/>
        </w:rPr>
      </w:pPr>
    </w:p>
    <w:p w14:paraId="20693986" w14:textId="77777777" w:rsidR="0051575D" w:rsidRPr="00FF497C" w:rsidRDefault="0051575D">
      <w:pPr>
        <w:jc w:val="both"/>
        <w:rPr>
          <w:rFonts w:ascii="Arial" w:hAnsi="Arial" w:cs="Arial"/>
          <w:sz w:val="16"/>
          <w:szCs w:val="16"/>
        </w:rPr>
      </w:pPr>
      <w:r>
        <w:rPr>
          <w:rFonts w:ascii="Arial" w:hAnsi="Arial" w:cs="Arial"/>
          <w:sz w:val="20"/>
          <w:szCs w:val="20"/>
        </w:rPr>
        <w:t>Se deroga.</w:t>
      </w:r>
    </w:p>
    <w:p w14:paraId="7FD09F52" w14:textId="77777777" w:rsidR="0051575D" w:rsidRPr="00FF497C" w:rsidRDefault="0051575D" w:rsidP="0051575D">
      <w:pPr>
        <w:autoSpaceDE w:val="0"/>
        <w:autoSpaceDN w:val="0"/>
        <w:adjustRightInd w:val="0"/>
        <w:ind w:left="1004"/>
        <w:jc w:val="right"/>
        <w:rPr>
          <w:rFonts w:ascii="Arial" w:hAnsi="Arial" w:cs="Arial"/>
          <w:b/>
          <w:i/>
          <w:sz w:val="16"/>
          <w:szCs w:val="16"/>
          <w:lang w:val="es-MX"/>
        </w:rPr>
      </w:pPr>
      <w:r w:rsidRPr="00FF497C">
        <w:rPr>
          <w:rFonts w:ascii="Arial" w:hAnsi="Arial" w:cs="Arial"/>
          <w:b/>
          <w:i/>
          <w:sz w:val="16"/>
          <w:szCs w:val="16"/>
          <w:lang w:val="es-MX"/>
        </w:rPr>
        <w:t>Párrafo derogado,</w:t>
      </w:r>
      <w:r w:rsidRPr="00FF497C">
        <w:rPr>
          <w:rFonts w:ascii="Arial" w:hAnsi="Arial" w:cs="Arial"/>
          <w:b/>
          <w:i/>
          <w:sz w:val="16"/>
          <w:szCs w:val="16"/>
        </w:rPr>
        <w:t xml:space="preserve"> P.O.E. No. 40</w:t>
      </w:r>
      <w:r w:rsidRPr="00FF497C">
        <w:rPr>
          <w:rFonts w:ascii="Arial" w:hAnsi="Arial" w:cs="Arial"/>
          <w:b/>
          <w:i/>
          <w:sz w:val="16"/>
          <w:szCs w:val="16"/>
          <w:lang w:val="es-MX"/>
        </w:rPr>
        <w:t>, del 16 de diciembre de 2024</w:t>
      </w:r>
    </w:p>
    <w:p w14:paraId="017CFE3C" w14:textId="77777777" w:rsidR="0051575D" w:rsidRPr="00662D10" w:rsidRDefault="0051575D" w:rsidP="0051575D">
      <w:pPr>
        <w:jc w:val="right"/>
        <w:rPr>
          <w:rFonts w:ascii="Arial" w:hAnsi="Arial" w:cs="Arial"/>
          <w:sz w:val="20"/>
          <w:szCs w:val="20"/>
        </w:rPr>
      </w:pPr>
      <w:hyperlink r:id="rId24" w:history="1">
        <w:r w:rsidRPr="00FF497C">
          <w:rPr>
            <w:rStyle w:val="Hipervnculo"/>
            <w:rFonts w:ascii="Arial" w:hAnsi="Arial" w:cs="Arial"/>
            <w:sz w:val="16"/>
            <w:szCs w:val="16"/>
          </w:rPr>
          <w:t>https://po.tamaulipas.gob.mx/wp-content/uploads/2024/12/cxlix-Ext.No_.40-161224.pdf</w:t>
        </w:r>
      </w:hyperlink>
    </w:p>
    <w:p w14:paraId="3331F793" w14:textId="77777777" w:rsidR="0051575D" w:rsidRPr="00662D10" w:rsidRDefault="0051575D" w:rsidP="0051575D">
      <w:pPr>
        <w:jc w:val="right"/>
        <w:rPr>
          <w:rFonts w:ascii="Arial" w:hAnsi="Arial" w:cs="Arial"/>
          <w:sz w:val="20"/>
          <w:szCs w:val="20"/>
        </w:rPr>
      </w:pPr>
    </w:p>
    <w:p w14:paraId="1EF38996" w14:textId="77777777" w:rsidR="0051575D" w:rsidRPr="00662D10" w:rsidRDefault="0051575D" w:rsidP="0051575D">
      <w:pPr>
        <w:jc w:val="both"/>
        <w:rPr>
          <w:rFonts w:ascii="Arial" w:hAnsi="Arial" w:cs="Arial"/>
          <w:sz w:val="20"/>
          <w:szCs w:val="20"/>
          <w:lang w:val="es-MX"/>
        </w:rPr>
      </w:pPr>
      <w:r w:rsidRPr="00662D10">
        <w:rPr>
          <w:rFonts w:ascii="Arial" w:hAnsi="Arial" w:cs="Arial"/>
          <w:sz w:val="20"/>
          <w:szCs w:val="20"/>
          <w:lang w:val="es-MX"/>
        </w:rPr>
        <w:t xml:space="preserve">Cualquier tipo de contrato de obra pública podrá celebrarse bajo la modalidad de pagos a plazos preestablecidos. En esta modalidad, los pagos se realizarán mediante amortizaciones periódicas programadas en más de un ejercicio fiscal, conforme a los términos y condiciones que establezcan los contratos respectivos, debiéndose emitir certificados de avance de obra con base en las estimaciones autorizadas. </w:t>
      </w:r>
    </w:p>
    <w:p w14:paraId="7FF213E5" w14:textId="77777777" w:rsidR="0051575D" w:rsidRPr="0051575D" w:rsidRDefault="0051575D" w:rsidP="0051575D">
      <w:pPr>
        <w:autoSpaceDE w:val="0"/>
        <w:autoSpaceDN w:val="0"/>
        <w:adjustRightInd w:val="0"/>
        <w:ind w:left="1004"/>
        <w:jc w:val="right"/>
        <w:rPr>
          <w:rFonts w:ascii="Arial" w:hAnsi="Arial" w:cs="Arial"/>
          <w:b/>
          <w:i/>
          <w:sz w:val="16"/>
          <w:szCs w:val="16"/>
          <w:lang w:val="es-MX"/>
        </w:rPr>
      </w:pPr>
      <w:r w:rsidRPr="0051575D">
        <w:rPr>
          <w:rFonts w:ascii="Arial" w:hAnsi="Arial" w:cs="Arial"/>
          <w:b/>
          <w:i/>
          <w:sz w:val="16"/>
          <w:szCs w:val="16"/>
          <w:lang w:val="es-MX"/>
        </w:rPr>
        <w:t>Párrafo</w:t>
      </w:r>
      <w:r w:rsidRPr="00662D10">
        <w:rPr>
          <w:rFonts w:ascii="Arial" w:hAnsi="Arial" w:cs="Arial"/>
          <w:b/>
          <w:i/>
          <w:sz w:val="16"/>
          <w:szCs w:val="16"/>
          <w:lang w:val="es-MX"/>
        </w:rPr>
        <w:t xml:space="preserve"> adicionado</w:t>
      </w:r>
      <w:r w:rsidRPr="0051575D">
        <w:rPr>
          <w:rFonts w:ascii="Arial" w:hAnsi="Arial" w:cs="Arial"/>
          <w:b/>
          <w:i/>
          <w:sz w:val="16"/>
          <w:szCs w:val="16"/>
          <w:lang w:val="es-MX"/>
        </w:rPr>
        <w:t>,</w:t>
      </w:r>
      <w:r w:rsidRPr="00662D10">
        <w:rPr>
          <w:rFonts w:ascii="Arial" w:hAnsi="Arial" w:cs="Arial"/>
          <w:b/>
          <w:i/>
          <w:sz w:val="16"/>
          <w:szCs w:val="16"/>
        </w:rPr>
        <w:t xml:space="preserve"> P.O.E. No. 40</w:t>
      </w:r>
      <w:r w:rsidRPr="00662D10">
        <w:rPr>
          <w:rFonts w:ascii="Arial" w:hAnsi="Arial" w:cs="Arial"/>
          <w:b/>
          <w:i/>
          <w:sz w:val="16"/>
          <w:szCs w:val="16"/>
          <w:lang w:val="es-MX"/>
        </w:rPr>
        <w:t>, del 16</w:t>
      </w:r>
      <w:r w:rsidRPr="0051575D">
        <w:rPr>
          <w:rFonts w:ascii="Arial" w:hAnsi="Arial" w:cs="Arial"/>
          <w:b/>
          <w:i/>
          <w:sz w:val="16"/>
          <w:szCs w:val="16"/>
          <w:lang w:val="es-MX"/>
        </w:rPr>
        <w:t xml:space="preserve"> de diciembre de 2024</w:t>
      </w:r>
    </w:p>
    <w:p w14:paraId="04F23CEE" w14:textId="77777777" w:rsidR="0051575D" w:rsidRPr="00662D10" w:rsidRDefault="0051575D" w:rsidP="0051575D">
      <w:pPr>
        <w:jc w:val="right"/>
        <w:rPr>
          <w:rFonts w:ascii="Arial" w:hAnsi="Arial" w:cs="Arial"/>
          <w:b/>
          <w:bCs/>
          <w:sz w:val="20"/>
          <w:szCs w:val="20"/>
        </w:rPr>
      </w:pPr>
      <w:hyperlink r:id="rId25" w:history="1">
        <w:r w:rsidRPr="00662D10">
          <w:rPr>
            <w:rStyle w:val="Hipervnculo"/>
            <w:rFonts w:ascii="Arial" w:hAnsi="Arial" w:cs="Arial"/>
            <w:sz w:val="20"/>
            <w:szCs w:val="20"/>
          </w:rPr>
          <w:t>https://po.tamaulipas.gob.mx/wp-content/uploads/2024/12/cxlix-Ext.No_.40-161224.pdf</w:t>
        </w:r>
      </w:hyperlink>
    </w:p>
    <w:p w14:paraId="5C183493" w14:textId="77777777" w:rsidR="0051575D" w:rsidRPr="00662D10" w:rsidRDefault="0051575D" w:rsidP="0051575D">
      <w:pPr>
        <w:jc w:val="both"/>
        <w:rPr>
          <w:rFonts w:ascii="Arial" w:hAnsi="Arial" w:cs="Arial"/>
          <w:b/>
          <w:sz w:val="20"/>
          <w:szCs w:val="20"/>
          <w:lang w:val="es-ES_tradnl"/>
        </w:rPr>
      </w:pPr>
    </w:p>
    <w:p w14:paraId="27A5DB7F" w14:textId="77777777" w:rsidR="0051575D" w:rsidRPr="00662D10" w:rsidRDefault="0051575D" w:rsidP="0051575D">
      <w:pPr>
        <w:jc w:val="both"/>
        <w:rPr>
          <w:rFonts w:ascii="Arial" w:hAnsi="Arial" w:cs="Arial"/>
          <w:sz w:val="20"/>
          <w:szCs w:val="20"/>
          <w:lang w:val="es-MX"/>
        </w:rPr>
      </w:pPr>
      <w:r w:rsidRPr="00662D10">
        <w:rPr>
          <w:rFonts w:ascii="Arial" w:hAnsi="Arial" w:cs="Arial"/>
          <w:sz w:val="20"/>
          <w:szCs w:val="20"/>
          <w:lang w:val="es-MX"/>
        </w:rPr>
        <w:t xml:space="preserve">Los certificados de avance de obra establecerán, entre otros aspectos, las fechas y montos de pago, incluyendo el costo por diferimiento. </w:t>
      </w:r>
    </w:p>
    <w:p w14:paraId="20E266CA" w14:textId="77777777" w:rsidR="0051575D" w:rsidRPr="0051575D" w:rsidRDefault="0051575D" w:rsidP="0051575D">
      <w:pPr>
        <w:autoSpaceDE w:val="0"/>
        <w:autoSpaceDN w:val="0"/>
        <w:adjustRightInd w:val="0"/>
        <w:ind w:left="1004"/>
        <w:jc w:val="right"/>
        <w:rPr>
          <w:rFonts w:ascii="Arial" w:hAnsi="Arial" w:cs="Arial"/>
          <w:b/>
          <w:i/>
          <w:sz w:val="16"/>
          <w:szCs w:val="16"/>
          <w:lang w:val="es-MX"/>
        </w:rPr>
      </w:pPr>
      <w:r w:rsidRPr="0051575D">
        <w:rPr>
          <w:rFonts w:ascii="Arial" w:hAnsi="Arial" w:cs="Arial"/>
          <w:b/>
          <w:i/>
          <w:sz w:val="16"/>
          <w:szCs w:val="16"/>
          <w:lang w:val="es-MX"/>
        </w:rPr>
        <w:t>Párrafo</w:t>
      </w:r>
      <w:r w:rsidRPr="00662D10">
        <w:rPr>
          <w:rFonts w:ascii="Arial" w:hAnsi="Arial" w:cs="Arial"/>
          <w:b/>
          <w:i/>
          <w:sz w:val="16"/>
          <w:szCs w:val="16"/>
          <w:lang w:val="es-MX"/>
        </w:rPr>
        <w:t xml:space="preserve"> adicionado</w:t>
      </w:r>
      <w:r w:rsidRPr="0051575D">
        <w:rPr>
          <w:rFonts w:ascii="Arial" w:hAnsi="Arial" w:cs="Arial"/>
          <w:b/>
          <w:i/>
          <w:sz w:val="16"/>
          <w:szCs w:val="16"/>
          <w:lang w:val="es-MX"/>
        </w:rPr>
        <w:t>,</w:t>
      </w:r>
      <w:r w:rsidRPr="00662D10">
        <w:rPr>
          <w:rFonts w:ascii="Arial" w:hAnsi="Arial" w:cs="Arial"/>
          <w:b/>
          <w:i/>
          <w:sz w:val="16"/>
          <w:szCs w:val="16"/>
        </w:rPr>
        <w:t xml:space="preserve"> P.O.E. No. 40</w:t>
      </w:r>
      <w:r w:rsidRPr="00662D10">
        <w:rPr>
          <w:rFonts w:ascii="Arial" w:hAnsi="Arial" w:cs="Arial"/>
          <w:b/>
          <w:i/>
          <w:sz w:val="16"/>
          <w:szCs w:val="16"/>
          <w:lang w:val="es-MX"/>
        </w:rPr>
        <w:t>, del 16</w:t>
      </w:r>
      <w:r w:rsidRPr="0051575D">
        <w:rPr>
          <w:rFonts w:ascii="Arial" w:hAnsi="Arial" w:cs="Arial"/>
          <w:b/>
          <w:i/>
          <w:sz w:val="16"/>
          <w:szCs w:val="16"/>
          <w:lang w:val="es-MX"/>
        </w:rPr>
        <w:t xml:space="preserve"> de diciembre de 2024</w:t>
      </w:r>
    </w:p>
    <w:p w14:paraId="288E0A15" w14:textId="77777777" w:rsidR="0051575D" w:rsidRPr="00662D10" w:rsidRDefault="0051575D" w:rsidP="0051575D">
      <w:pPr>
        <w:jc w:val="right"/>
        <w:rPr>
          <w:rFonts w:ascii="Arial" w:hAnsi="Arial" w:cs="Arial"/>
          <w:sz w:val="20"/>
          <w:szCs w:val="20"/>
          <w:lang w:val="es-MX"/>
        </w:rPr>
      </w:pPr>
      <w:hyperlink r:id="rId26" w:history="1">
        <w:r w:rsidRPr="00662D10">
          <w:rPr>
            <w:rStyle w:val="Hipervnculo"/>
            <w:rFonts w:ascii="Arial" w:hAnsi="Arial" w:cs="Arial"/>
            <w:sz w:val="20"/>
            <w:szCs w:val="20"/>
          </w:rPr>
          <w:t>https://po.tamaulipas.gob.mx/wp-content/uploads/2024/12/cxlix-Ext.No_.40-161224.pdf</w:t>
        </w:r>
      </w:hyperlink>
    </w:p>
    <w:p w14:paraId="6C259208" w14:textId="77777777" w:rsidR="007B67EE" w:rsidRPr="00662D10" w:rsidRDefault="0051575D">
      <w:pPr>
        <w:jc w:val="both"/>
        <w:rPr>
          <w:rFonts w:ascii="Arial" w:hAnsi="Arial" w:cs="Arial"/>
          <w:sz w:val="20"/>
          <w:szCs w:val="20"/>
          <w:lang w:val="es-MX"/>
        </w:rPr>
      </w:pPr>
      <w:r w:rsidRPr="00662D10">
        <w:rPr>
          <w:rFonts w:ascii="Arial" w:hAnsi="Arial" w:cs="Arial"/>
          <w:sz w:val="20"/>
          <w:szCs w:val="20"/>
          <w:lang w:val="es-MX"/>
        </w:rPr>
        <w:t>Los compromisos plurianuales derivados de los contratos de obra pública en la modalidad de pagos a plazos preestablecidos tendrán preferencia respecto a otras previsiones de gasto en el rubro de obra pública, debiéndose incluir en los presupuestos de egresos de los ejercicios subsecuentes hasta la liquidación total de los contratos respectivos.</w:t>
      </w:r>
    </w:p>
    <w:p w14:paraId="786024E7" w14:textId="77777777" w:rsidR="0051575D" w:rsidRPr="0051575D" w:rsidRDefault="0051575D" w:rsidP="0051575D">
      <w:pPr>
        <w:autoSpaceDE w:val="0"/>
        <w:autoSpaceDN w:val="0"/>
        <w:adjustRightInd w:val="0"/>
        <w:ind w:left="1004"/>
        <w:jc w:val="right"/>
        <w:rPr>
          <w:rFonts w:ascii="Arial" w:hAnsi="Arial" w:cs="Arial"/>
          <w:b/>
          <w:i/>
          <w:sz w:val="16"/>
          <w:szCs w:val="16"/>
          <w:lang w:val="es-MX"/>
        </w:rPr>
      </w:pPr>
      <w:r w:rsidRPr="0051575D">
        <w:rPr>
          <w:rFonts w:ascii="Arial" w:hAnsi="Arial" w:cs="Arial"/>
          <w:b/>
          <w:i/>
          <w:sz w:val="16"/>
          <w:szCs w:val="16"/>
          <w:lang w:val="es-MX"/>
        </w:rPr>
        <w:t>Párrafo</w:t>
      </w:r>
      <w:r w:rsidRPr="00662D10">
        <w:rPr>
          <w:rFonts w:ascii="Arial" w:hAnsi="Arial" w:cs="Arial"/>
          <w:b/>
          <w:i/>
          <w:sz w:val="16"/>
          <w:szCs w:val="16"/>
          <w:lang w:val="es-MX"/>
        </w:rPr>
        <w:t xml:space="preserve"> adicionado</w:t>
      </w:r>
      <w:r w:rsidRPr="0051575D">
        <w:rPr>
          <w:rFonts w:ascii="Arial" w:hAnsi="Arial" w:cs="Arial"/>
          <w:b/>
          <w:i/>
          <w:sz w:val="16"/>
          <w:szCs w:val="16"/>
          <w:lang w:val="es-MX"/>
        </w:rPr>
        <w:t>,</w:t>
      </w:r>
      <w:r w:rsidRPr="00662D10">
        <w:rPr>
          <w:rFonts w:ascii="Arial" w:hAnsi="Arial" w:cs="Arial"/>
          <w:b/>
          <w:i/>
          <w:sz w:val="16"/>
          <w:szCs w:val="16"/>
        </w:rPr>
        <w:t xml:space="preserve"> P.O.E. No. 40</w:t>
      </w:r>
      <w:r w:rsidRPr="00662D10">
        <w:rPr>
          <w:rFonts w:ascii="Arial" w:hAnsi="Arial" w:cs="Arial"/>
          <w:b/>
          <w:i/>
          <w:sz w:val="16"/>
          <w:szCs w:val="16"/>
          <w:lang w:val="es-MX"/>
        </w:rPr>
        <w:t>, del 16</w:t>
      </w:r>
      <w:r w:rsidRPr="0051575D">
        <w:rPr>
          <w:rFonts w:ascii="Arial" w:hAnsi="Arial" w:cs="Arial"/>
          <w:b/>
          <w:i/>
          <w:sz w:val="16"/>
          <w:szCs w:val="16"/>
          <w:lang w:val="es-MX"/>
        </w:rPr>
        <w:t xml:space="preserve"> de diciembre de 2024</w:t>
      </w:r>
    </w:p>
    <w:p w14:paraId="1B74B69E" w14:textId="77777777" w:rsidR="0051575D" w:rsidRDefault="0051575D" w:rsidP="0062696F">
      <w:pPr>
        <w:jc w:val="right"/>
        <w:rPr>
          <w:rFonts w:ascii="Arial" w:hAnsi="Arial" w:cs="Arial"/>
          <w:b/>
          <w:bCs/>
          <w:sz w:val="20"/>
          <w:szCs w:val="20"/>
        </w:rPr>
      </w:pPr>
      <w:hyperlink r:id="rId27" w:history="1">
        <w:r w:rsidRPr="00662D10">
          <w:rPr>
            <w:rStyle w:val="Hipervnculo"/>
            <w:rFonts w:ascii="Arial" w:hAnsi="Arial" w:cs="Arial"/>
            <w:sz w:val="20"/>
            <w:szCs w:val="20"/>
          </w:rPr>
          <w:t>https://po.tamaulipas.gob.mx/wp-content/uploads/2024/12/cxlix-Ext.No_.40-161224.pdf</w:t>
        </w:r>
      </w:hyperlink>
    </w:p>
    <w:p w14:paraId="678E993F" w14:textId="77777777" w:rsidR="00662D10" w:rsidRDefault="00662D10">
      <w:pPr>
        <w:jc w:val="both"/>
        <w:rPr>
          <w:rFonts w:ascii="Arial" w:hAnsi="Arial" w:cs="Arial"/>
          <w:b/>
          <w:bCs/>
          <w:sz w:val="20"/>
          <w:szCs w:val="20"/>
        </w:rPr>
      </w:pPr>
    </w:p>
    <w:p w14:paraId="6499FB86" w14:textId="77777777" w:rsidR="0051575D" w:rsidRPr="0051575D" w:rsidRDefault="0051575D">
      <w:pPr>
        <w:jc w:val="both"/>
        <w:rPr>
          <w:rFonts w:ascii="Arial" w:hAnsi="Arial" w:cs="Arial"/>
          <w:bCs/>
          <w:sz w:val="20"/>
          <w:szCs w:val="20"/>
        </w:rPr>
      </w:pPr>
      <w:r w:rsidRPr="0051575D">
        <w:rPr>
          <w:rFonts w:ascii="Arial" w:hAnsi="Arial" w:cs="Arial"/>
          <w:b/>
          <w:bCs/>
          <w:sz w:val="20"/>
          <w:szCs w:val="20"/>
        </w:rPr>
        <w:t xml:space="preserve">ARTÍCULO 52 BIS. </w:t>
      </w:r>
      <w:r w:rsidRPr="0051575D">
        <w:rPr>
          <w:rFonts w:ascii="Arial" w:hAnsi="Arial" w:cs="Arial"/>
          <w:bCs/>
          <w:sz w:val="20"/>
          <w:szCs w:val="20"/>
        </w:rPr>
        <w:t>Para los contratos de obra pública bajo la modalidad de pagos a plazos preestablecidos, una vez que se adjudique el contrato, independientemente si su adjudicación se dio por licitación pública, invitación a cuando menos tres contratistas o adjudicación directa; la o las personas en quienes recaiga tal adjudicación podrán constituir una nueva persona moral de propósito específico; cuyo objeto social sea exclusivamente realizar las actividades necesarias para desarrollar el proyecto respectivo, para formalizar dicho contrato. Estableciendo las bases o condiciones de contratación, los requisitos correspondientes.</w:t>
      </w:r>
    </w:p>
    <w:p w14:paraId="02532444" w14:textId="77777777" w:rsidR="00A76FF8" w:rsidRPr="0051575D" w:rsidRDefault="00A76FF8" w:rsidP="00A76FF8">
      <w:pPr>
        <w:autoSpaceDE w:val="0"/>
        <w:autoSpaceDN w:val="0"/>
        <w:adjustRightInd w:val="0"/>
        <w:ind w:left="1004"/>
        <w:jc w:val="right"/>
        <w:rPr>
          <w:rFonts w:ascii="Arial" w:hAnsi="Arial" w:cs="Arial"/>
          <w:b/>
          <w:i/>
          <w:sz w:val="16"/>
          <w:szCs w:val="16"/>
          <w:lang w:val="es-MX"/>
        </w:rPr>
      </w:pPr>
      <w:r w:rsidRPr="00662D10">
        <w:rPr>
          <w:rFonts w:ascii="Arial" w:hAnsi="Arial" w:cs="Arial"/>
          <w:b/>
          <w:i/>
          <w:sz w:val="16"/>
          <w:szCs w:val="16"/>
          <w:lang w:val="es-MX"/>
        </w:rPr>
        <w:t>Artículo adicionado</w:t>
      </w:r>
      <w:r w:rsidRPr="0051575D">
        <w:rPr>
          <w:rFonts w:ascii="Arial" w:hAnsi="Arial" w:cs="Arial"/>
          <w:b/>
          <w:i/>
          <w:sz w:val="16"/>
          <w:szCs w:val="16"/>
          <w:lang w:val="es-MX"/>
        </w:rPr>
        <w:t>,</w:t>
      </w:r>
      <w:r w:rsidRPr="00662D10">
        <w:rPr>
          <w:rFonts w:ascii="Arial" w:hAnsi="Arial" w:cs="Arial"/>
          <w:b/>
          <w:i/>
          <w:sz w:val="16"/>
          <w:szCs w:val="16"/>
        </w:rPr>
        <w:t xml:space="preserve"> P.O.E. No. 40</w:t>
      </w:r>
      <w:r w:rsidRPr="00662D10">
        <w:rPr>
          <w:rFonts w:ascii="Arial" w:hAnsi="Arial" w:cs="Arial"/>
          <w:b/>
          <w:i/>
          <w:sz w:val="16"/>
          <w:szCs w:val="16"/>
          <w:lang w:val="es-MX"/>
        </w:rPr>
        <w:t>, del 16</w:t>
      </w:r>
      <w:r w:rsidRPr="0051575D">
        <w:rPr>
          <w:rFonts w:ascii="Arial" w:hAnsi="Arial" w:cs="Arial"/>
          <w:b/>
          <w:i/>
          <w:sz w:val="16"/>
          <w:szCs w:val="16"/>
          <w:lang w:val="es-MX"/>
        </w:rPr>
        <w:t xml:space="preserve"> de diciembre de 2024</w:t>
      </w:r>
    </w:p>
    <w:p w14:paraId="4AA2FD59" w14:textId="77777777" w:rsidR="00A76FF8" w:rsidRPr="007C1223" w:rsidRDefault="00A76FF8" w:rsidP="00A76FF8">
      <w:pPr>
        <w:jc w:val="right"/>
        <w:rPr>
          <w:rFonts w:ascii="Arial" w:hAnsi="Arial" w:cs="Arial"/>
          <w:b/>
          <w:bCs/>
          <w:sz w:val="20"/>
          <w:szCs w:val="20"/>
        </w:rPr>
      </w:pPr>
      <w:hyperlink r:id="rId28" w:history="1">
        <w:r w:rsidRPr="00662D10">
          <w:rPr>
            <w:rStyle w:val="Hipervnculo"/>
            <w:rFonts w:ascii="Arial" w:hAnsi="Arial" w:cs="Arial"/>
            <w:sz w:val="20"/>
            <w:szCs w:val="20"/>
          </w:rPr>
          <w:t>https://po.tamaulipas.gob.mx/wp-content/uploads/2024/12/cxlix-Ext.No_.40-161224.pdf</w:t>
        </w:r>
      </w:hyperlink>
    </w:p>
    <w:p w14:paraId="69DE2576" w14:textId="77777777" w:rsidR="0051575D" w:rsidRDefault="0051575D">
      <w:pPr>
        <w:jc w:val="both"/>
        <w:rPr>
          <w:rFonts w:ascii="Arial" w:hAnsi="Arial" w:cs="Arial"/>
          <w:b/>
          <w:bCs/>
          <w:sz w:val="20"/>
          <w:szCs w:val="20"/>
        </w:rPr>
      </w:pPr>
    </w:p>
    <w:p w14:paraId="0A500074" w14:textId="77777777" w:rsidR="007B67EE" w:rsidRPr="007C1223" w:rsidRDefault="007B67EE">
      <w:pPr>
        <w:jc w:val="both"/>
        <w:rPr>
          <w:rFonts w:ascii="Arial" w:hAnsi="Arial" w:cs="Arial"/>
          <w:sz w:val="20"/>
          <w:szCs w:val="20"/>
        </w:rPr>
      </w:pPr>
      <w:r w:rsidRPr="007C1223">
        <w:rPr>
          <w:rFonts w:ascii="Arial" w:hAnsi="Arial" w:cs="Arial"/>
          <w:b/>
          <w:bCs/>
          <w:sz w:val="20"/>
          <w:szCs w:val="20"/>
        </w:rPr>
        <w:t>ARTÍCULO 53.</w:t>
      </w:r>
      <w:r w:rsidRPr="007C1223">
        <w:rPr>
          <w:rFonts w:ascii="Arial" w:hAnsi="Arial" w:cs="Arial"/>
          <w:sz w:val="20"/>
          <w:szCs w:val="20"/>
        </w:rPr>
        <w:t xml:space="preserve"> Los contratos de obras públicas y servicios relacionados con las </w:t>
      </w:r>
      <w:proofErr w:type="gramStart"/>
      <w:r w:rsidRPr="007C1223">
        <w:rPr>
          <w:rFonts w:ascii="Arial" w:hAnsi="Arial" w:cs="Arial"/>
          <w:sz w:val="20"/>
          <w:szCs w:val="20"/>
        </w:rPr>
        <w:t>mismas,</w:t>
      </w:r>
      <w:proofErr w:type="gramEnd"/>
      <w:r w:rsidRPr="007C1223">
        <w:rPr>
          <w:rFonts w:ascii="Arial" w:hAnsi="Arial" w:cs="Arial"/>
          <w:sz w:val="20"/>
          <w:szCs w:val="20"/>
        </w:rPr>
        <w:t xml:space="preserve"> contendrán, como mínimo, lo siguiente:</w:t>
      </w:r>
    </w:p>
    <w:p w14:paraId="3A2E1AC9" w14:textId="77777777" w:rsidR="007B67EE" w:rsidRPr="007C1223" w:rsidRDefault="007B67EE">
      <w:pPr>
        <w:jc w:val="both"/>
        <w:rPr>
          <w:rFonts w:ascii="Arial" w:hAnsi="Arial" w:cs="Arial"/>
          <w:sz w:val="20"/>
          <w:szCs w:val="20"/>
        </w:rPr>
      </w:pPr>
    </w:p>
    <w:p w14:paraId="15C67726" w14:textId="77777777" w:rsidR="007B67EE" w:rsidRPr="007C1223" w:rsidRDefault="007B67EE" w:rsidP="00B072E9">
      <w:pPr>
        <w:pStyle w:val="Prrafodelista"/>
        <w:numPr>
          <w:ilvl w:val="0"/>
          <w:numId w:val="25"/>
        </w:numPr>
        <w:ind w:left="426" w:hanging="426"/>
        <w:jc w:val="both"/>
        <w:rPr>
          <w:rFonts w:ascii="Arial" w:hAnsi="Arial" w:cs="Arial"/>
          <w:sz w:val="20"/>
          <w:szCs w:val="20"/>
        </w:rPr>
      </w:pPr>
      <w:r w:rsidRPr="007C1223">
        <w:rPr>
          <w:rFonts w:ascii="Arial" w:hAnsi="Arial" w:cs="Arial"/>
          <w:sz w:val="20"/>
          <w:szCs w:val="20"/>
        </w:rPr>
        <w:t>La autorización de la partida presupuestal para cubrir el compromiso derivado del contrato y sus anexos;</w:t>
      </w:r>
    </w:p>
    <w:p w14:paraId="79D5B662" w14:textId="77777777" w:rsidR="007B67EE" w:rsidRPr="00840FE9" w:rsidRDefault="007B67EE" w:rsidP="00BA180F">
      <w:pPr>
        <w:ind w:left="426" w:hanging="426"/>
        <w:jc w:val="both"/>
        <w:rPr>
          <w:rFonts w:ascii="Arial" w:hAnsi="Arial" w:cs="Arial"/>
          <w:sz w:val="14"/>
          <w:szCs w:val="20"/>
        </w:rPr>
      </w:pPr>
    </w:p>
    <w:p w14:paraId="16C2B5AE" w14:textId="77777777" w:rsidR="007B67EE" w:rsidRPr="007C1223" w:rsidRDefault="007B67EE" w:rsidP="00B072E9">
      <w:pPr>
        <w:pStyle w:val="Prrafodelista"/>
        <w:numPr>
          <w:ilvl w:val="0"/>
          <w:numId w:val="25"/>
        </w:numPr>
        <w:ind w:left="426" w:hanging="426"/>
        <w:jc w:val="both"/>
        <w:rPr>
          <w:rFonts w:ascii="Arial" w:hAnsi="Arial" w:cs="Arial"/>
          <w:sz w:val="20"/>
          <w:szCs w:val="20"/>
        </w:rPr>
      </w:pPr>
      <w:r w:rsidRPr="007C1223">
        <w:rPr>
          <w:rFonts w:ascii="Arial" w:hAnsi="Arial" w:cs="Arial"/>
          <w:sz w:val="20"/>
          <w:szCs w:val="20"/>
        </w:rPr>
        <w:t>El procedimiento conforme al cual se llevó a cabo el otorgamiento del contrato;</w:t>
      </w:r>
    </w:p>
    <w:p w14:paraId="46C0933A" w14:textId="77777777" w:rsidR="007B67EE" w:rsidRPr="00840FE9" w:rsidRDefault="007B67EE" w:rsidP="00BA180F">
      <w:pPr>
        <w:ind w:left="426" w:hanging="426"/>
        <w:jc w:val="both"/>
        <w:rPr>
          <w:rFonts w:ascii="Arial" w:hAnsi="Arial" w:cs="Arial"/>
          <w:sz w:val="14"/>
          <w:szCs w:val="20"/>
        </w:rPr>
      </w:pPr>
    </w:p>
    <w:p w14:paraId="64DCE8B1" w14:textId="77777777" w:rsidR="007B67EE" w:rsidRPr="007C1223" w:rsidRDefault="007B67EE" w:rsidP="00B072E9">
      <w:pPr>
        <w:pStyle w:val="Prrafodelista"/>
        <w:numPr>
          <w:ilvl w:val="0"/>
          <w:numId w:val="25"/>
        </w:numPr>
        <w:ind w:left="426" w:hanging="426"/>
        <w:jc w:val="both"/>
        <w:rPr>
          <w:rFonts w:ascii="Arial" w:hAnsi="Arial" w:cs="Arial"/>
          <w:sz w:val="20"/>
          <w:szCs w:val="20"/>
        </w:rPr>
      </w:pPr>
      <w:proofErr w:type="gramStart"/>
      <w:r w:rsidRPr="007C1223">
        <w:rPr>
          <w:rFonts w:ascii="Arial" w:hAnsi="Arial" w:cs="Arial"/>
          <w:sz w:val="20"/>
          <w:szCs w:val="20"/>
        </w:rPr>
        <w:t>El precio a pagar</w:t>
      </w:r>
      <w:proofErr w:type="gramEnd"/>
      <w:r w:rsidRPr="007C1223">
        <w:rPr>
          <w:rFonts w:ascii="Arial" w:hAnsi="Arial" w:cs="Arial"/>
          <w:sz w:val="20"/>
          <w:szCs w:val="20"/>
        </w:rPr>
        <w:t xml:space="preserve"> por los trabajos objeto del contrato. En el caso de contratos mixtos, </w:t>
      </w:r>
      <w:proofErr w:type="gramStart"/>
      <w:r w:rsidRPr="007C1223">
        <w:rPr>
          <w:rFonts w:ascii="Arial" w:hAnsi="Arial" w:cs="Arial"/>
          <w:sz w:val="20"/>
          <w:szCs w:val="20"/>
        </w:rPr>
        <w:t>la  especificación</w:t>
      </w:r>
      <w:proofErr w:type="gramEnd"/>
      <w:r w:rsidRPr="007C1223">
        <w:rPr>
          <w:rFonts w:ascii="Arial" w:hAnsi="Arial" w:cs="Arial"/>
          <w:sz w:val="20"/>
          <w:szCs w:val="20"/>
        </w:rPr>
        <w:t xml:space="preserve"> de la parte y monto que será sobre la base de precios unitarios y la que corresponda a precio alzado;</w:t>
      </w:r>
    </w:p>
    <w:p w14:paraId="09D7B93A" w14:textId="77777777" w:rsidR="007B67EE" w:rsidRDefault="007B67EE" w:rsidP="00BA180F">
      <w:pPr>
        <w:ind w:left="426" w:hanging="426"/>
        <w:jc w:val="both"/>
        <w:rPr>
          <w:rFonts w:ascii="Arial" w:hAnsi="Arial" w:cs="Arial"/>
          <w:sz w:val="14"/>
          <w:szCs w:val="20"/>
        </w:rPr>
      </w:pPr>
    </w:p>
    <w:p w14:paraId="01F86818" w14:textId="77777777" w:rsidR="00A0277F" w:rsidRPr="00840FE9" w:rsidRDefault="00A0277F" w:rsidP="00BA180F">
      <w:pPr>
        <w:ind w:left="426" w:hanging="426"/>
        <w:jc w:val="both"/>
        <w:rPr>
          <w:rFonts w:ascii="Arial" w:hAnsi="Arial" w:cs="Arial"/>
          <w:sz w:val="14"/>
          <w:szCs w:val="20"/>
        </w:rPr>
      </w:pPr>
    </w:p>
    <w:p w14:paraId="33E9A144" w14:textId="77777777" w:rsidR="007B67EE" w:rsidRPr="007C1223" w:rsidRDefault="007B67EE" w:rsidP="00B072E9">
      <w:pPr>
        <w:pStyle w:val="Prrafodelista"/>
        <w:numPr>
          <w:ilvl w:val="0"/>
          <w:numId w:val="25"/>
        </w:numPr>
        <w:ind w:left="426" w:hanging="426"/>
        <w:jc w:val="both"/>
        <w:rPr>
          <w:rFonts w:ascii="Arial" w:hAnsi="Arial" w:cs="Arial"/>
          <w:sz w:val="20"/>
          <w:szCs w:val="20"/>
        </w:rPr>
      </w:pPr>
      <w:r w:rsidRPr="007C1223">
        <w:rPr>
          <w:rFonts w:ascii="Arial" w:hAnsi="Arial" w:cs="Arial"/>
          <w:sz w:val="20"/>
          <w:szCs w:val="20"/>
        </w:rPr>
        <w:lastRenderedPageBreak/>
        <w:t xml:space="preserve">El plazo de ejecución de los trabajos determinado en días naturales, indicando la fecha de inicio y conclusión de </w:t>
      </w:r>
      <w:proofErr w:type="gramStart"/>
      <w:r w:rsidRPr="007C1223">
        <w:rPr>
          <w:rFonts w:ascii="Arial" w:hAnsi="Arial" w:cs="Arial"/>
          <w:sz w:val="20"/>
          <w:szCs w:val="20"/>
        </w:rPr>
        <w:t>los mismos</w:t>
      </w:r>
      <w:proofErr w:type="gramEnd"/>
      <w:r w:rsidRPr="007C1223">
        <w:rPr>
          <w:rFonts w:ascii="Arial" w:hAnsi="Arial" w:cs="Arial"/>
          <w:sz w:val="20"/>
          <w:szCs w:val="20"/>
        </w:rPr>
        <w:t>, así como los plazos para verificar la terminación de los trabajos y la elaboración del finiquito referido en el artículo 73 de esta ley, los cuales deben ser establecidos de acuerdo con las características, complejidad y magnitud de los trabajos;</w:t>
      </w:r>
    </w:p>
    <w:p w14:paraId="24DC7436" w14:textId="77777777" w:rsidR="007B67EE" w:rsidRPr="00840FE9" w:rsidRDefault="007B67EE" w:rsidP="00BA180F">
      <w:pPr>
        <w:ind w:left="426" w:hanging="426"/>
        <w:jc w:val="both"/>
        <w:rPr>
          <w:rFonts w:ascii="Arial" w:hAnsi="Arial" w:cs="Arial"/>
          <w:sz w:val="14"/>
          <w:szCs w:val="20"/>
        </w:rPr>
      </w:pPr>
    </w:p>
    <w:p w14:paraId="38631289" w14:textId="77777777" w:rsidR="007B67EE" w:rsidRPr="007C1223" w:rsidRDefault="007B67EE" w:rsidP="00B072E9">
      <w:pPr>
        <w:pStyle w:val="Prrafodelista"/>
        <w:numPr>
          <w:ilvl w:val="0"/>
          <w:numId w:val="25"/>
        </w:numPr>
        <w:ind w:left="426" w:hanging="426"/>
        <w:jc w:val="both"/>
        <w:rPr>
          <w:rFonts w:ascii="Arial" w:hAnsi="Arial" w:cs="Arial"/>
          <w:sz w:val="20"/>
          <w:szCs w:val="20"/>
        </w:rPr>
      </w:pPr>
      <w:r w:rsidRPr="007C1223">
        <w:rPr>
          <w:rFonts w:ascii="Arial" w:hAnsi="Arial" w:cs="Arial"/>
          <w:sz w:val="20"/>
          <w:szCs w:val="20"/>
        </w:rPr>
        <w:t>Los porcentajes, número de las exhibiciones y amortización de los anticipos que se otorguen;</w:t>
      </w:r>
    </w:p>
    <w:p w14:paraId="4BCAE038" w14:textId="77777777" w:rsidR="007B67EE" w:rsidRPr="00840FE9" w:rsidRDefault="007B67EE" w:rsidP="00BA180F">
      <w:pPr>
        <w:ind w:left="426" w:hanging="426"/>
        <w:jc w:val="both"/>
        <w:rPr>
          <w:rFonts w:ascii="Arial" w:hAnsi="Arial" w:cs="Arial"/>
          <w:sz w:val="14"/>
          <w:szCs w:val="20"/>
        </w:rPr>
      </w:pPr>
    </w:p>
    <w:p w14:paraId="4108A500" w14:textId="77777777" w:rsidR="007B67EE" w:rsidRPr="007C1223" w:rsidRDefault="007B67EE" w:rsidP="00B072E9">
      <w:pPr>
        <w:pStyle w:val="Prrafodelista"/>
        <w:numPr>
          <w:ilvl w:val="0"/>
          <w:numId w:val="25"/>
        </w:numPr>
        <w:ind w:left="426" w:hanging="426"/>
        <w:jc w:val="both"/>
        <w:rPr>
          <w:rFonts w:ascii="Arial" w:hAnsi="Arial" w:cs="Arial"/>
          <w:sz w:val="20"/>
          <w:szCs w:val="20"/>
        </w:rPr>
      </w:pPr>
      <w:r w:rsidRPr="007C1223">
        <w:rPr>
          <w:rFonts w:ascii="Arial" w:hAnsi="Arial" w:cs="Arial"/>
          <w:sz w:val="20"/>
          <w:szCs w:val="20"/>
        </w:rPr>
        <w:t>La forma y términos de garantizar la correcta inversión de los anticipos y el cumplimiento del contrato;</w:t>
      </w:r>
    </w:p>
    <w:p w14:paraId="03AED6FB" w14:textId="77777777" w:rsidR="007B67EE" w:rsidRPr="00840FE9" w:rsidRDefault="007B67EE" w:rsidP="00BA180F">
      <w:pPr>
        <w:ind w:left="426" w:hanging="426"/>
        <w:jc w:val="both"/>
        <w:rPr>
          <w:rFonts w:ascii="Arial" w:hAnsi="Arial" w:cs="Arial"/>
          <w:sz w:val="14"/>
          <w:szCs w:val="20"/>
        </w:rPr>
      </w:pPr>
    </w:p>
    <w:p w14:paraId="657A16D3" w14:textId="77777777" w:rsidR="007B67EE" w:rsidRPr="007C1223" w:rsidRDefault="007B67EE" w:rsidP="00B072E9">
      <w:pPr>
        <w:pStyle w:val="Prrafodelista"/>
        <w:numPr>
          <w:ilvl w:val="0"/>
          <w:numId w:val="25"/>
        </w:numPr>
        <w:ind w:left="426" w:hanging="426"/>
        <w:jc w:val="both"/>
        <w:rPr>
          <w:rFonts w:ascii="Arial" w:hAnsi="Arial" w:cs="Arial"/>
          <w:sz w:val="20"/>
          <w:szCs w:val="20"/>
        </w:rPr>
      </w:pPr>
      <w:r w:rsidRPr="007C1223">
        <w:rPr>
          <w:rFonts w:ascii="Arial" w:hAnsi="Arial" w:cs="Arial"/>
          <w:sz w:val="20"/>
          <w:szCs w:val="20"/>
        </w:rPr>
        <w:t>Los plazos, forma y lugar de pago de las estimaciones de trabajos ejecutados y, cuando corresponda, de los ajustes de costos;</w:t>
      </w:r>
    </w:p>
    <w:p w14:paraId="17CA8CF9" w14:textId="77777777" w:rsidR="007B67EE" w:rsidRPr="00840FE9" w:rsidRDefault="007B67EE" w:rsidP="00BA180F">
      <w:pPr>
        <w:ind w:left="426" w:hanging="426"/>
        <w:jc w:val="both"/>
        <w:rPr>
          <w:rFonts w:ascii="Arial" w:hAnsi="Arial" w:cs="Arial"/>
          <w:sz w:val="14"/>
          <w:szCs w:val="20"/>
        </w:rPr>
      </w:pPr>
    </w:p>
    <w:p w14:paraId="508EEAA6" w14:textId="77777777" w:rsidR="007B67EE" w:rsidRDefault="007B67EE" w:rsidP="00840FE9">
      <w:pPr>
        <w:pStyle w:val="Prrafodelista"/>
        <w:numPr>
          <w:ilvl w:val="0"/>
          <w:numId w:val="25"/>
        </w:numPr>
        <w:ind w:left="426" w:hanging="426"/>
        <w:jc w:val="both"/>
        <w:rPr>
          <w:rFonts w:ascii="Arial" w:hAnsi="Arial" w:cs="Arial"/>
          <w:sz w:val="20"/>
          <w:szCs w:val="20"/>
        </w:rPr>
      </w:pPr>
      <w:r w:rsidRPr="007C1223">
        <w:rPr>
          <w:rFonts w:ascii="Arial" w:hAnsi="Arial" w:cs="Arial"/>
          <w:sz w:val="20"/>
          <w:szCs w:val="20"/>
        </w:rPr>
        <w:t>Las penas convencionales por atraso en la ejecución de los trabajos por causas imputables a los contratistas, determinadas únicamente en función de los trabajos no ejecutados conforme a los programas convenidos, las que en ningún caso podrán ser superiores, en su conjunto, al monto de la garantía de cumplimiento. El Comité y los Ayuntamientos deberán fijar los términos, forma y porcentajes para aplicar las penas convencionales;</w:t>
      </w:r>
    </w:p>
    <w:p w14:paraId="15CCB301" w14:textId="77777777" w:rsidR="00840FE9" w:rsidRPr="00840FE9" w:rsidRDefault="00840FE9" w:rsidP="00840FE9">
      <w:pPr>
        <w:jc w:val="both"/>
        <w:rPr>
          <w:rFonts w:ascii="Arial" w:hAnsi="Arial" w:cs="Arial"/>
          <w:sz w:val="14"/>
          <w:szCs w:val="20"/>
        </w:rPr>
      </w:pPr>
    </w:p>
    <w:p w14:paraId="68FBF8E4" w14:textId="77777777" w:rsidR="007B67EE" w:rsidRPr="007C1223" w:rsidRDefault="007B67EE" w:rsidP="00B072E9">
      <w:pPr>
        <w:pStyle w:val="Prrafodelista"/>
        <w:numPr>
          <w:ilvl w:val="0"/>
          <w:numId w:val="25"/>
        </w:numPr>
        <w:ind w:left="426" w:hanging="426"/>
        <w:jc w:val="both"/>
        <w:rPr>
          <w:rFonts w:ascii="Arial" w:hAnsi="Arial" w:cs="Arial"/>
          <w:sz w:val="20"/>
          <w:szCs w:val="20"/>
        </w:rPr>
      </w:pPr>
      <w:r w:rsidRPr="007C1223">
        <w:rPr>
          <w:rFonts w:ascii="Arial" w:hAnsi="Arial" w:cs="Arial"/>
          <w:sz w:val="20"/>
          <w:szCs w:val="20"/>
        </w:rPr>
        <w:t>Los términos en que el contratista, en su caso, reintegrará las cantidades que, en cualquier forma, hubiere recibido en exceso por la contratación o durante la ejecución de los trabajos, para lo cual se utilizará el procedimiento establecido en el artículo 63 de este ordenamiento;</w:t>
      </w:r>
    </w:p>
    <w:p w14:paraId="25882044" w14:textId="77777777" w:rsidR="007B67EE" w:rsidRPr="007C1223" w:rsidRDefault="007B67EE" w:rsidP="00BA180F">
      <w:pPr>
        <w:ind w:left="426" w:hanging="426"/>
        <w:jc w:val="both"/>
        <w:rPr>
          <w:rFonts w:ascii="Arial" w:hAnsi="Arial" w:cs="Arial"/>
          <w:sz w:val="20"/>
          <w:szCs w:val="20"/>
        </w:rPr>
      </w:pPr>
    </w:p>
    <w:p w14:paraId="724A9795" w14:textId="77777777" w:rsidR="007B67EE" w:rsidRPr="007C1223" w:rsidRDefault="007B67EE" w:rsidP="00B072E9">
      <w:pPr>
        <w:pStyle w:val="Prrafodelista"/>
        <w:numPr>
          <w:ilvl w:val="0"/>
          <w:numId w:val="25"/>
        </w:numPr>
        <w:ind w:left="426" w:hanging="426"/>
        <w:jc w:val="both"/>
        <w:rPr>
          <w:rFonts w:ascii="Arial" w:hAnsi="Arial" w:cs="Arial"/>
          <w:sz w:val="20"/>
          <w:szCs w:val="20"/>
        </w:rPr>
      </w:pPr>
      <w:r w:rsidRPr="007C1223">
        <w:rPr>
          <w:rFonts w:ascii="Arial" w:hAnsi="Arial" w:cs="Arial"/>
          <w:sz w:val="20"/>
          <w:szCs w:val="20"/>
        </w:rPr>
        <w:t>El procedimiento de ajuste de costos, conforme a su determinación en las bases de la licitación, por parte del Comité, Subcomité o el Ayuntamiento, mismo que deberá regir durante la vigencia del contrato;</w:t>
      </w:r>
    </w:p>
    <w:p w14:paraId="32A628E3" w14:textId="77777777" w:rsidR="007B67EE" w:rsidRPr="00840FE9" w:rsidRDefault="007B67EE" w:rsidP="00BA180F">
      <w:pPr>
        <w:ind w:left="426" w:hanging="426"/>
        <w:jc w:val="both"/>
        <w:rPr>
          <w:rFonts w:ascii="Arial" w:hAnsi="Arial" w:cs="Arial"/>
          <w:sz w:val="14"/>
          <w:szCs w:val="20"/>
        </w:rPr>
      </w:pPr>
    </w:p>
    <w:p w14:paraId="2B7B6CC0" w14:textId="77777777" w:rsidR="007B67EE" w:rsidRPr="007C1223" w:rsidRDefault="007B67EE" w:rsidP="00B072E9">
      <w:pPr>
        <w:pStyle w:val="Prrafodelista"/>
        <w:numPr>
          <w:ilvl w:val="0"/>
          <w:numId w:val="25"/>
        </w:numPr>
        <w:ind w:left="426" w:hanging="426"/>
        <w:jc w:val="both"/>
        <w:rPr>
          <w:rFonts w:ascii="Arial" w:hAnsi="Arial" w:cs="Arial"/>
          <w:sz w:val="20"/>
          <w:szCs w:val="20"/>
        </w:rPr>
      </w:pPr>
      <w:r w:rsidRPr="007C1223">
        <w:rPr>
          <w:rFonts w:ascii="Arial" w:hAnsi="Arial" w:cs="Arial"/>
          <w:sz w:val="20"/>
          <w:szCs w:val="20"/>
        </w:rPr>
        <w:t>Las causas por las cuales las dependencias, entidades o Ayuntamientos podrán dar por rescindido el contrato y el procedimiento para aplicarla, en los términos del artículo 69 de esta ley;</w:t>
      </w:r>
    </w:p>
    <w:p w14:paraId="3907C4E3" w14:textId="77777777" w:rsidR="007B67EE" w:rsidRPr="00840FE9" w:rsidRDefault="007B67EE" w:rsidP="00BA180F">
      <w:pPr>
        <w:ind w:left="426" w:hanging="426"/>
        <w:jc w:val="both"/>
        <w:rPr>
          <w:rFonts w:ascii="Arial" w:hAnsi="Arial" w:cs="Arial"/>
          <w:sz w:val="14"/>
          <w:szCs w:val="20"/>
        </w:rPr>
      </w:pPr>
    </w:p>
    <w:p w14:paraId="7A1908B6" w14:textId="77777777" w:rsidR="007B67EE" w:rsidRPr="007C1223" w:rsidRDefault="00A44327" w:rsidP="00B072E9">
      <w:pPr>
        <w:pStyle w:val="Prrafodelista"/>
        <w:numPr>
          <w:ilvl w:val="0"/>
          <w:numId w:val="25"/>
        </w:numPr>
        <w:ind w:left="426" w:hanging="426"/>
        <w:jc w:val="both"/>
        <w:rPr>
          <w:rFonts w:ascii="Arial" w:hAnsi="Arial" w:cs="Arial"/>
          <w:sz w:val="20"/>
          <w:szCs w:val="20"/>
        </w:rPr>
      </w:pPr>
      <w:r w:rsidRPr="007C1223">
        <w:rPr>
          <w:rFonts w:ascii="Arial" w:hAnsi="Arial" w:cs="Arial"/>
          <w:spacing w:val="-4"/>
          <w:sz w:val="20"/>
          <w:szCs w:val="20"/>
        </w:rPr>
        <w:t xml:space="preserve">La descripción pormenorizada de los trabajos que se deban ejecutar, debiendo acompañarse, como parte integrante del contrato, en el caso de las obras, los proyectos, planos en los que precise su ubicación geodésica, especificaciones, programas y presupuestos; tratándose de servicios, los términos de </w:t>
      </w:r>
      <w:proofErr w:type="gramStart"/>
      <w:r w:rsidRPr="007C1223">
        <w:rPr>
          <w:rFonts w:ascii="Arial" w:hAnsi="Arial" w:cs="Arial"/>
          <w:spacing w:val="-4"/>
          <w:sz w:val="20"/>
          <w:szCs w:val="20"/>
        </w:rPr>
        <w:t>los mismos</w:t>
      </w:r>
      <w:proofErr w:type="gramEnd"/>
      <w:r w:rsidRPr="007C1223">
        <w:rPr>
          <w:rFonts w:ascii="Arial" w:hAnsi="Arial" w:cs="Arial"/>
          <w:spacing w:val="-4"/>
          <w:sz w:val="20"/>
          <w:szCs w:val="20"/>
        </w:rPr>
        <w:t xml:space="preserve">; </w:t>
      </w:r>
      <w:r w:rsidR="007B67EE" w:rsidRPr="007C1223">
        <w:rPr>
          <w:rFonts w:ascii="Arial" w:hAnsi="Arial" w:cs="Arial"/>
          <w:sz w:val="20"/>
          <w:szCs w:val="20"/>
        </w:rPr>
        <w:t>y</w:t>
      </w:r>
    </w:p>
    <w:p w14:paraId="2D701C90" w14:textId="77777777" w:rsidR="007B67EE" w:rsidRPr="00840FE9" w:rsidRDefault="007B67EE" w:rsidP="00BA180F">
      <w:pPr>
        <w:ind w:left="426" w:hanging="426"/>
        <w:jc w:val="both"/>
        <w:rPr>
          <w:rFonts w:ascii="Arial" w:hAnsi="Arial" w:cs="Arial"/>
          <w:sz w:val="14"/>
          <w:szCs w:val="20"/>
        </w:rPr>
      </w:pPr>
    </w:p>
    <w:p w14:paraId="41049043" w14:textId="77777777" w:rsidR="007B67EE" w:rsidRPr="007C1223" w:rsidRDefault="007B67EE" w:rsidP="00B072E9">
      <w:pPr>
        <w:pStyle w:val="Prrafodelista"/>
        <w:numPr>
          <w:ilvl w:val="0"/>
          <w:numId w:val="25"/>
        </w:numPr>
        <w:ind w:left="426" w:hanging="426"/>
        <w:jc w:val="both"/>
        <w:rPr>
          <w:rFonts w:ascii="Arial" w:hAnsi="Arial" w:cs="Arial"/>
          <w:sz w:val="20"/>
          <w:szCs w:val="20"/>
        </w:rPr>
      </w:pPr>
      <w:r w:rsidRPr="007C1223">
        <w:rPr>
          <w:rFonts w:ascii="Arial" w:hAnsi="Arial" w:cs="Arial"/>
          <w:sz w:val="20"/>
          <w:szCs w:val="20"/>
        </w:rPr>
        <w:t>Los procedimientos mediante los cuales las partes, entre sí, resolverán las discrepancias futuras y previsibles, exclusivamente sobre problemas específicos de carácter técnico y administrativo que, de ninguna manera, impliquen una audiencia de conciliación.</w:t>
      </w:r>
    </w:p>
    <w:p w14:paraId="671F2CE9" w14:textId="77777777" w:rsidR="00933B50" w:rsidRPr="00840FE9" w:rsidRDefault="00933B50" w:rsidP="00933B50">
      <w:pPr>
        <w:pStyle w:val="Prrafodelista"/>
        <w:rPr>
          <w:rFonts w:ascii="Arial" w:hAnsi="Arial" w:cs="Arial"/>
          <w:sz w:val="14"/>
          <w:szCs w:val="16"/>
        </w:rPr>
      </w:pPr>
    </w:p>
    <w:p w14:paraId="320AC6EE" w14:textId="77777777" w:rsidR="007B67EE" w:rsidRPr="007C1223" w:rsidRDefault="007B67EE">
      <w:pPr>
        <w:jc w:val="both"/>
        <w:rPr>
          <w:rFonts w:ascii="Arial" w:hAnsi="Arial" w:cs="Arial"/>
          <w:sz w:val="20"/>
          <w:szCs w:val="20"/>
        </w:rPr>
      </w:pPr>
      <w:r w:rsidRPr="007C1223">
        <w:rPr>
          <w:rFonts w:ascii="Arial" w:hAnsi="Arial" w:cs="Arial"/>
          <w:sz w:val="20"/>
          <w:szCs w:val="20"/>
        </w:rPr>
        <w:t>Para los efectos de esta ley, el contrato, sus anexos y la bitácora de los trabajos, son los instrumentos que vinculan a las partes en sus derechos y obligaciones.</w:t>
      </w:r>
    </w:p>
    <w:p w14:paraId="627E5B98" w14:textId="77777777" w:rsidR="00B113CE" w:rsidRPr="00F81607" w:rsidRDefault="00B113CE">
      <w:pPr>
        <w:jc w:val="both"/>
        <w:rPr>
          <w:rFonts w:ascii="Arial" w:hAnsi="Arial" w:cs="Arial"/>
          <w:sz w:val="16"/>
          <w:szCs w:val="16"/>
        </w:rPr>
      </w:pPr>
    </w:p>
    <w:p w14:paraId="248CCCD5" w14:textId="77777777" w:rsidR="00A76FF8" w:rsidRPr="00A76FF8" w:rsidRDefault="007B67EE" w:rsidP="00A76FF8">
      <w:pPr>
        <w:jc w:val="both"/>
        <w:rPr>
          <w:rFonts w:ascii="Arial" w:hAnsi="Arial" w:cs="Arial"/>
          <w:sz w:val="20"/>
          <w:szCs w:val="20"/>
        </w:rPr>
      </w:pPr>
      <w:r w:rsidRPr="007C1223">
        <w:rPr>
          <w:rFonts w:ascii="Arial" w:hAnsi="Arial" w:cs="Arial"/>
          <w:b/>
          <w:sz w:val="20"/>
          <w:szCs w:val="20"/>
        </w:rPr>
        <w:t xml:space="preserve">ARTÍCULO 54. </w:t>
      </w:r>
      <w:r w:rsidRPr="007C1223">
        <w:rPr>
          <w:rFonts w:ascii="Arial" w:hAnsi="Arial" w:cs="Arial"/>
          <w:sz w:val="20"/>
          <w:szCs w:val="20"/>
        </w:rPr>
        <w:t xml:space="preserve">La </w:t>
      </w:r>
      <w:r w:rsidR="00A76FF8" w:rsidRPr="00A76FF8">
        <w:rPr>
          <w:rFonts w:ascii="Arial" w:hAnsi="Arial" w:cs="Arial"/>
          <w:sz w:val="20"/>
          <w:szCs w:val="20"/>
          <w:lang w:val="es-MX"/>
        </w:rPr>
        <w:t>adjudicación del contrato obligará a la dependencia, entidad o municipio, a la persona en quien hubiere recaído o la constituida para tales efectos, según sea el caso, a formalizar el documento relativo dentro de los treinta días naturales siguientes al de la notificación del fallo. No podrá formalizarse contrato alguno que no se encuentre garantizado de acuerdo con lo dispuesto en la fracción II del artículo 56 de esta Ley.</w:t>
      </w:r>
    </w:p>
    <w:p w14:paraId="489ACF76" w14:textId="77777777" w:rsidR="00A76FF8" w:rsidRPr="00F81607" w:rsidRDefault="00A76FF8" w:rsidP="00A76FF8">
      <w:pPr>
        <w:autoSpaceDE w:val="0"/>
        <w:autoSpaceDN w:val="0"/>
        <w:adjustRightInd w:val="0"/>
        <w:ind w:left="1004"/>
        <w:jc w:val="right"/>
        <w:rPr>
          <w:rFonts w:ascii="Arial" w:hAnsi="Arial" w:cs="Arial"/>
          <w:b/>
          <w:i/>
          <w:sz w:val="16"/>
          <w:szCs w:val="16"/>
          <w:lang w:val="es-MX"/>
        </w:rPr>
      </w:pPr>
      <w:r w:rsidRPr="00F81607">
        <w:rPr>
          <w:rFonts w:ascii="Arial" w:hAnsi="Arial" w:cs="Arial"/>
          <w:b/>
          <w:i/>
          <w:sz w:val="16"/>
          <w:szCs w:val="16"/>
          <w:lang w:val="es-MX"/>
        </w:rPr>
        <w:t>Párrafo primero reformado,</w:t>
      </w:r>
      <w:r w:rsidRPr="00F81607">
        <w:rPr>
          <w:rFonts w:ascii="Arial" w:hAnsi="Arial" w:cs="Arial"/>
          <w:b/>
          <w:i/>
          <w:sz w:val="16"/>
          <w:szCs w:val="16"/>
        </w:rPr>
        <w:t xml:space="preserve"> P.O.E. No. 40</w:t>
      </w:r>
      <w:r w:rsidRPr="00F81607">
        <w:rPr>
          <w:rFonts w:ascii="Arial" w:hAnsi="Arial" w:cs="Arial"/>
          <w:b/>
          <w:i/>
          <w:sz w:val="16"/>
          <w:szCs w:val="16"/>
          <w:lang w:val="es-MX"/>
        </w:rPr>
        <w:t>, del 16 de diciembre de 2024</w:t>
      </w:r>
    </w:p>
    <w:p w14:paraId="7615B1AA" w14:textId="77777777" w:rsidR="00A76FF8" w:rsidRPr="00F81607" w:rsidRDefault="00A76FF8" w:rsidP="00A76FF8">
      <w:pPr>
        <w:jc w:val="right"/>
        <w:rPr>
          <w:rFonts w:ascii="Arial" w:hAnsi="Arial" w:cs="Arial"/>
          <w:b/>
          <w:bCs/>
          <w:sz w:val="16"/>
          <w:szCs w:val="16"/>
        </w:rPr>
      </w:pPr>
      <w:hyperlink r:id="rId29" w:history="1">
        <w:r w:rsidRPr="00F81607">
          <w:rPr>
            <w:rStyle w:val="Hipervnculo"/>
            <w:rFonts w:ascii="Arial" w:hAnsi="Arial" w:cs="Arial"/>
            <w:sz w:val="16"/>
            <w:szCs w:val="16"/>
          </w:rPr>
          <w:t>https://po.tamaulipas.gob.mx/wp-content/uploads/2024/12/cxlix-Ext.No_.40-161224.pdf</w:t>
        </w:r>
      </w:hyperlink>
    </w:p>
    <w:p w14:paraId="394DB1C2" w14:textId="77777777" w:rsidR="00F77F63" w:rsidRPr="007C1223" w:rsidRDefault="00F77F63">
      <w:pPr>
        <w:jc w:val="both"/>
        <w:rPr>
          <w:rFonts w:ascii="Arial" w:hAnsi="Arial" w:cs="Arial"/>
          <w:sz w:val="14"/>
          <w:szCs w:val="14"/>
        </w:rPr>
      </w:pPr>
    </w:p>
    <w:p w14:paraId="74A921A3" w14:textId="77777777" w:rsidR="00685EDA" w:rsidRDefault="007B67EE">
      <w:pPr>
        <w:jc w:val="both"/>
        <w:rPr>
          <w:rFonts w:ascii="Arial" w:hAnsi="Arial" w:cs="Arial"/>
          <w:sz w:val="20"/>
          <w:szCs w:val="20"/>
          <w:lang w:val="es-MX"/>
        </w:rPr>
      </w:pPr>
      <w:r w:rsidRPr="007C1223">
        <w:rPr>
          <w:rFonts w:ascii="Arial" w:hAnsi="Arial" w:cs="Arial"/>
          <w:sz w:val="20"/>
          <w:szCs w:val="20"/>
        </w:rPr>
        <w:t xml:space="preserve">Las </w:t>
      </w:r>
      <w:r w:rsidR="00A76FF8" w:rsidRPr="00A76FF8">
        <w:rPr>
          <w:rFonts w:ascii="Arial" w:hAnsi="Arial" w:cs="Arial"/>
          <w:sz w:val="20"/>
          <w:szCs w:val="20"/>
          <w:lang w:val="es-MX"/>
        </w:rPr>
        <w:t>dependencias, las entidades y los Ayuntamientos, sólo podrán celebrar contratos de obra pública o de servicios relacionados con la misma, con los contratistas inscritos en el padrón cuyo registro esté vigente o con la empresa que estos hayan constituido para tales efectos, según sea el caso.</w:t>
      </w:r>
    </w:p>
    <w:p w14:paraId="177C52F8" w14:textId="77777777" w:rsidR="00A76FF8" w:rsidRPr="00F81607" w:rsidRDefault="00A76FF8" w:rsidP="00A76FF8">
      <w:pPr>
        <w:autoSpaceDE w:val="0"/>
        <w:autoSpaceDN w:val="0"/>
        <w:adjustRightInd w:val="0"/>
        <w:ind w:left="1004"/>
        <w:jc w:val="right"/>
        <w:rPr>
          <w:rFonts w:ascii="Arial" w:hAnsi="Arial" w:cs="Arial"/>
          <w:b/>
          <w:i/>
          <w:sz w:val="16"/>
          <w:szCs w:val="16"/>
          <w:lang w:val="es-MX"/>
        </w:rPr>
      </w:pPr>
      <w:r w:rsidRPr="00F81607">
        <w:rPr>
          <w:rFonts w:ascii="Arial" w:hAnsi="Arial" w:cs="Arial"/>
          <w:b/>
          <w:i/>
          <w:sz w:val="16"/>
          <w:szCs w:val="16"/>
          <w:lang w:val="es-MX"/>
        </w:rPr>
        <w:t>Párrafo segundo reformado,</w:t>
      </w:r>
      <w:r w:rsidRPr="00F81607">
        <w:rPr>
          <w:rFonts w:ascii="Arial" w:hAnsi="Arial" w:cs="Arial"/>
          <w:b/>
          <w:i/>
          <w:sz w:val="16"/>
          <w:szCs w:val="16"/>
        </w:rPr>
        <w:t xml:space="preserve"> P.O.E. No. 40</w:t>
      </w:r>
      <w:r w:rsidRPr="00F81607">
        <w:rPr>
          <w:rFonts w:ascii="Arial" w:hAnsi="Arial" w:cs="Arial"/>
          <w:b/>
          <w:i/>
          <w:sz w:val="16"/>
          <w:szCs w:val="16"/>
          <w:lang w:val="es-MX"/>
        </w:rPr>
        <w:t>, del 16 de diciembre de 2024</w:t>
      </w:r>
    </w:p>
    <w:p w14:paraId="1787A52D" w14:textId="77777777" w:rsidR="00A76FF8" w:rsidRPr="00F81607" w:rsidRDefault="00A76FF8" w:rsidP="00A76FF8">
      <w:pPr>
        <w:jc w:val="right"/>
        <w:rPr>
          <w:rFonts w:ascii="Arial" w:hAnsi="Arial" w:cs="Arial"/>
          <w:sz w:val="16"/>
          <w:szCs w:val="16"/>
        </w:rPr>
      </w:pPr>
      <w:hyperlink r:id="rId30" w:history="1">
        <w:r w:rsidRPr="00F81607">
          <w:rPr>
            <w:rStyle w:val="Hipervnculo"/>
            <w:rFonts w:ascii="Arial" w:hAnsi="Arial" w:cs="Arial"/>
            <w:sz w:val="16"/>
            <w:szCs w:val="16"/>
          </w:rPr>
          <w:t>https://po.tamaulipas.gob.mx/wp-content/uploads/2024/12/cxlix-Ext.No_.40-161224.pdf</w:t>
        </w:r>
      </w:hyperlink>
    </w:p>
    <w:p w14:paraId="49D861D9" w14:textId="77777777" w:rsidR="0062696F" w:rsidRPr="00F81607" w:rsidRDefault="0062696F">
      <w:pPr>
        <w:jc w:val="both"/>
        <w:rPr>
          <w:rFonts w:ascii="Arial" w:hAnsi="Arial" w:cs="Arial"/>
          <w:sz w:val="16"/>
          <w:szCs w:val="16"/>
        </w:rPr>
      </w:pPr>
    </w:p>
    <w:p w14:paraId="0D2EAC02" w14:textId="77777777" w:rsidR="007B67EE" w:rsidRPr="00A76FF8" w:rsidRDefault="007B67EE">
      <w:pPr>
        <w:jc w:val="both"/>
        <w:rPr>
          <w:rFonts w:ascii="Arial" w:hAnsi="Arial" w:cs="Arial"/>
          <w:sz w:val="20"/>
          <w:szCs w:val="20"/>
        </w:rPr>
      </w:pPr>
      <w:r w:rsidRPr="00A76FF8">
        <w:rPr>
          <w:rFonts w:ascii="Arial" w:hAnsi="Arial" w:cs="Arial"/>
          <w:sz w:val="20"/>
          <w:szCs w:val="20"/>
        </w:rPr>
        <w:t xml:space="preserve">Si el interesado no firmare el contrato por causas imputables al mismo dentro del plazo a que se refiere el párrafo anterior, la dependencia, entidad o Ayuntamiento, sin necesidad de un nuevo procedimiento, podrán adjudicar el contrato al licitante que haya presentado la siguiente proposición solvente más baja, de conformidad con lo asentado en el dictamen a que se refiere el artículo 44 de esta ley, y así sucesivamente, siempre que la diferencia en precio con respecto a la propuesta que inicialmente hubiere resultado ganadora, no sea superior en más del quince por ciento. Para que la dependencia o entidad procedan a </w:t>
      </w:r>
      <w:r w:rsidRPr="00A76FF8">
        <w:rPr>
          <w:rFonts w:ascii="Arial" w:hAnsi="Arial" w:cs="Arial"/>
          <w:sz w:val="20"/>
          <w:szCs w:val="20"/>
        </w:rPr>
        <w:lastRenderedPageBreak/>
        <w:t>realizar una nueva adjudicación se requerirá haber dado aviso previo al Comité de la ausencia de firma del contrato.</w:t>
      </w:r>
    </w:p>
    <w:p w14:paraId="52898AF6" w14:textId="77777777" w:rsidR="007B67EE" w:rsidRPr="00A76FF8" w:rsidRDefault="007B67EE">
      <w:pPr>
        <w:jc w:val="both"/>
        <w:rPr>
          <w:rFonts w:ascii="Arial" w:hAnsi="Arial" w:cs="Arial"/>
          <w:sz w:val="14"/>
          <w:szCs w:val="14"/>
        </w:rPr>
      </w:pPr>
    </w:p>
    <w:p w14:paraId="01A4EF17" w14:textId="77777777" w:rsidR="007B67EE" w:rsidRPr="00A76FF8" w:rsidRDefault="007B67EE">
      <w:pPr>
        <w:jc w:val="both"/>
        <w:rPr>
          <w:rFonts w:ascii="Arial" w:hAnsi="Arial" w:cs="Arial"/>
          <w:sz w:val="20"/>
          <w:szCs w:val="20"/>
        </w:rPr>
      </w:pPr>
      <w:r w:rsidRPr="00A76FF8">
        <w:rPr>
          <w:rFonts w:ascii="Arial" w:hAnsi="Arial" w:cs="Arial"/>
          <w:sz w:val="20"/>
          <w:szCs w:val="20"/>
        </w:rPr>
        <w:t>Si la dependencia, entidad o Ayuntamiento no firmaren el contrato respectivo, el ganador de la licitación, sin incurrir en responsabilidad, quedará relevado de la obligación de ejecutar los trabajos. En este supuesto, a solicitud expresa del licitante, la dependencia, entidad o Ayuntamiento cubrirá los gastos no recuperables en que hubiere incurrido para preparar y elaborar su propuesta, siempre que estos sean razonables, estén debidamente comprobados y se relacionen directamente con la licitación de que se trate.</w:t>
      </w:r>
    </w:p>
    <w:p w14:paraId="2F74F22A" w14:textId="77777777" w:rsidR="007B67EE" w:rsidRPr="00A76FF8" w:rsidRDefault="007B67EE">
      <w:pPr>
        <w:jc w:val="both"/>
        <w:rPr>
          <w:rFonts w:ascii="Arial" w:hAnsi="Arial" w:cs="Arial"/>
          <w:sz w:val="14"/>
          <w:szCs w:val="14"/>
        </w:rPr>
      </w:pPr>
    </w:p>
    <w:p w14:paraId="347B0090" w14:textId="77777777" w:rsidR="00A76FF8" w:rsidRPr="00A76FF8" w:rsidRDefault="007B67EE" w:rsidP="00A76FF8">
      <w:pPr>
        <w:jc w:val="both"/>
        <w:rPr>
          <w:rFonts w:ascii="Arial" w:hAnsi="Arial" w:cs="Arial"/>
          <w:sz w:val="20"/>
          <w:szCs w:val="20"/>
          <w:lang w:val="es-MX"/>
        </w:rPr>
      </w:pPr>
      <w:r w:rsidRPr="00A76FF8">
        <w:rPr>
          <w:rFonts w:ascii="Arial" w:hAnsi="Arial" w:cs="Arial"/>
          <w:sz w:val="20"/>
          <w:szCs w:val="20"/>
        </w:rPr>
        <w:t xml:space="preserve">El </w:t>
      </w:r>
      <w:r w:rsidR="00A76FF8" w:rsidRPr="00A76FF8">
        <w:rPr>
          <w:rFonts w:ascii="Arial" w:hAnsi="Arial" w:cs="Arial"/>
          <w:sz w:val="20"/>
          <w:szCs w:val="20"/>
          <w:lang w:val="es-MX"/>
        </w:rPr>
        <w:t>contratista que suscriba el contrato no podrá hacerlo ejecutar por otro; pero con la autorización previa de la dependencia, entidad o Ayuntamiento de que se trate, podrá hacerlo respecto de alguna parte o partes del contrato o cuando adquiera materiales o equipos que incluyan su instalación en las obras. Esta autorización previa no se requerirá cuando la dependencia, entidad o Ayuntamiento señale específicamente en las bases de la licitación las partes de los trabajos que podrán ser objeto de subcontratación. En todo caso, el licitante al cual se adjudicó el contrato seguirá siendo el único responsable de la ejecución de los trabajos.</w:t>
      </w:r>
    </w:p>
    <w:p w14:paraId="6DD16858" w14:textId="77777777" w:rsidR="00A76FF8" w:rsidRPr="00F81607" w:rsidRDefault="00A76FF8" w:rsidP="00A76FF8">
      <w:pPr>
        <w:autoSpaceDE w:val="0"/>
        <w:autoSpaceDN w:val="0"/>
        <w:adjustRightInd w:val="0"/>
        <w:ind w:left="1004"/>
        <w:jc w:val="right"/>
        <w:rPr>
          <w:rFonts w:ascii="Arial" w:hAnsi="Arial" w:cs="Arial"/>
          <w:b/>
          <w:i/>
          <w:sz w:val="16"/>
          <w:szCs w:val="16"/>
          <w:lang w:val="es-MX"/>
        </w:rPr>
      </w:pPr>
      <w:r w:rsidRPr="00F81607">
        <w:rPr>
          <w:rFonts w:ascii="Arial" w:hAnsi="Arial" w:cs="Arial"/>
          <w:b/>
          <w:i/>
          <w:sz w:val="16"/>
          <w:szCs w:val="16"/>
          <w:lang w:val="es-MX"/>
        </w:rPr>
        <w:t>Párrafo quinto reformado,</w:t>
      </w:r>
      <w:r w:rsidRPr="00F81607">
        <w:rPr>
          <w:rFonts w:ascii="Arial" w:hAnsi="Arial" w:cs="Arial"/>
          <w:b/>
          <w:i/>
          <w:sz w:val="16"/>
          <w:szCs w:val="16"/>
        </w:rPr>
        <w:t xml:space="preserve"> P.O.E. No. 40</w:t>
      </w:r>
      <w:r w:rsidRPr="00F81607">
        <w:rPr>
          <w:rFonts w:ascii="Arial" w:hAnsi="Arial" w:cs="Arial"/>
          <w:b/>
          <w:i/>
          <w:sz w:val="16"/>
          <w:szCs w:val="16"/>
          <w:lang w:val="es-MX"/>
        </w:rPr>
        <w:t>, del 16 de diciembre de 2024</w:t>
      </w:r>
    </w:p>
    <w:p w14:paraId="159CD9DE" w14:textId="77777777" w:rsidR="007B67EE" w:rsidRPr="00A76FF8" w:rsidRDefault="00A76FF8" w:rsidP="00A76FF8">
      <w:pPr>
        <w:jc w:val="right"/>
        <w:rPr>
          <w:rFonts w:ascii="Arial" w:hAnsi="Arial" w:cs="Arial"/>
          <w:sz w:val="20"/>
          <w:szCs w:val="20"/>
        </w:rPr>
      </w:pPr>
      <w:hyperlink r:id="rId31" w:history="1">
        <w:r w:rsidRPr="00F81607">
          <w:rPr>
            <w:rStyle w:val="Hipervnculo"/>
            <w:rFonts w:ascii="Arial" w:hAnsi="Arial" w:cs="Arial"/>
            <w:sz w:val="16"/>
            <w:szCs w:val="16"/>
          </w:rPr>
          <w:t>https://po.tamaulipas.gob.mx/wp-content/uploads/2024/12/cxlix-Ext.No_.40-161224.pdf</w:t>
        </w:r>
      </w:hyperlink>
    </w:p>
    <w:p w14:paraId="3D5EC615" w14:textId="77777777" w:rsidR="00A76FF8" w:rsidRPr="00A76FF8" w:rsidRDefault="00A76FF8" w:rsidP="00A76FF8">
      <w:pPr>
        <w:jc w:val="right"/>
        <w:rPr>
          <w:rFonts w:ascii="Arial" w:hAnsi="Arial" w:cs="Arial"/>
          <w:sz w:val="14"/>
          <w:szCs w:val="14"/>
        </w:rPr>
      </w:pPr>
    </w:p>
    <w:p w14:paraId="77E1E273" w14:textId="77777777" w:rsidR="007B67EE" w:rsidRPr="00A76FF8" w:rsidRDefault="007B67EE">
      <w:pPr>
        <w:jc w:val="both"/>
        <w:rPr>
          <w:rFonts w:ascii="Arial" w:hAnsi="Arial" w:cs="Arial"/>
          <w:sz w:val="20"/>
          <w:szCs w:val="20"/>
        </w:rPr>
      </w:pPr>
      <w:r w:rsidRPr="00A76FF8">
        <w:rPr>
          <w:rFonts w:ascii="Arial" w:hAnsi="Arial" w:cs="Arial"/>
          <w:sz w:val="20"/>
          <w:szCs w:val="20"/>
        </w:rPr>
        <w:t>Los derechos</w:t>
      </w:r>
      <w:r w:rsidR="00A76FF8" w:rsidRPr="00A76FF8">
        <w:rPr>
          <w:rFonts w:ascii="Arial" w:hAnsi="Arial" w:cs="Arial"/>
          <w:sz w:val="20"/>
          <w:szCs w:val="20"/>
        </w:rPr>
        <w:t xml:space="preserve"> y</w:t>
      </w:r>
      <w:r w:rsidRPr="00A76FF8">
        <w:rPr>
          <w:rFonts w:ascii="Arial" w:hAnsi="Arial" w:cs="Arial"/>
          <w:sz w:val="20"/>
          <w:szCs w:val="20"/>
        </w:rPr>
        <w:t xml:space="preserve"> </w:t>
      </w:r>
      <w:r w:rsidR="00A76FF8" w:rsidRPr="00A76FF8">
        <w:rPr>
          <w:rFonts w:ascii="Arial" w:hAnsi="Arial" w:cs="Arial"/>
          <w:sz w:val="20"/>
          <w:szCs w:val="20"/>
        </w:rPr>
        <w:t>obligaciones que se deriven de los contratos de obra pública o servicios relacionados con la misma no podrán cederse en forma total o parcial a favor de cualquier otra persona, con excepción de los derechos de cobro, en cuyo caso se deberá contar con el consentimiento de la dependencia, entidad o Ayuntamiento de que se trate.</w:t>
      </w:r>
    </w:p>
    <w:p w14:paraId="2FB95947" w14:textId="77777777" w:rsidR="00A76FF8" w:rsidRPr="0051575D" w:rsidRDefault="00A76FF8" w:rsidP="00A76FF8">
      <w:pPr>
        <w:autoSpaceDE w:val="0"/>
        <w:autoSpaceDN w:val="0"/>
        <w:adjustRightInd w:val="0"/>
        <w:ind w:left="1004"/>
        <w:jc w:val="right"/>
        <w:rPr>
          <w:rFonts w:ascii="Arial" w:hAnsi="Arial" w:cs="Arial"/>
          <w:b/>
          <w:i/>
          <w:sz w:val="16"/>
          <w:szCs w:val="16"/>
          <w:lang w:val="es-MX"/>
        </w:rPr>
      </w:pPr>
      <w:r w:rsidRPr="00A76FF8">
        <w:rPr>
          <w:rFonts w:ascii="Arial" w:hAnsi="Arial" w:cs="Arial"/>
          <w:b/>
          <w:i/>
          <w:sz w:val="16"/>
          <w:szCs w:val="16"/>
          <w:lang w:val="es-MX"/>
        </w:rPr>
        <w:t>Párrafo sexto reformado</w:t>
      </w:r>
      <w:r w:rsidRPr="0051575D">
        <w:rPr>
          <w:rFonts w:ascii="Arial" w:hAnsi="Arial" w:cs="Arial"/>
          <w:b/>
          <w:i/>
          <w:sz w:val="16"/>
          <w:szCs w:val="16"/>
          <w:lang w:val="es-MX"/>
        </w:rPr>
        <w:t>,</w:t>
      </w:r>
      <w:r w:rsidRPr="00A76FF8">
        <w:rPr>
          <w:rFonts w:ascii="Arial" w:hAnsi="Arial" w:cs="Arial"/>
          <w:b/>
          <w:i/>
          <w:sz w:val="16"/>
          <w:szCs w:val="16"/>
        </w:rPr>
        <w:t xml:space="preserve"> P.O.E. No. 40</w:t>
      </w:r>
      <w:r w:rsidRPr="00A76FF8">
        <w:rPr>
          <w:rFonts w:ascii="Arial" w:hAnsi="Arial" w:cs="Arial"/>
          <w:b/>
          <w:i/>
          <w:sz w:val="16"/>
          <w:szCs w:val="16"/>
          <w:lang w:val="es-MX"/>
        </w:rPr>
        <w:t>, del 16</w:t>
      </w:r>
      <w:r w:rsidRPr="0051575D">
        <w:rPr>
          <w:rFonts w:ascii="Arial" w:hAnsi="Arial" w:cs="Arial"/>
          <w:b/>
          <w:i/>
          <w:sz w:val="16"/>
          <w:szCs w:val="16"/>
          <w:lang w:val="es-MX"/>
        </w:rPr>
        <w:t xml:space="preserve"> de diciembre de 2024</w:t>
      </w:r>
    </w:p>
    <w:p w14:paraId="74A2CA3D" w14:textId="77777777" w:rsidR="00A44327" w:rsidRPr="007C1223" w:rsidRDefault="00A76FF8" w:rsidP="00A76FF8">
      <w:pPr>
        <w:jc w:val="right"/>
        <w:rPr>
          <w:rFonts w:ascii="Arial" w:hAnsi="Arial" w:cs="Arial"/>
          <w:sz w:val="20"/>
          <w:szCs w:val="20"/>
        </w:rPr>
      </w:pPr>
      <w:hyperlink r:id="rId32" w:history="1">
        <w:r w:rsidRPr="00A76FF8">
          <w:rPr>
            <w:rStyle w:val="Hipervnculo"/>
            <w:rFonts w:ascii="Arial" w:hAnsi="Arial" w:cs="Arial"/>
            <w:sz w:val="20"/>
            <w:szCs w:val="20"/>
          </w:rPr>
          <w:t>https://po.tamaulipas.gob.mx/wp-content/uploads/2024/12/cxlix-Ext.No_.40-161224.pdf</w:t>
        </w:r>
      </w:hyperlink>
    </w:p>
    <w:p w14:paraId="24357103" w14:textId="77777777" w:rsidR="00A44327" w:rsidRPr="007C1223" w:rsidRDefault="00A44327" w:rsidP="00A44327">
      <w:pPr>
        <w:autoSpaceDE w:val="0"/>
        <w:autoSpaceDN w:val="0"/>
        <w:adjustRightInd w:val="0"/>
        <w:spacing w:before="60"/>
        <w:ind w:right="50"/>
        <w:jc w:val="both"/>
        <w:rPr>
          <w:rFonts w:ascii="Arial" w:hAnsi="Arial" w:cs="Arial"/>
          <w:spacing w:val="-4"/>
          <w:sz w:val="20"/>
          <w:szCs w:val="20"/>
        </w:rPr>
      </w:pPr>
      <w:r w:rsidRPr="007C1223">
        <w:rPr>
          <w:rFonts w:ascii="Arial" w:hAnsi="Arial" w:cs="Arial"/>
          <w:spacing w:val="-4"/>
          <w:sz w:val="20"/>
          <w:szCs w:val="20"/>
        </w:rPr>
        <w:t xml:space="preserve">La dependencia, entidad o municipio deberá destinar una cantidad equivalente al uno al millar del monto total de los recursos autorizados del contrato, para la fiscalización de </w:t>
      </w:r>
      <w:proofErr w:type="gramStart"/>
      <w:r w:rsidRPr="007C1223">
        <w:rPr>
          <w:rFonts w:ascii="Arial" w:hAnsi="Arial" w:cs="Arial"/>
          <w:spacing w:val="-4"/>
          <w:sz w:val="20"/>
          <w:szCs w:val="20"/>
        </w:rPr>
        <w:t>los mismos</w:t>
      </w:r>
      <w:proofErr w:type="gramEnd"/>
      <w:r w:rsidRPr="007C1223">
        <w:rPr>
          <w:rFonts w:ascii="Arial" w:hAnsi="Arial" w:cs="Arial"/>
          <w:spacing w:val="-4"/>
          <w:sz w:val="20"/>
          <w:szCs w:val="20"/>
        </w:rPr>
        <w:t xml:space="preserve"> a favor del órgano técnico de fiscalización del Estado. </w:t>
      </w:r>
    </w:p>
    <w:p w14:paraId="141291CC" w14:textId="77777777" w:rsidR="00662D10" w:rsidRPr="007C1223" w:rsidRDefault="00662D10">
      <w:pPr>
        <w:jc w:val="both"/>
        <w:rPr>
          <w:rFonts w:ascii="Arial" w:hAnsi="Arial" w:cs="Arial"/>
          <w:sz w:val="20"/>
          <w:szCs w:val="20"/>
        </w:rPr>
      </w:pPr>
    </w:p>
    <w:p w14:paraId="27700D69" w14:textId="77777777" w:rsidR="007B67EE" w:rsidRPr="007C1223" w:rsidRDefault="007B67EE">
      <w:pPr>
        <w:jc w:val="both"/>
        <w:rPr>
          <w:rFonts w:ascii="Arial" w:hAnsi="Arial" w:cs="Arial"/>
          <w:sz w:val="20"/>
          <w:szCs w:val="20"/>
        </w:rPr>
      </w:pPr>
      <w:r w:rsidRPr="007C1223">
        <w:rPr>
          <w:rFonts w:ascii="Arial" w:hAnsi="Arial" w:cs="Arial"/>
          <w:b/>
          <w:bCs/>
          <w:sz w:val="20"/>
          <w:szCs w:val="20"/>
        </w:rPr>
        <w:t>ARTÍCULO 55.</w:t>
      </w:r>
      <w:r w:rsidRPr="007C1223">
        <w:rPr>
          <w:rFonts w:ascii="Arial" w:hAnsi="Arial" w:cs="Arial"/>
          <w:sz w:val="20"/>
          <w:szCs w:val="20"/>
        </w:rPr>
        <w:t xml:space="preserve"> Los contratistas con quien se celebre contrato de obra pública o de servicios relacionados con la misma, pagarán un derecho equivalente al cinco al millar sobre el importe de cada una de las estimaciones de trabajo, por el servicio de vigilancia, inspección y control que esta ley encomienda a los órganos de control del Ejecutivo Estatal, o de los Ayuntamientos.</w:t>
      </w:r>
    </w:p>
    <w:p w14:paraId="10BF47DE" w14:textId="77777777" w:rsidR="007B67EE" w:rsidRPr="007C1223" w:rsidRDefault="007B67EE">
      <w:pPr>
        <w:jc w:val="both"/>
        <w:rPr>
          <w:rFonts w:ascii="Arial" w:hAnsi="Arial" w:cs="Arial"/>
          <w:sz w:val="14"/>
          <w:szCs w:val="14"/>
        </w:rPr>
      </w:pPr>
    </w:p>
    <w:p w14:paraId="1534D782" w14:textId="77777777" w:rsidR="007B67EE" w:rsidRPr="007C1223" w:rsidRDefault="007B67EE">
      <w:pPr>
        <w:jc w:val="both"/>
        <w:rPr>
          <w:rFonts w:ascii="Arial" w:hAnsi="Arial" w:cs="Arial"/>
          <w:sz w:val="20"/>
          <w:szCs w:val="20"/>
        </w:rPr>
      </w:pPr>
      <w:r w:rsidRPr="007C1223">
        <w:rPr>
          <w:rFonts w:ascii="Arial" w:hAnsi="Arial" w:cs="Arial"/>
          <w:sz w:val="20"/>
          <w:szCs w:val="20"/>
        </w:rPr>
        <w:t>Quien realice el pago de las estimaciones de obra en las dependencias y entidades, de la Administración Pública Estatal, retendrá el importe de los derechos a que se refiere el párrafo anterior; igual obligación tendrán las tesorerías municipales respectivas, cuando los municipios realicen obras o servicios con recursos estatales, quienes concentrarán en la Secretaría de Finanzas los importes correspondientes dentro de los primeros diez días hábiles de cada mes. Cuando los municipios realicen obras o servicios con recursos propios, éstos deberán establecer sus propios procedimientos de retenciones por los derechos causados.</w:t>
      </w:r>
    </w:p>
    <w:p w14:paraId="273C511F" w14:textId="77777777" w:rsidR="00A44327" w:rsidRPr="007C1223" w:rsidRDefault="00A44327">
      <w:pPr>
        <w:jc w:val="both"/>
        <w:rPr>
          <w:rFonts w:ascii="Arial" w:hAnsi="Arial" w:cs="Arial"/>
          <w:sz w:val="20"/>
          <w:szCs w:val="20"/>
        </w:rPr>
      </w:pPr>
    </w:p>
    <w:p w14:paraId="5000E342" w14:textId="77777777" w:rsidR="007B67EE" w:rsidRPr="007C1223" w:rsidRDefault="007B67EE">
      <w:pPr>
        <w:jc w:val="both"/>
        <w:rPr>
          <w:rFonts w:ascii="Arial" w:hAnsi="Arial" w:cs="Arial"/>
          <w:sz w:val="20"/>
          <w:szCs w:val="20"/>
        </w:rPr>
      </w:pPr>
      <w:r w:rsidRPr="007C1223">
        <w:rPr>
          <w:rFonts w:ascii="Arial" w:hAnsi="Arial" w:cs="Arial"/>
          <w:b/>
          <w:sz w:val="20"/>
          <w:szCs w:val="20"/>
        </w:rPr>
        <w:t>ARTÍCULO 56</w:t>
      </w:r>
      <w:r w:rsidRPr="007C1223">
        <w:rPr>
          <w:rFonts w:ascii="Arial" w:hAnsi="Arial" w:cs="Arial"/>
          <w:b/>
          <w:bCs/>
          <w:sz w:val="20"/>
          <w:szCs w:val="20"/>
        </w:rPr>
        <w:t>.</w:t>
      </w:r>
      <w:r w:rsidRPr="007C1223">
        <w:rPr>
          <w:rFonts w:ascii="Arial" w:hAnsi="Arial" w:cs="Arial"/>
          <w:sz w:val="20"/>
          <w:szCs w:val="20"/>
        </w:rPr>
        <w:t xml:space="preserve"> Los contratistas que celebren los contratos a que se refiere esta ley deberán garantizar:</w:t>
      </w:r>
    </w:p>
    <w:p w14:paraId="4D1B4261" w14:textId="77777777" w:rsidR="007B67EE" w:rsidRPr="007C1223" w:rsidRDefault="007B67EE">
      <w:pPr>
        <w:jc w:val="both"/>
        <w:rPr>
          <w:rFonts w:ascii="Arial" w:hAnsi="Arial" w:cs="Arial"/>
          <w:sz w:val="14"/>
          <w:szCs w:val="14"/>
        </w:rPr>
      </w:pPr>
    </w:p>
    <w:p w14:paraId="29CE5031" w14:textId="77777777" w:rsidR="007B67EE" w:rsidRPr="007C1223" w:rsidRDefault="007B67EE" w:rsidP="00B072E9">
      <w:pPr>
        <w:pStyle w:val="Prrafodelista"/>
        <w:numPr>
          <w:ilvl w:val="0"/>
          <w:numId w:val="26"/>
        </w:numPr>
        <w:ind w:left="284" w:hanging="284"/>
        <w:jc w:val="both"/>
        <w:rPr>
          <w:rFonts w:ascii="Arial" w:hAnsi="Arial" w:cs="Arial"/>
          <w:sz w:val="20"/>
          <w:szCs w:val="20"/>
        </w:rPr>
      </w:pPr>
      <w:r w:rsidRPr="007C1223">
        <w:rPr>
          <w:rFonts w:ascii="Arial" w:hAnsi="Arial" w:cs="Arial"/>
          <w:sz w:val="20"/>
          <w:szCs w:val="20"/>
        </w:rPr>
        <w:t>Los anticipos que, en su caso, reciban. Estas garantías deberán constituirse dentro de los quince días naturales siguientes a la fecha de notificación del fallo y por la totalidad del monto de los anticipos, y</w:t>
      </w:r>
    </w:p>
    <w:p w14:paraId="6AE7302E" w14:textId="77777777" w:rsidR="007B67EE" w:rsidRPr="007C1223" w:rsidRDefault="007B67EE" w:rsidP="00F77F63">
      <w:pPr>
        <w:ind w:left="284" w:hanging="284"/>
        <w:jc w:val="both"/>
        <w:rPr>
          <w:rFonts w:ascii="Arial" w:hAnsi="Arial" w:cs="Arial"/>
          <w:sz w:val="16"/>
          <w:szCs w:val="16"/>
        </w:rPr>
      </w:pPr>
    </w:p>
    <w:p w14:paraId="42304062" w14:textId="77777777" w:rsidR="007B67EE" w:rsidRPr="006A454C" w:rsidRDefault="00A44327" w:rsidP="006A454C">
      <w:pPr>
        <w:pStyle w:val="Prrafodelista"/>
        <w:numPr>
          <w:ilvl w:val="0"/>
          <w:numId w:val="26"/>
        </w:numPr>
        <w:ind w:left="284" w:hanging="284"/>
        <w:jc w:val="both"/>
        <w:rPr>
          <w:rFonts w:ascii="Arial" w:hAnsi="Arial" w:cs="Arial"/>
          <w:sz w:val="20"/>
          <w:szCs w:val="20"/>
        </w:rPr>
      </w:pPr>
      <w:r w:rsidRPr="007C1223">
        <w:rPr>
          <w:rFonts w:ascii="Arial" w:hAnsi="Arial" w:cs="Arial"/>
          <w:spacing w:val="-4"/>
          <w:sz w:val="20"/>
          <w:szCs w:val="20"/>
        </w:rPr>
        <w:t>El cumplimiento de los contratos. Esta garantía deberá constituirse por una cantidad equivalente del diez por ciento del monto total contratado, dentro de los quince días naturales siguientes a la fecha de notificación del fallo.</w:t>
      </w:r>
    </w:p>
    <w:p w14:paraId="5022CA30" w14:textId="77777777" w:rsidR="00A44327" w:rsidRPr="007C1223" w:rsidRDefault="00A44327" w:rsidP="00A44327">
      <w:pPr>
        <w:autoSpaceDE w:val="0"/>
        <w:autoSpaceDN w:val="0"/>
        <w:adjustRightInd w:val="0"/>
        <w:spacing w:before="80"/>
        <w:ind w:right="50"/>
        <w:jc w:val="both"/>
        <w:rPr>
          <w:rFonts w:ascii="Arial" w:hAnsi="Arial" w:cs="Arial"/>
          <w:spacing w:val="-4"/>
          <w:sz w:val="20"/>
          <w:szCs w:val="20"/>
        </w:rPr>
      </w:pPr>
      <w:r w:rsidRPr="007C1223">
        <w:rPr>
          <w:rFonts w:ascii="Arial" w:hAnsi="Arial" w:cs="Arial"/>
          <w:spacing w:val="-4"/>
          <w:sz w:val="20"/>
          <w:szCs w:val="20"/>
        </w:rPr>
        <w:t xml:space="preserve">Para efectos de este artículo, los titulares de las dependencias, los órganos de gobierno de las entidades y los </w:t>
      </w:r>
      <w:proofErr w:type="gramStart"/>
      <w:r w:rsidRPr="007C1223">
        <w:rPr>
          <w:rFonts w:ascii="Arial" w:hAnsi="Arial" w:cs="Arial"/>
          <w:spacing w:val="-4"/>
          <w:sz w:val="20"/>
          <w:szCs w:val="20"/>
        </w:rPr>
        <w:t>Ayuntamientos,</w:t>
      </w:r>
      <w:proofErr w:type="gramEnd"/>
      <w:r w:rsidRPr="007C1223">
        <w:rPr>
          <w:rFonts w:ascii="Arial" w:hAnsi="Arial" w:cs="Arial"/>
          <w:spacing w:val="-4"/>
          <w:sz w:val="20"/>
          <w:szCs w:val="20"/>
        </w:rPr>
        <w:t xml:space="preserve"> fijarán las bases y la forma que deberán sujetarse las garantías que deban constituirse. En los casos señalados en el artículo 48, fracción IX, de esta ley, y bajo su responsabilidad, el servidor público facultado para firmar el </w:t>
      </w:r>
      <w:proofErr w:type="gramStart"/>
      <w:r w:rsidRPr="007C1223">
        <w:rPr>
          <w:rFonts w:ascii="Arial" w:hAnsi="Arial" w:cs="Arial"/>
          <w:spacing w:val="-4"/>
          <w:sz w:val="20"/>
          <w:szCs w:val="20"/>
        </w:rPr>
        <w:t>contrato,</w:t>
      </w:r>
      <w:proofErr w:type="gramEnd"/>
      <w:r w:rsidRPr="007C1223">
        <w:rPr>
          <w:rFonts w:ascii="Arial" w:hAnsi="Arial" w:cs="Arial"/>
          <w:spacing w:val="-4"/>
          <w:sz w:val="20"/>
          <w:szCs w:val="20"/>
        </w:rPr>
        <w:t xml:space="preserve"> podrá exceptuar a los contratistas de presentar la garantía del cumplimiento. </w:t>
      </w:r>
    </w:p>
    <w:p w14:paraId="61B3846D" w14:textId="77777777" w:rsidR="00B113CE" w:rsidRPr="007C1223" w:rsidRDefault="00B113CE">
      <w:pPr>
        <w:jc w:val="both"/>
        <w:rPr>
          <w:rFonts w:ascii="Arial" w:hAnsi="Arial" w:cs="Arial"/>
          <w:sz w:val="20"/>
          <w:szCs w:val="20"/>
        </w:rPr>
      </w:pPr>
    </w:p>
    <w:p w14:paraId="3EEC4681" w14:textId="77777777" w:rsidR="007B67EE" w:rsidRPr="007C1223" w:rsidRDefault="007B67EE">
      <w:pPr>
        <w:jc w:val="both"/>
        <w:rPr>
          <w:rFonts w:ascii="Arial" w:hAnsi="Arial" w:cs="Arial"/>
          <w:sz w:val="20"/>
          <w:szCs w:val="20"/>
        </w:rPr>
      </w:pPr>
      <w:r w:rsidRPr="007C1223">
        <w:rPr>
          <w:rFonts w:ascii="Arial" w:hAnsi="Arial" w:cs="Arial"/>
          <w:b/>
          <w:bCs/>
          <w:sz w:val="20"/>
          <w:szCs w:val="20"/>
        </w:rPr>
        <w:t xml:space="preserve">ARTÍCULO 57. </w:t>
      </w:r>
      <w:r w:rsidRPr="007C1223">
        <w:rPr>
          <w:rFonts w:ascii="Arial" w:hAnsi="Arial" w:cs="Arial"/>
          <w:sz w:val="20"/>
          <w:szCs w:val="20"/>
        </w:rPr>
        <w:t>Las garantías que deban otorgarse conforme a esta ley se constituirán a favor de las Secretaría de Finanzas del Gobierno del Estado, o de la entidad convocante o de la Tesorería Municipal, según el caso.</w:t>
      </w:r>
    </w:p>
    <w:p w14:paraId="095994D7" w14:textId="77777777" w:rsidR="00B113CE" w:rsidRPr="007C1223" w:rsidRDefault="00B113CE">
      <w:pPr>
        <w:jc w:val="both"/>
        <w:rPr>
          <w:rFonts w:ascii="Arial" w:hAnsi="Arial" w:cs="Arial"/>
          <w:b/>
          <w:bCs/>
          <w:sz w:val="20"/>
          <w:szCs w:val="20"/>
        </w:rPr>
      </w:pPr>
    </w:p>
    <w:p w14:paraId="4CAFA4A4" w14:textId="77777777" w:rsidR="007B67EE" w:rsidRPr="007C1223" w:rsidRDefault="007B67EE">
      <w:pPr>
        <w:jc w:val="both"/>
        <w:rPr>
          <w:rFonts w:ascii="Arial" w:hAnsi="Arial" w:cs="Arial"/>
          <w:sz w:val="20"/>
          <w:szCs w:val="20"/>
        </w:rPr>
      </w:pPr>
      <w:r w:rsidRPr="007C1223">
        <w:rPr>
          <w:rFonts w:ascii="Arial" w:hAnsi="Arial" w:cs="Arial"/>
          <w:b/>
          <w:bCs/>
          <w:sz w:val="20"/>
          <w:szCs w:val="20"/>
        </w:rPr>
        <w:lastRenderedPageBreak/>
        <w:t xml:space="preserve">ARTÍCULO 58. </w:t>
      </w:r>
      <w:r w:rsidRPr="007C1223">
        <w:rPr>
          <w:rFonts w:ascii="Arial" w:hAnsi="Arial" w:cs="Arial"/>
          <w:sz w:val="20"/>
          <w:szCs w:val="20"/>
        </w:rPr>
        <w:t>El otorgamiento del anticipo se deberá pactar en los contratos y se sujetará a lo siguiente:</w:t>
      </w:r>
    </w:p>
    <w:p w14:paraId="094C0BB0" w14:textId="77777777" w:rsidR="007B67EE" w:rsidRPr="007C1223" w:rsidRDefault="007B67EE">
      <w:pPr>
        <w:jc w:val="both"/>
        <w:rPr>
          <w:rFonts w:ascii="Arial" w:hAnsi="Arial" w:cs="Arial"/>
          <w:sz w:val="16"/>
          <w:szCs w:val="16"/>
        </w:rPr>
      </w:pPr>
    </w:p>
    <w:p w14:paraId="456905D3" w14:textId="77777777" w:rsidR="007B67EE" w:rsidRPr="007C1223" w:rsidRDefault="007B67EE" w:rsidP="00B072E9">
      <w:pPr>
        <w:pStyle w:val="Prrafodelista"/>
        <w:numPr>
          <w:ilvl w:val="0"/>
          <w:numId w:val="27"/>
        </w:numPr>
        <w:ind w:left="426" w:hanging="426"/>
        <w:jc w:val="both"/>
        <w:rPr>
          <w:rFonts w:ascii="Arial" w:hAnsi="Arial" w:cs="Arial"/>
          <w:sz w:val="20"/>
          <w:szCs w:val="20"/>
        </w:rPr>
      </w:pPr>
      <w:r w:rsidRPr="007C1223">
        <w:rPr>
          <w:rFonts w:ascii="Arial" w:hAnsi="Arial" w:cs="Arial"/>
          <w:sz w:val="20"/>
          <w:szCs w:val="20"/>
        </w:rPr>
        <w:t>El importe del anticipo concedido será puesto a disposición del contratista con antelación a la fecha pactada para el inicio de los trabajos; el atraso en la entrega del anticipo será motivo para diferir en igual plazo el programa de ejecución pactado. Cuando el contratista no entregue la garantía del anticipo dentro del plazo señalado en el artículo 56 de esta ley, no procederá el diferimiento y, por lo tanto, deberá iniciar los trabajos en la fecha establecida originalmente;</w:t>
      </w:r>
    </w:p>
    <w:p w14:paraId="691153E7" w14:textId="77777777" w:rsidR="007B67EE" w:rsidRPr="007C1223" w:rsidRDefault="007B67EE" w:rsidP="00F77F63">
      <w:pPr>
        <w:ind w:left="426" w:hanging="426"/>
        <w:jc w:val="both"/>
        <w:rPr>
          <w:rFonts w:ascii="Arial" w:hAnsi="Arial" w:cs="Arial"/>
          <w:sz w:val="20"/>
          <w:szCs w:val="20"/>
        </w:rPr>
      </w:pPr>
    </w:p>
    <w:p w14:paraId="58CCC678" w14:textId="77777777" w:rsidR="007B67EE" w:rsidRPr="007C1223" w:rsidRDefault="007B67EE" w:rsidP="00B072E9">
      <w:pPr>
        <w:pStyle w:val="Prrafodelista"/>
        <w:numPr>
          <w:ilvl w:val="0"/>
          <w:numId w:val="27"/>
        </w:numPr>
        <w:ind w:left="426" w:hanging="426"/>
        <w:jc w:val="both"/>
        <w:rPr>
          <w:rFonts w:ascii="Arial" w:hAnsi="Arial" w:cs="Arial"/>
          <w:sz w:val="20"/>
          <w:szCs w:val="20"/>
        </w:rPr>
      </w:pPr>
      <w:r w:rsidRPr="007C1223">
        <w:rPr>
          <w:rFonts w:ascii="Arial" w:hAnsi="Arial" w:cs="Arial"/>
          <w:sz w:val="20"/>
          <w:szCs w:val="20"/>
        </w:rPr>
        <w:t>Las dependencias, entidades o Ayuntamientos podrán otorgar hasta un treinta por ciento de la asignación presupuestal aprobada para el contrato en el ejercicio de que se trate, con objeto de que el contratista realice en el sitio de los trabajos la construcción de sus oficinas, almacenes, bodegas e instalaciones y, en su caso, para los gastos de traslado de la maquinaria y equipo de construcción e inicio de los trabajos; así como, para la compra y producción de los materiales de obra, la adquisición de equipos que se instalen permanentemente y demás insumos que deberán otorgar. Tratándose de servicios relacionados con las obras públicas, el otorgamiento del anticipo será determinado por la dependencia, entidad o Ayuntamiento con base en las características, complejidad y magnitud del servicio; en el supuesto de que se decida otorgar el anticipo, el mismo deberá ajustarse a lo previsto en este artículo;</w:t>
      </w:r>
    </w:p>
    <w:p w14:paraId="42E6C59B" w14:textId="77777777" w:rsidR="007B67EE" w:rsidRPr="007C1223" w:rsidRDefault="007B67EE" w:rsidP="00F77F63">
      <w:pPr>
        <w:ind w:left="426" w:hanging="426"/>
        <w:jc w:val="both"/>
        <w:rPr>
          <w:rFonts w:ascii="Arial" w:hAnsi="Arial" w:cs="Arial"/>
          <w:sz w:val="20"/>
          <w:szCs w:val="20"/>
        </w:rPr>
      </w:pPr>
    </w:p>
    <w:p w14:paraId="2A37A73F" w14:textId="77777777" w:rsidR="007B67EE" w:rsidRPr="007C1223" w:rsidRDefault="007B67EE" w:rsidP="00B072E9">
      <w:pPr>
        <w:pStyle w:val="Prrafodelista"/>
        <w:numPr>
          <w:ilvl w:val="0"/>
          <w:numId w:val="27"/>
        </w:numPr>
        <w:ind w:left="426" w:hanging="426"/>
        <w:jc w:val="both"/>
        <w:rPr>
          <w:rFonts w:ascii="Arial" w:hAnsi="Arial" w:cs="Arial"/>
          <w:sz w:val="20"/>
          <w:szCs w:val="20"/>
        </w:rPr>
      </w:pPr>
      <w:r w:rsidRPr="007C1223">
        <w:rPr>
          <w:rFonts w:ascii="Arial" w:hAnsi="Arial" w:cs="Arial"/>
          <w:sz w:val="20"/>
          <w:szCs w:val="20"/>
        </w:rPr>
        <w:t>El importe del anticipo deberá ser considerado obligatoriamente por los licitantes para la determinación del costo financiero de su propuesta;</w:t>
      </w:r>
    </w:p>
    <w:p w14:paraId="3417F0DB" w14:textId="77777777" w:rsidR="0008627C" w:rsidRPr="007C1223" w:rsidRDefault="0008627C" w:rsidP="00F77F63">
      <w:pPr>
        <w:pStyle w:val="Prrafodelista"/>
        <w:ind w:left="426" w:hanging="426"/>
        <w:rPr>
          <w:rFonts w:ascii="Arial" w:hAnsi="Arial" w:cs="Arial"/>
          <w:sz w:val="20"/>
          <w:szCs w:val="20"/>
        </w:rPr>
      </w:pPr>
    </w:p>
    <w:p w14:paraId="157FDAA7" w14:textId="77777777" w:rsidR="0008627C" w:rsidRPr="007C1223" w:rsidRDefault="0008627C" w:rsidP="00B072E9">
      <w:pPr>
        <w:pStyle w:val="Prrafodelista"/>
        <w:numPr>
          <w:ilvl w:val="0"/>
          <w:numId w:val="27"/>
        </w:numPr>
        <w:ind w:left="426" w:hanging="426"/>
        <w:jc w:val="both"/>
        <w:rPr>
          <w:rFonts w:ascii="Arial" w:hAnsi="Arial" w:cs="Arial"/>
          <w:sz w:val="20"/>
          <w:szCs w:val="20"/>
        </w:rPr>
      </w:pPr>
      <w:r w:rsidRPr="007C1223">
        <w:rPr>
          <w:rFonts w:ascii="Arial" w:hAnsi="Arial" w:cs="Arial"/>
          <w:bCs/>
          <w:sz w:val="20"/>
          <w:szCs w:val="20"/>
        </w:rPr>
        <w:t>El porcentaje del anticipo podrá ser mayor, cuando las condiciones de los trabajos lo requieran; en este caso, será necesaria la autorización escrita del Comité o Ayuntamiento, o de la persona en quien éste haya delegado tal facultad;</w:t>
      </w:r>
    </w:p>
    <w:p w14:paraId="64F3EB05" w14:textId="77777777" w:rsidR="007B67EE" w:rsidRPr="007C1223" w:rsidRDefault="007B67EE" w:rsidP="00F77F63">
      <w:pPr>
        <w:ind w:left="426" w:hanging="426"/>
        <w:jc w:val="both"/>
        <w:rPr>
          <w:rFonts w:ascii="Arial" w:hAnsi="Arial" w:cs="Arial"/>
          <w:sz w:val="20"/>
          <w:szCs w:val="20"/>
        </w:rPr>
      </w:pPr>
    </w:p>
    <w:p w14:paraId="7C8BFB0D" w14:textId="77777777" w:rsidR="007B67EE" w:rsidRPr="007C1223" w:rsidRDefault="007B67EE" w:rsidP="00B072E9">
      <w:pPr>
        <w:pStyle w:val="Prrafodelista"/>
        <w:numPr>
          <w:ilvl w:val="0"/>
          <w:numId w:val="27"/>
        </w:numPr>
        <w:ind w:left="426" w:hanging="426"/>
        <w:jc w:val="both"/>
        <w:rPr>
          <w:rFonts w:ascii="Arial" w:hAnsi="Arial" w:cs="Arial"/>
          <w:sz w:val="20"/>
          <w:szCs w:val="20"/>
        </w:rPr>
      </w:pPr>
      <w:r w:rsidRPr="007C1223">
        <w:rPr>
          <w:rFonts w:ascii="Arial" w:hAnsi="Arial" w:cs="Arial"/>
          <w:sz w:val="20"/>
          <w:szCs w:val="20"/>
        </w:rPr>
        <w:t>El importe del anticipo para los trabajos que rebasen más de un ejercicio presupuestal y se inicien en el último trimestre del primer ejercicio podrá ser hasta por el monto total de la asignación autorizada al contrato respectivo durante el primer ejercicio, siempre que de otra forma el anticipo resultara insuficiente y bajo la responsabilidad de las dependencias, entidades o Ayuntamientos, vigilándose que se cuente con la suficiencia presupuestal para el pago de la obra por ejecutar en dicho ejercicio. En ejercicios subsecuentes, la entrega del anticipo deberá hacerse dentro de los tres meses siguientes a su inicio, previa entrega de la garantía correspondiente. El atraso en la entrega de los anticipos será motivo para ajustar el costo financiero pactado en el contrato;</w:t>
      </w:r>
    </w:p>
    <w:p w14:paraId="212B1291" w14:textId="77777777" w:rsidR="007B67EE" w:rsidRPr="007C1223" w:rsidRDefault="007B67EE" w:rsidP="00F77F63">
      <w:pPr>
        <w:ind w:left="426" w:hanging="426"/>
        <w:jc w:val="both"/>
        <w:rPr>
          <w:rFonts w:ascii="Arial" w:hAnsi="Arial" w:cs="Arial"/>
          <w:sz w:val="20"/>
          <w:szCs w:val="20"/>
        </w:rPr>
      </w:pPr>
    </w:p>
    <w:p w14:paraId="0C740D6F" w14:textId="77777777" w:rsidR="007B67EE" w:rsidRPr="007C1223" w:rsidRDefault="007B67EE" w:rsidP="00B072E9">
      <w:pPr>
        <w:pStyle w:val="Prrafodelista"/>
        <w:numPr>
          <w:ilvl w:val="0"/>
          <w:numId w:val="27"/>
        </w:numPr>
        <w:ind w:left="426" w:hanging="426"/>
        <w:jc w:val="both"/>
        <w:rPr>
          <w:rFonts w:ascii="Arial" w:hAnsi="Arial" w:cs="Arial"/>
          <w:sz w:val="20"/>
          <w:szCs w:val="20"/>
        </w:rPr>
      </w:pPr>
      <w:r w:rsidRPr="007C1223">
        <w:rPr>
          <w:rFonts w:ascii="Arial" w:hAnsi="Arial" w:cs="Arial"/>
          <w:sz w:val="20"/>
          <w:szCs w:val="20"/>
        </w:rPr>
        <w:t>Los convenios que se celebren en términos del artículo 67 de esta ley, no implicarán otorgamiento de anticipos, salvo para aquellos a que alude el último párrafo de ese precepto; ni para los importes resultantes de los ajustes de costos del contrato o convenios que se generen durante el ejercicio presupuestal de que se trate, y</w:t>
      </w:r>
    </w:p>
    <w:p w14:paraId="5B341D1C" w14:textId="77777777" w:rsidR="004658F2" w:rsidRPr="007C1223" w:rsidRDefault="004658F2" w:rsidP="004658F2">
      <w:pPr>
        <w:pStyle w:val="Prrafodelista"/>
        <w:rPr>
          <w:rFonts w:ascii="Arial" w:hAnsi="Arial" w:cs="Arial"/>
          <w:sz w:val="20"/>
          <w:szCs w:val="20"/>
        </w:rPr>
      </w:pPr>
    </w:p>
    <w:p w14:paraId="794DA771" w14:textId="77777777" w:rsidR="007B67EE" w:rsidRPr="007C1223" w:rsidRDefault="007B67EE" w:rsidP="00B072E9">
      <w:pPr>
        <w:pStyle w:val="Prrafodelista"/>
        <w:numPr>
          <w:ilvl w:val="0"/>
          <w:numId w:val="27"/>
        </w:numPr>
        <w:ind w:left="426" w:hanging="426"/>
        <w:jc w:val="both"/>
        <w:rPr>
          <w:rFonts w:ascii="Arial" w:hAnsi="Arial" w:cs="Arial"/>
          <w:sz w:val="20"/>
          <w:szCs w:val="20"/>
        </w:rPr>
      </w:pPr>
      <w:r w:rsidRPr="007C1223">
        <w:rPr>
          <w:rFonts w:ascii="Arial" w:hAnsi="Arial" w:cs="Arial"/>
          <w:sz w:val="20"/>
          <w:szCs w:val="20"/>
        </w:rPr>
        <w:t xml:space="preserve">La amortización deberá efectuarse proporcionalmente con cargo a cada una de las estimaciones que se formulen por trabajos ejecutados, debiéndose liquidar el faltante por amortizar en la estimación final. El porcentaje inicial de amortización será el resultado de dividir la o las cantidades recibidas por concepto de anticipos entre el importe de la obra; el porcentaje de amortización de las exhibiciones </w:t>
      </w:r>
      <w:proofErr w:type="gramStart"/>
      <w:r w:rsidRPr="007C1223">
        <w:rPr>
          <w:rFonts w:ascii="Arial" w:hAnsi="Arial" w:cs="Arial"/>
          <w:sz w:val="20"/>
          <w:szCs w:val="20"/>
        </w:rPr>
        <w:t>subsecuentes,</w:t>
      </w:r>
      <w:proofErr w:type="gramEnd"/>
      <w:r w:rsidRPr="007C1223">
        <w:rPr>
          <w:rFonts w:ascii="Arial" w:hAnsi="Arial" w:cs="Arial"/>
          <w:sz w:val="20"/>
          <w:szCs w:val="20"/>
        </w:rPr>
        <w:t xml:space="preserve"> será el resultado de dividir el saldo por amortizar de los anticipos otorgados en los ejercicios anteriores más el anticipo concedido, entre el importe total de los trabajos a ejecutar en el ejercicio de que se trate, conforme al programa convenido.</w:t>
      </w:r>
    </w:p>
    <w:p w14:paraId="331D85F3" w14:textId="77777777" w:rsidR="007B67EE" w:rsidRPr="007C1223" w:rsidRDefault="007B67EE">
      <w:pPr>
        <w:jc w:val="both"/>
        <w:rPr>
          <w:rFonts w:ascii="Arial" w:hAnsi="Arial" w:cs="Arial"/>
          <w:sz w:val="20"/>
          <w:szCs w:val="20"/>
        </w:rPr>
      </w:pPr>
    </w:p>
    <w:p w14:paraId="0EA88456" w14:textId="77777777" w:rsidR="007B67EE" w:rsidRPr="007C1223" w:rsidRDefault="007B67EE">
      <w:pPr>
        <w:jc w:val="both"/>
        <w:rPr>
          <w:rFonts w:ascii="Arial" w:hAnsi="Arial" w:cs="Arial"/>
          <w:sz w:val="20"/>
          <w:szCs w:val="20"/>
        </w:rPr>
      </w:pPr>
      <w:r w:rsidRPr="007C1223">
        <w:rPr>
          <w:rFonts w:ascii="Arial" w:hAnsi="Arial" w:cs="Arial"/>
          <w:sz w:val="20"/>
          <w:szCs w:val="20"/>
        </w:rPr>
        <w:t>En el supuesto de que sea rescindido el contrato o se dé por terminado anticipadamente, el saldo por amortizar del anticipo se reintegrará a la dependencia, entidad o Ayuntamiento en un plazo no mayor de diez días naturales, contados a partir de la fecha en que le sea notificada al contratista tal determinación.</w:t>
      </w:r>
    </w:p>
    <w:p w14:paraId="71E98E89" w14:textId="77777777" w:rsidR="007B67EE" w:rsidRPr="007C1223" w:rsidRDefault="007B67EE">
      <w:pPr>
        <w:jc w:val="both"/>
        <w:rPr>
          <w:rFonts w:ascii="Arial" w:hAnsi="Arial" w:cs="Arial"/>
          <w:sz w:val="20"/>
          <w:szCs w:val="20"/>
        </w:rPr>
      </w:pPr>
    </w:p>
    <w:p w14:paraId="280E1FEC" w14:textId="77777777" w:rsidR="007B67EE" w:rsidRPr="007C1223" w:rsidRDefault="007B67EE">
      <w:pPr>
        <w:jc w:val="both"/>
        <w:rPr>
          <w:rFonts w:ascii="Arial" w:hAnsi="Arial" w:cs="Arial"/>
          <w:sz w:val="20"/>
          <w:szCs w:val="20"/>
        </w:rPr>
      </w:pPr>
      <w:r w:rsidRPr="007C1223">
        <w:rPr>
          <w:rFonts w:ascii="Arial" w:hAnsi="Arial" w:cs="Arial"/>
          <w:sz w:val="20"/>
          <w:szCs w:val="20"/>
        </w:rPr>
        <w:t>El contratista que no reintegre el saldo por amortizar en el plazo señalado cubrirá los cargos que resulten conforme con lo indicado en el párrafo primero del artículo 63 de esta ley.</w:t>
      </w:r>
    </w:p>
    <w:p w14:paraId="40EB67D7" w14:textId="77777777" w:rsidR="00B113CE" w:rsidRPr="007C1223" w:rsidRDefault="00B113CE">
      <w:pPr>
        <w:jc w:val="both"/>
        <w:rPr>
          <w:rFonts w:ascii="Arial" w:hAnsi="Arial" w:cs="Arial"/>
          <w:sz w:val="20"/>
          <w:szCs w:val="20"/>
        </w:rPr>
      </w:pPr>
    </w:p>
    <w:p w14:paraId="21FB8B68" w14:textId="77777777" w:rsidR="007B67EE" w:rsidRPr="007C1223" w:rsidRDefault="007B67EE">
      <w:pPr>
        <w:jc w:val="both"/>
        <w:rPr>
          <w:rFonts w:ascii="Arial" w:hAnsi="Arial" w:cs="Arial"/>
          <w:sz w:val="20"/>
          <w:szCs w:val="20"/>
        </w:rPr>
      </w:pPr>
      <w:r w:rsidRPr="007C1223">
        <w:rPr>
          <w:rFonts w:ascii="Arial" w:hAnsi="Arial" w:cs="Arial"/>
          <w:b/>
          <w:sz w:val="20"/>
          <w:szCs w:val="20"/>
        </w:rPr>
        <w:t xml:space="preserve">ARTÍCULO 59. </w:t>
      </w:r>
      <w:r w:rsidRPr="007C1223">
        <w:rPr>
          <w:rFonts w:ascii="Arial" w:hAnsi="Arial" w:cs="Arial"/>
          <w:bCs/>
          <w:sz w:val="20"/>
          <w:szCs w:val="20"/>
        </w:rPr>
        <w:t>La Comisión o los Ayuntamientos, se abstendrán de recibir propuestas o</w:t>
      </w:r>
      <w:r w:rsidRPr="007C1223">
        <w:rPr>
          <w:rFonts w:ascii="Arial" w:hAnsi="Arial" w:cs="Arial"/>
          <w:sz w:val="20"/>
          <w:szCs w:val="20"/>
        </w:rPr>
        <w:t xml:space="preserve"> celebrar contrato alguno en las materias a que se refiere esta ley, con las personas siguientes:</w:t>
      </w:r>
    </w:p>
    <w:p w14:paraId="452C25C8" w14:textId="77777777" w:rsidR="007B67EE" w:rsidRPr="007C1223" w:rsidRDefault="00D42D6C" w:rsidP="00B072E9">
      <w:pPr>
        <w:pStyle w:val="Prrafodelista"/>
        <w:numPr>
          <w:ilvl w:val="0"/>
          <w:numId w:val="28"/>
        </w:numPr>
        <w:ind w:left="426" w:hanging="426"/>
        <w:jc w:val="both"/>
        <w:rPr>
          <w:rFonts w:ascii="Arial" w:hAnsi="Arial" w:cs="Arial"/>
          <w:sz w:val="20"/>
          <w:szCs w:val="20"/>
        </w:rPr>
      </w:pPr>
      <w:r w:rsidRPr="00D42D6C">
        <w:rPr>
          <w:rFonts w:ascii="Arial" w:hAnsi="Arial" w:cs="Arial"/>
          <w:sz w:val="20"/>
          <w:szCs w:val="20"/>
          <w:lang w:bidi="es-ES"/>
        </w:rPr>
        <w:lastRenderedPageBreak/>
        <w:t>Aquellas con quienes los servidores públicos que intervengan en cualquier etapa del procedimiento de contratación tengan interés personal, familiar o de negocios, incluyendo aquellas de las que pueda resultar algún beneficio para él, su cónyuge o sus parientes consanguíneos hasta el cuarto grado, por afinidad o civiles, o para terceros con los que tenga relaciones profesionales, laborales o de negocios, o para socios o sociedades de las que los servidores públicos o las personas antes referidas formen o hayan formado parte, conforme a lo establecido en la Ley de Responsabilidades Administrativas del Estado de Tamaulipas;</w:t>
      </w:r>
    </w:p>
    <w:p w14:paraId="49B23376" w14:textId="77777777" w:rsidR="007B67EE" w:rsidRPr="007C1223" w:rsidRDefault="007B67EE" w:rsidP="00F77F63">
      <w:pPr>
        <w:ind w:left="426" w:hanging="426"/>
        <w:jc w:val="both"/>
        <w:rPr>
          <w:rFonts w:ascii="Arial" w:hAnsi="Arial" w:cs="Arial"/>
          <w:sz w:val="14"/>
          <w:szCs w:val="14"/>
        </w:rPr>
      </w:pPr>
    </w:p>
    <w:p w14:paraId="546D0C7C" w14:textId="77777777" w:rsidR="007B67EE" w:rsidRPr="007C1223" w:rsidRDefault="007B67EE" w:rsidP="00B072E9">
      <w:pPr>
        <w:pStyle w:val="Prrafodelista"/>
        <w:numPr>
          <w:ilvl w:val="0"/>
          <w:numId w:val="28"/>
        </w:numPr>
        <w:ind w:left="426" w:hanging="426"/>
        <w:jc w:val="both"/>
        <w:rPr>
          <w:rFonts w:ascii="Arial" w:hAnsi="Arial" w:cs="Arial"/>
          <w:sz w:val="20"/>
          <w:szCs w:val="20"/>
        </w:rPr>
      </w:pPr>
      <w:r w:rsidRPr="007C1223">
        <w:rPr>
          <w:rFonts w:ascii="Arial" w:hAnsi="Arial" w:cs="Arial"/>
          <w:sz w:val="20"/>
          <w:szCs w:val="20"/>
        </w:rPr>
        <w:t>Aquellos contratistas que, por causas imputables a ellos mismos, la dependencia, entidad o Ayuntamiento convocante les hubiere rescindido administrativamente un contrato dentro de un lapso de un año de calendario contado a partir de la notificación de la rescisión. Dicho impedimento prevalecerá ante la propia dependencia, entidad o Ayuntamiento convocante durante un año calendario contado a partir de la notificación de la rescisión;</w:t>
      </w:r>
    </w:p>
    <w:p w14:paraId="7684C9FC" w14:textId="77777777" w:rsidR="007B67EE" w:rsidRPr="007C1223" w:rsidRDefault="007B67EE" w:rsidP="00F77F63">
      <w:pPr>
        <w:ind w:left="426" w:hanging="426"/>
        <w:jc w:val="both"/>
        <w:rPr>
          <w:rFonts w:ascii="Arial" w:hAnsi="Arial" w:cs="Arial"/>
          <w:sz w:val="16"/>
          <w:szCs w:val="16"/>
        </w:rPr>
      </w:pPr>
    </w:p>
    <w:p w14:paraId="5F45B9B0" w14:textId="592BBDCE" w:rsidR="007B67EE" w:rsidRPr="007C1223" w:rsidRDefault="007B67EE" w:rsidP="00B072E9">
      <w:pPr>
        <w:pStyle w:val="Prrafodelista"/>
        <w:numPr>
          <w:ilvl w:val="0"/>
          <w:numId w:val="28"/>
        </w:numPr>
        <w:ind w:left="426" w:hanging="426"/>
        <w:jc w:val="both"/>
        <w:rPr>
          <w:rFonts w:ascii="Arial" w:hAnsi="Arial" w:cs="Arial"/>
          <w:sz w:val="20"/>
          <w:szCs w:val="20"/>
        </w:rPr>
      </w:pPr>
      <w:r w:rsidRPr="007C1223">
        <w:rPr>
          <w:rFonts w:ascii="Arial" w:hAnsi="Arial" w:cs="Arial"/>
          <w:sz w:val="20"/>
          <w:szCs w:val="20"/>
        </w:rPr>
        <w:t xml:space="preserve">Aquellas </w:t>
      </w:r>
      <w:r w:rsidR="00444888" w:rsidRPr="00444888">
        <w:rPr>
          <w:rFonts w:ascii="Arial" w:hAnsi="Arial" w:cs="Arial"/>
          <w:sz w:val="20"/>
          <w:szCs w:val="20"/>
        </w:rPr>
        <w:t>que se encuentren inhabilitadas por resolución de la Secretaría Anticorrupción y Buen Gobierno en los términos del Título Noveno de este ordenamiento;</w:t>
      </w:r>
    </w:p>
    <w:p w14:paraId="10F17992" w14:textId="31BE21D5" w:rsidR="007B67EE" w:rsidRPr="00444888" w:rsidRDefault="00444888" w:rsidP="00444888">
      <w:pPr>
        <w:ind w:left="426" w:hanging="426"/>
        <w:jc w:val="right"/>
        <w:rPr>
          <w:rFonts w:ascii="Arial" w:hAnsi="Arial" w:cs="Arial"/>
          <w:b/>
          <w:bCs/>
          <w:sz w:val="16"/>
          <w:szCs w:val="16"/>
        </w:rPr>
      </w:pPr>
      <w:r w:rsidRPr="00444888">
        <w:rPr>
          <w:rFonts w:ascii="Arial" w:hAnsi="Arial" w:cs="Arial"/>
          <w:b/>
          <w:bCs/>
          <w:sz w:val="16"/>
          <w:szCs w:val="16"/>
        </w:rPr>
        <w:t>Fracción reformada, P.O. No. 19</w:t>
      </w:r>
      <w:r w:rsidR="00A0277F">
        <w:rPr>
          <w:rFonts w:ascii="Arial" w:hAnsi="Arial" w:cs="Arial"/>
          <w:b/>
          <w:bCs/>
          <w:sz w:val="16"/>
          <w:szCs w:val="16"/>
        </w:rPr>
        <w:t>,</w:t>
      </w:r>
      <w:r w:rsidRPr="00444888">
        <w:rPr>
          <w:rFonts w:ascii="Arial" w:hAnsi="Arial" w:cs="Arial"/>
          <w:b/>
          <w:bCs/>
          <w:sz w:val="16"/>
          <w:szCs w:val="16"/>
        </w:rPr>
        <w:t xml:space="preserve"> del 12 de febrero del 2026</w:t>
      </w:r>
    </w:p>
    <w:p w14:paraId="7703BEB0" w14:textId="5741463E" w:rsidR="00444888" w:rsidRDefault="00444888" w:rsidP="00444888">
      <w:pPr>
        <w:ind w:left="426" w:hanging="426"/>
        <w:jc w:val="right"/>
        <w:rPr>
          <w:rFonts w:ascii="Arial" w:hAnsi="Arial" w:cs="Arial"/>
          <w:b/>
          <w:bCs/>
          <w:sz w:val="16"/>
          <w:szCs w:val="16"/>
        </w:rPr>
      </w:pPr>
      <w:hyperlink r:id="rId33" w:history="1">
        <w:r w:rsidRPr="00890569">
          <w:rPr>
            <w:rStyle w:val="Hipervnculo"/>
            <w:rFonts w:ascii="Arial" w:hAnsi="Arial" w:cs="Arial"/>
            <w:b/>
            <w:bCs/>
            <w:sz w:val="16"/>
            <w:szCs w:val="16"/>
          </w:rPr>
          <w:t>https://po.tamaulipas.gob.mx/wp-content/uploads/2026/02/cli-19-120226.pdf</w:t>
        </w:r>
      </w:hyperlink>
    </w:p>
    <w:p w14:paraId="4C630029" w14:textId="77777777" w:rsidR="00444888" w:rsidRPr="00444888" w:rsidRDefault="00444888" w:rsidP="00444888">
      <w:pPr>
        <w:ind w:left="426" w:hanging="426"/>
        <w:jc w:val="right"/>
        <w:rPr>
          <w:rFonts w:ascii="Arial" w:hAnsi="Arial" w:cs="Arial"/>
          <w:b/>
          <w:bCs/>
          <w:sz w:val="16"/>
          <w:szCs w:val="16"/>
        </w:rPr>
      </w:pPr>
    </w:p>
    <w:p w14:paraId="1AD18758" w14:textId="77777777" w:rsidR="007B67EE" w:rsidRPr="007C1223" w:rsidRDefault="007B67EE" w:rsidP="00B072E9">
      <w:pPr>
        <w:pStyle w:val="Prrafodelista"/>
        <w:numPr>
          <w:ilvl w:val="0"/>
          <w:numId w:val="28"/>
        </w:numPr>
        <w:ind w:left="426" w:hanging="426"/>
        <w:jc w:val="both"/>
        <w:rPr>
          <w:rFonts w:ascii="Arial" w:hAnsi="Arial" w:cs="Arial"/>
          <w:sz w:val="20"/>
          <w:szCs w:val="20"/>
        </w:rPr>
      </w:pPr>
      <w:r w:rsidRPr="007C1223">
        <w:rPr>
          <w:rFonts w:ascii="Arial" w:hAnsi="Arial" w:cs="Arial"/>
          <w:sz w:val="20"/>
          <w:szCs w:val="20"/>
        </w:rPr>
        <w:t>Aquellas a quienes la autoridad competente declare en suspensión de pagos, estado de quiebra o sujetas a concurso de acreedores;</w:t>
      </w:r>
    </w:p>
    <w:p w14:paraId="7342025F" w14:textId="77777777" w:rsidR="007B67EE" w:rsidRPr="007C1223" w:rsidRDefault="007B67EE" w:rsidP="00F77F63">
      <w:pPr>
        <w:ind w:left="426" w:hanging="426"/>
        <w:jc w:val="both"/>
        <w:rPr>
          <w:rFonts w:ascii="Arial" w:hAnsi="Arial" w:cs="Arial"/>
          <w:sz w:val="20"/>
          <w:szCs w:val="20"/>
        </w:rPr>
      </w:pPr>
    </w:p>
    <w:p w14:paraId="4661FAAF" w14:textId="77777777" w:rsidR="007B67EE" w:rsidRPr="007C1223" w:rsidRDefault="007B67EE" w:rsidP="00B072E9">
      <w:pPr>
        <w:pStyle w:val="Prrafodelista"/>
        <w:numPr>
          <w:ilvl w:val="0"/>
          <w:numId w:val="28"/>
        </w:numPr>
        <w:ind w:left="426" w:hanging="426"/>
        <w:jc w:val="both"/>
        <w:rPr>
          <w:rFonts w:ascii="Arial" w:hAnsi="Arial" w:cs="Arial"/>
          <w:sz w:val="20"/>
          <w:szCs w:val="20"/>
        </w:rPr>
      </w:pPr>
      <w:r w:rsidRPr="007C1223">
        <w:rPr>
          <w:rFonts w:ascii="Arial" w:hAnsi="Arial" w:cs="Arial"/>
          <w:sz w:val="20"/>
          <w:szCs w:val="20"/>
        </w:rPr>
        <w:t>Aquellos licitantes que participen en un mismo procedimiento de contratación y que se encuentren vinculados entre sí por algún socio o asociado común;</w:t>
      </w:r>
    </w:p>
    <w:p w14:paraId="37DAF54D" w14:textId="77777777" w:rsidR="004658F2" w:rsidRDefault="004658F2" w:rsidP="00F77F63">
      <w:pPr>
        <w:ind w:left="426" w:hanging="426"/>
        <w:jc w:val="both"/>
        <w:rPr>
          <w:rFonts w:ascii="Arial" w:hAnsi="Arial" w:cs="Arial"/>
          <w:sz w:val="16"/>
          <w:szCs w:val="16"/>
        </w:rPr>
      </w:pPr>
    </w:p>
    <w:p w14:paraId="660149C3" w14:textId="77777777" w:rsidR="007B67EE" w:rsidRPr="007C1223" w:rsidRDefault="007B67EE" w:rsidP="00B072E9">
      <w:pPr>
        <w:pStyle w:val="Prrafodelista"/>
        <w:numPr>
          <w:ilvl w:val="0"/>
          <w:numId w:val="28"/>
        </w:numPr>
        <w:ind w:left="426" w:hanging="426"/>
        <w:jc w:val="both"/>
        <w:rPr>
          <w:rFonts w:ascii="Arial" w:hAnsi="Arial" w:cs="Arial"/>
          <w:sz w:val="20"/>
          <w:szCs w:val="20"/>
        </w:rPr>
      </w:pPr>
      <w:r w:rsidRPr="007C1223">
        <w:rPr>
          <w:rFonts w:ascii="Arial" w:hAnsi="Arial" w:cs="Arial"/>
          <w:sz w:val="20"/>
          <w:szCs w:val="20"/>
        </w:rPr>
        <w:t>Aquellas que pretendan participar en un procedimiento de contratación, y previamente, hayan realizado o se encuentren realizando, por sí o través de empresas que formen parte del mismo grupo empresarial, en virtud de otro contrato, el proyecto; trabajos de dirección, coordinación, supervisión y control de obra e instalaciones; trabajos de laboratorio de análisis y control de calidad, geotecnia, mecánica de suelos y de resistencia de materiales; radiografías industriales; preparación de especificaciones de construcción; presupuesto de los trabajos; selección o aprobación de materiales, equipos y procesos, o la elaboración de cualquier otro documento vinculado con el procedimiento en que se encuentran interesadas en participar;</w:t>
      </w:r>
    </w:p>
    <w:p w14:paraId="5A779FEB" w14:textId="77777777" w:rsidR="007B67EE" w:rsidRPr="007C1223" w:rsidRDefault="007B67EE" w:rsidP="00F77F63">
      <w:pPr>
        <w:ind w:left="426" w:hanging="426"/>
        <w:jc w:val="both"/>
        <w:rPr>
          <w:rFonts w:ascii="Arial" w:hAnsi="Arial" w:cs="Arial"/>
          <w:sz w:val="16"/>
          <w:szCs w:val="16"/>
        </w:rPr>
      </w:pPr>
    </w:p>
    <w:p w14:paraId="3A3EF1A8" w14:textId="77777777" w:rsidR="007B67EE" w:rsidRPr="007C1223" w:rsidRDefault="007B67EE" w:rsidP="00B072E9">
      <w:pPr>
        <w:pStyle w:val="Prrafodelista"/>
        <w:numPr>
          <w:ilvl w:val="0"/>
          <w:numId w:val="28"/>
        </w:numPr>
        <w:ind w:left="426" w:hanging="426"/>
        <w:jc w:val="both"/>
        <w:rPr>
          <w:rFonts w:ascii="Arial" w:hAnsi="Arial" w:cs="Arial"/>
          <w:sz w:val="20"/>
          <w:szCs w:val="20"/>
        </w:rPr>
      </w:pPr>
      <w:r w:rsidRPr="007C1223">
        <w:rPr>
          <w:rFonts w:ascii="Arial" w:hAnsi="Arial" w:cs="Arial"/>
          <w:sz w:val="20"/>
          <w:szCs w:val="20"/>
        </w:rPr>
        <w:t>Aquellas que, por sí o a través de empresas que formen parte del mismo grupo empresarial, pretendan ser contratadas para la elaboración de dictámenes, peritajes y avalúos, cuando éstos hayan de ser utilizados para resolver discrepancias derivadas de los contratos en los que dichas personas o empresas sean partes, y</w:t>
      </w:r>
    </w:p>
    <w:p w14:paraId="1BC99A77" w14:textId="77777777" w:rsidR="007B67EE" w:rsidRPr="00840FE9" w:rsidRDefault="007B67EE" w:rsidP="00F77F63">
      <w:pPr>
        <w:ind w:left="426" w:hanging="426"/>
        <w:jc w:val="both"/>
        <w:rPr>
          <w:rFonts w:ascii="Arial" w:hAnsi="Arial" w:cs="Arial"/>
          <w:sz w:val="16"/>
          <w:szCs w:val="20"/>
        </w:rPr>
      </w:pPr>
    </w:p>
    <w:p w14:paraId="2037984E" w14:textId="77777777" w:rsidR="007B67EE" w:rsidRPr="007C1223" w:rsidRDefault="007B67EE" w:rsidP="00B072E9">
      <w:pPr>
        <w:pStyle w:val="Prrafodelista"/>
        <w:numPr>
          <w:ilvl w:val="0"/>
          <w:numId w:val="28"/>
        </w:numPr>
        <w:ind w:left="426" w:hanging="426"/>
        <w:jc w:val="both"/>
        <w:rPr>
          <w:rFonts w:ascii="Arial" w:hAnsi="Arial" w:cs="Arial"/>
          <w:sz w:val="20"/>
          <w:szCs w:val="20"/>
        </w:rPr>
      </w:pPr>
      <w:r w:rsidRPr="007C1223">
        <w:rPr>
          <w:rFonts w:ascii="Arial" w:hAnsi="Arial" w:cs="Arial"/>
          <w:sz w:val="20"/>
          <w:szCs w:val="20"/>
        </w:rPr>
        <w:t>Aquellas otras que por cualquier causa se encuentren impedidas para ello por disposición de ley.</w:t>
      </w:r>
    </w:p>
    <w:p w14:paraId="0FDAB058" w14:textId="77777777" w:rsidR="007B67EE" w:rsidRPr="007C1223" w:rsidRDefault="007B67EE">
      <w:pPr>
        <w:jc w:val="both"/>
        <w:rPr>
          <w:rFonts w:ascii="Arial" w:hAnsi="Arial" w:cs="Arial"/>
          <w:sz w:val="20"/>
          <w:szCs w:val="20"/>
        </w:rPr>
      </w:pPr>
    </w:p>
    <w:p w14:paraId="53ABE8CC" w14:textId="77777777" w:rsidR="007B67EE" w:rsidRPr="007C1223" w:rsidRDefault="007B67EE" w:rsidP="008B2102">
      <w:pPr>
        <w:keepNext/>
        <w:spacing w:line="276" w:lineRule="auto"/>
        <w:jc w:val="center"/>
        <w:outlineLvl w:val="0"/>
        <w:rPr>
          <w:rFonts w:ascii="Arial" w:hAnsi="Arial" w:cs="Arial"/>
          <w:b/>
          <w:sz w:val="20"/>
          <w:szCs w:val="20"/>
        </w:rPr>
      </w:pPr>
      <w:r w:rsidRPr="007C1223">
        <w:rPr>
          <w:rFonts w:ascii="Arial" w:hAnsi="Arial" w:cs="Arial"/>
          <w:b/>
          <w:sz w:val="20"/>
          <w:szCs w:val="20"/>
        </w:rPr>
        <w:t>CAPÍTULO SEGUNDO</w:t>
      </w:r>
    </w:p>
    <w:p w14:paraId="050EC93B" w14:textId="77777777" w:rsidR="007B67EE" w:rsidRPr="007C1223" w:rsidRDefault="007B67EE" w:rsidP="008B2102">
      <w:pPr>
        <w:keepNext/>
        <w:spacing w:line="276" w:lineRule="auto"/>
        <w:jc w:val="center"/>
        <w:outlineLvl w:val="2"/>
        <w:rPr>
          <w:rFonts w:ascii="Arial" w:hAnsi="Arial" w:cs="Arial"/>
          <w:b/>
          <w:sz w:val="20"/>
          <w:szCs w:val="20"/>
        </w:rPr>
      </w:pPr>
      <w:r w:rsidRPr="007C1223">
        <w:rPr>
          <w:rFonts w:ascii="Arial" w:hAnsi="Arial" w:cs="Arial"/>
          <w:b/>
          <w:sz w:val="20"/>
          <w:szCs w:val="20"/>
        </w:rPr>
        <w:t>DE LA EJECUCIÓN</w:t>
      </w:r>
    </w:p>
    <w:p w14:paraId="234A9E39" w14:textId="77777777" w:rsidR="00B113CE" w:rsidRPr="007C1223" w:rsidRDefault="00B113CE">
      <w:pPr>
        <w:rPr>
          <w:rFonts w:ascii="Arial" w:hAnsi="Arial" w:cs="Arial"/>
          <w:sz w:val="14"/>
          <w:szCs w:val="14"/>
        </w:rPr>
      </w:pPr>
    </w:p>
    <w:p w14:paraId="00A4B69F" w14:textId="6624BC4D" w:rsidR="0008627C" w:rsidRPr="007C1223" w:rsidRDefault="0008627C" w:rsidP="0008627C">
      <w:pPr>
        <w:autoSpaceDE w:val="0"/>
        <w:autoSpaceDN w:val="0"/>
        <w:adjustRightInd w:val="0"/>
        <w:ind w:right="50"/>
        <w:jc w:val="both"/>
        <w:rPr>
          <w:rFonts w:ascii="Arial" w:hAnsi="Arial" w:cs="Arial"/>
          <w:bCs/>
          <w:spacing w:val="-2"/>
          <w:sz w:val="20"/>
          <w:szCs w:val="20"/>
        </w:rPr>
      </w:pPr>
      <w:r w:rsidRPr="007C1223">
        <w:rPr>
          <w:rFonts w:ascii="Arial" w:hAnsi="Arial" w:cs="Arial"/>
          <w:b/>
          <w:sz w:val="20"/>
          <w:szCs w:val="20"/>
        </w:rPr>
        <w:t>ARTÍ</w:t>
      </w:r>
      <w:r w:rsidR="007B67EE" w:rsidRPr="007C1223">
        <w:rPr>
          <w:rFonts w:ascii="Arial" w:hAnsi="Arial" w:cs="Arial"/>
          <w:b/>
          <w:sz w:val="20"/>
          <w:szCs w:val="20"/>
        </w:rPr>
        <w:t xml:space="preserve">CULO 60. </w:t>
      </w:r>
      <w:r w:rsidRPr="007C1223">
        <w:rPr>
          <w:rFonts w:ascii="Arial" w:hAnsi="Arial" w:cs="Arial"/>
          <w:bCs/>
          <w:spacing w:val="-2"/>
          <w:sz w:val="20"/>
          <w:szCs w:val="20"/>
        </w:rPr>
        <w:t xml:space="preserve">La ejecución de los trabajos deberá iniciarse en la fecha señalada en el contrato respectivo, por lo que previo al inicio de </w:t>
      </w:r>
      <w:proofErr w:type="gramStart"/>
      <w:r w:rsidRPr="007C1223">
        <w:rPr>
          <w:rFonts w:ascii="Arial" w:hAnsi="Arial" w:cs="Arial"/>
          <w:bCs/>
          <w:spacing w:val="-2"/>
          <w:sz w:val="20"/>
          <w:szCs w:val="20"/>
        </w:rPr>
        <w:t>los mismos</w:t>
      </w:r>
      <w:proofErr w:type="gramEnd"/>
      <w:r w:rsidRPr="007C1223">
        <w:rPr>
          <w:rFonts w:ascii="Arial" w:hAnsi="Arial" w:cs="Arial"/>
          <w:bCs/>
          <w:spacing w:val="-2"/>
          <w:sz w:val="20"/>
          <w:szCs w:val="20"/>
        </w:rPr>
        <w:t xml:space="preserve">, la dependencia, entidad o Ayuntamiento contratante, notificará por escrito a la contratista, la fecha pactada para el inicio de la obra, así como de la disposición oportuna del o los inmuebles en que se llevará a cabo la obra; el incumplimiento de la </w:t>
      </w:r>
      <w:proofErr w:type="gramStart"/>
      <w:r w:rsidRPr="007C1223">
        <w:rPr>
          <w:rFonts w:ascii="Arial" w:hAnsi="Arial" w:cs="Arial"/>
          <w:bCs/>
          <w:spacing w:val="-2"/>
          <w:sz w:val="20"/>
          <w:szCs w:val="20"/>
        </w:rPr>
        <w:t>contratante,</w:t>
      </w:r>
      <w:proofErr w:type="gramEnd"/>
      <w:r w:rsidRPr="007C1223">
        <w:rPr>
          <w:rFonts w:ascii="Arial" w:hAnsi="Arial" w:cs="Arial"/>
          <w:bCs/>
          <w:spacing w:val="-2"/>
          <w:sz w:val="20"/>
          <w:szCs w:val="20"/>
        </w:rPr>
        <w:t xml:space="preserve"> prorrogará en igual plazo la fecha originalmente pactada para la conclusión de los trabajos. Invariablemente, la residencia de supervisión deberá registrar dichos eventos en la bitácora respectiva.</w:t>
      </w:r>
    </w:p>
    <w:p w14:paraId="49FE90EE" w14:textId="77777777" w:rsidR="00B113CE" w:rsidRPr="007C1223" w:rsidRDefault="00B113CE">
      <w:pPr>
        <w:jc w:val="both"/>
        <w:rPr>
          <w:rFonts w:ascii="Arial" w:hAnsi="Arial" w:cs="Arial"/>
          <w:sz w:val="16"/>
          <w:szCs w:val="16"/>
        </w:rPr>
      </w:pPr>
    </w:p>
    <w:p w14:paraId="460AE9E1" w14:textId="77777777" w:rsidR="007B67EE" w:rsidRPr="007C1223" w:rsidRDefault="007B67EE">
      <w:pPr>
        <w:jc w:val="both"/>
        <w:rPr>
          <w:rFonts w:ascii="Arial" w:hAnsi="Arial" w:cs="Arial"/>
          <w:bCs/>
          <w:sz w:val="20"/>
          <w:szCs w:val="20"/>
        </w:rPr>
      </w:pPr>
      <w:r w:rsidRPr="007C1223">
        <w:rPr>
          <w:rFonts w:ascii="Arial" w:hAnsi="Arial" w:cs="Arial"/>
          <w:b/>
          <w:sz w:val="20"/>
          <w:szCs w:val="20"/>
        </w:rPr>
        <w:t>ARTÍCULO 61.</w:t>
      </w:r>
      <w:r w:rsidRPr="007C1223">
        <w:rPr>
          <w:rFonts w:ascii="Arial" w:hAnsi="Arial" w:cs="Arial"/>
          <w:bCs/>
          <w:sz w:val="20"/>
          <w:szCs w:val="20"/>
        </w:rPr>
        <w:t xml:space="preserve"> Las dependencias, entidades y Ayuntamientos establecerán la residencia de obra con anterioridad a la iniciación de </w:t>
      </w:r>
      <w:proofErr w:type="gramStart"/>
      <w:r w:rsidRPr="007C1223">
        <w:rPr>
          <w:rFonts w:ascii="Arial" w:hAnsi="Arial" w:cs="Arial"/>
          <w:bCs/>
          <w:sz w:val="20"/>
          <w:szCs w:val="20"/>
        </w:rPr>
        <w:t>las mismas</w:t>
      </w:r>
      <w:proofErr w:type="gramEnd"/>
      <w:r w:rsidRPr="007C1223">
        <w:rPr>
          <w:rFonts w:ascii="Arial" w:hAnsi="Arial" w:cs="Arial"/>
          <w:bCs/>
          <w:sz w:val="20"/>
          <w:szCs w:val="20"/>
        </w:rPr>
        <w:t>, la cual deberá recaer en el servidor público que designen, quien fungirá como su representante ante el contratista y será el responsable directo de la supervisión, vigilancia, control y revisión de los trabajos, incluyéndose la aprobación de las estimaciones presentadas por los contratistas.</w:t>
      </w:r>
    </w:p>
    <w:p w14:paraId="2BBB45DD" w14:textId="77777777" w:rsidR="007B67EE" w:rsidRPr="007C1223" w:rsidRDefault="007B67EE">
      <w:pPr>
        <w:jc w:val="both"/>
        <w:rPr>
          <w:rFonts w:ascii="Arial" w:hAnsi="Arial" w:cs="Arial"/>
          <w:bCs/>
          <w:sz w:val="14"/>
          <w:szCs w:val="14"/>
        </w:rPr>
      </w:pPr>
    </w:p>
    <w:p w14:paraId="4A74030E" w14:textId="77777777" w:rsidR="007B67EE" w:rsidRPr="007C1223" w:rsidRDefault="007B67EE">
      <w:pPr>
        <w:jc w:val="both"/>
        <w:rPr>
          <w:rFonts w:ascii="Arial" w:hAnsi="Arial" w:cs="Arial"/>
          <w:bCs/>
          <w:sz w:val="20"/>
          <w:szCs w:val="20"/>
        </w:rPr>
      </w:pPr>
      <w:r w:rsidRPr="007C1223">
        <w:rPr>
          <w:rFonts w:ascii="Arial" w:hAnsi="Arial" w:cs="Arial"/>
          <w:bCs/>
          <w:sz w:val="20"/>
          <w:szCs w:val="20"/>
        </w:rPr>
        <w:t>Cuando la supervisión sea realizada por contrato, la aprobación de las estimaciones para efectos de pago deberá ser autorizada por la residencia de obra de la contratante.</w:t>
      </w:r>
    </w:p>
    <w:p w14:paraId="0044D5DC" w14:textId="77777777" w:rsidR="0008627C" w:rsidRPr="007C1223" w:rsidRDefault="007B67EE" w:rsidP="0008627C">
      <w:pPr>
        <w:autoSpaceDE w:val="0"/>
        <w:autoSpaceDN w:val="0"/>
        <w:adjustRightInd w:val="0"/>
        <w:ind w:right="50"/>
        <w:jc w:val="both"/>
        <w:rPr>
          <w:rFonts w:ascii="Arial" w:hAnsi="Arial" w:cs="Arial"/>
          <w:bCs/>
          <w:spacing w:val="-2"/>
          <w:sz w:val="20"/>
          <w:szCs w:val="20"/>
        </w:rPr>
      </w:pPr>
      <w:r w:rsidRPr="007C1223">
        <w:rPr>
          <w:rFonts w:ascii="Arial" w:hAnsi="Arial" w:cs="Arial"/>
          <w:b/>
          <w:sz w:val="20"/>
          <w:szCs w:val="20"/>
        </w:rPr>
        <w:lastRenderedPageBreak/>
        <w:t>ARTÍCULO 62.</w:t>
      </w:r>
      <w:r w:rsidRPr="007C1223">
        <w:rPr>
          <w:rFonts w:ascii="Arial" w:hAnsi="Arial" w:cs="Arial"/>
          <w:bCs/>
          <w:sz w:val="20"/>
          <w:szCs w:val="20"/>
        </w:rPr>
        <w:t xml:space="preserve"> </w:t>
      </w:r>
      <w:r w:rsidR="0008627C" w:rsidRPr="007C1223">
        <w:rPr>
          <w:rFonts w:ascii="Arial" w:hAnsi="Arial" w:cs="Arial"/>
          <w:bCs/>
          <w:spacing w:val="-2"/>
          <w:sz w:val="20"/>
          <w:szCs w:val="20"/>
        </w:rPr>
        <w:t>Las estimaciones de los trabajos ejecutados se deberán formular con una periodicidad no mayor de un mes. El contratista deberá presentarlas a la residencia de obra dentro de los seis días naturales siguientes a la fecha de corte para su pago, que hubiere fijado la dependencia, entidad o Ayuntamiento en el contrato, acompañadas de la documentación que acredite la procedencia de la erogación, la cual será determinada por la propia dependencia, entidad o Ayuntamiento. Para realizar la revisión y autorización de las estimaciones, la residencia de obra contará con un plazo no mayor de quince días naturales siguientes a su presentación. En el supuesto de que surjan diferencias técnicas o numéricas que no puedan ser autorizadas dentro de dicho plazo, se resolverán e incorporarán en la siguiente estimación.</w:t>
      </w:r>
    </w:p>
    <w:p w14:paraId="6BCD08CC" w14:textId="77777777" w:rsidR="007B67EE" w:rsidRPr="007C1223" w:rsidRDefault="007B67EE">
      <w:pPr>
        <w:jc w:val="both"/>
        <w:rPr>
          <w:rFonts w:ascii="Arial" w:hAnsi="Arial" w:cs="Arial"/>
          <w:bCs/>
          <w:sz w:val="16"/>
          <w:szCs w:val="16"/>
        </w:rPr>
      </w:pPr>
    </w:p>
    <w:p w14:paraId="33D77CF0" w14:textId="77777777" w:rsidR="007B67EE" w:rsidRPr="007C1223" w:rsidRDefault="007B67EE">
      <w:pPr>
        <w:jc w:val="both"/>
        <w:rPr>
          <w:rFonts w:ascii="Arial" w:hAnsi="Arial" w:cs="Arial"/>
          <w:bCs/>
          <w:sz w:val="20"/>
          <w:szCs w:val="20"/>
        </w:rPr>
      </w:pPr>
      <w:r w:rsidRPr="007C1223">
        <w:rPr>
          <w:rFonts w:ascii="Arial" w:hAnsi="Arial" w:cs="Arial"/>
          <w:bCs/>
          <w:sz w:val="20"/>
          <w:szCs w:val="20"/>
        </w:rPr>
        <w:t>Bajo su responsabilidad, las estimaciones por trabajos ejecutados deberán pagarse por parte de la dependencia, entidad o municipio, en un plazo no mayor a veinte días naturales, contados a partir de la fecha en que hayan sido autorizadas por la residencia de la obra de que se trate.</w:t>
      </w:r>
    </w:p>
    <w:p w14:paraId="6CE0CA97" w14:textId="77777777" w:rsidR="007B67EE" w:rsidRPr="00840FE9" w:rsidRDefault="007B67EE">
      <w:pPr>
        <w:jc w:val="both"/>
        <w:rPr>
          <w:rFonts w:ascii="Arial" w:hAnsi="Arial" w:cs="Arial"/>
          <w:bCs/>
          <w:sz w:val="16"/>
          <w:szCs w:val="20"/>
        </w:rPr>
      </w:pPr>
    </w:p>
    <w:p w14:paraId="06C90708" w14:textId="77777777" w:rsidR="007B67EE" w:rsidRDefault="007B67EE">
      <w:pPr>
        <w:jc w:val="both"/>
        <w:rPr>
          <w:rFonts w:ascii="Arial" w:hAnsi="Arial" w:cs="Arial"/>
          <w:bCs/>
          <w:sz w:val="20"/>
          <w:szCs w:val="20"/>
        </w:rPr>
      </w:pPr>
      <w:r w:rsidRPr="007C1223">
        <w:rPr>
          <w:rFonts w:ascii="Arial" w:hAnsi="Arial" w:cs="Arial"/>
          <w:bCs/>
          <w:sz w:val="20"/>
          <w:szCs w:val="20"/>
        </w:rPr>
        <w:t>Los pagos de cada una de las estimaciones por trabajos ejecutados son independientes entre sí y, por lo tanto, cualquier tipo y secuencia será sólo para efecto de control administrativo.</w:t>
      </w:r>
    </w:p>
    <w:p w14:paraId="691F8144" w14:textId="77777777" w:rsidR="00A76FF8" w:rsidRPr="00A76FF8" w:rsidRDefault="00A76FF8" w:rsidP="00A76FF8">
      <w:pPr>
        <w:jc w:val="both"/>
        <w:rPr>
          <w:rFonts w:ascii="Arial" w:hAnsi="Arial" w:cs="Arial"/>
          <w:bCs/>
          <w:sz w:val="20"/>
          <w:szCs w:val="20"/>
          <w:lang w:val="es-MX"/>
        </w:rPr>
      </w:pPr>
      <w:r w:rsidRPr="00A76FF8">
        <w:rPr>
          <w:rFonts w:ascii="Arial" w:hAnsi="Arial" w:cs="Arial"/>
          <w:bCs/>
          <w:sz w:val="20"/>
          <w:szCs w:val="20"/>
          <w:lang w:val="es-MX"/>
        </w:rPr>
        <w:t>En el caso de los contratos de obra con pagos a plazos preestablecidos, la convocante emitirá certificados de avance de obra con base en las estimaciones de obra aprobadas, los cuales serán pagaderos en los términos establecidos en los mismos y en el contrato de obra correspondiente, y constituirán obligaciones incondicionales e irrevocables de pago.</w:t>
      </w:r>
    </w:p>
    <w:p w14:paraId="78AEF2DA" w14:textId="77777777" w:rsidR="00A76FF8" w:rsidRPr="00FF497C" w:rsidRDefault="00A76FF8" w:rsidP="00A76FF8">
      <w:pPr>
        <w:jc w:val="right"/>
        <w:rPr>
          <w:rFonts w:ascii="Arial" w:hAnsi="Arial" w:cs="Arial"/>
          <w:b/>
          <w:bCs/>
          <w:i/>
          <w:sz w:val="16"/>
          <w:szCs w:val="16"/>
          <w:lang w:val="es-MX"/>
        </w:rPr>
      </w:pPr>
      <w:r w:rsidRPr="00FF497C">
        <w:rPr>
          <w:rFonts w:ascii="Arial" w:hAnsi="Arial" w:cs="Arial"/>
          <w:b/>
          <w:bCs/>
          <w:i/>
          <w:sz w:val="16"/>
          <w:szCs w:val="16"/>
          <w:lang w:val="es-MX"/>
        </w:rPr>
        <w:t>Párrafo tercero adicionado,</w:t>
      </w:r>
      <w:r w:rsidRPr="00FF497C">
        <w:rPr>
          <w:rFonts w:ascii="Arial" w:hAnsi="Arial" w:cs="Arial"/>
          <w:b/>
          <w:bCs/>
          <w:i/>
          <w:sz w:val="16"/>
          <w:szCs w:val="16"/>
        </w:rPr>
        <w:t xml:space="preserve"> P.O.E. No. 40</w:t>
      </w:r>
      <w:r w:rsidRPr="00FF497C">
        <w:rPr>
          <w:rFonts w:ascii="Arial" w:hAnsi="Arial" w:cs="Arial"/>
          <w:b/>
          <w:bCs/>
          <w:i/>
          <w:sz w:val="16"/>
          <w:szCs w:val="16"/>
          <w:lang w:val="es-MX"/>
        </w:rPr>
        <w:t>, del 16 de diciembre de 2024</w:t>
      </w:r>
    </w:p>
    <w:p w14:paraId="6AA79DA3" w14:textId="77777777" w:rsidR="00A76FF8" w:rsidRPr="00FF497C" w:rsidRDefault="00A76FF8" w:rsidP="00A76FF8">
      <w:pPr>
        <w:jc w:val="right"/>
        <w:rPr>
          <w:rFonts w:ascii="Arial" w:hAnsi="Arial" w:cs="Arial"/>
          <w:bCs/>
          <w:sz w:val="16"/>
          <w:szCs w:val="16"/>
        </w:rPr>
      </w:pPr>
      <w:hyperlink r:id="rId34" w:history="1">
        <w:r w:rsidRPr="00FF497C">
          <w:rPr>
            <w:rStyle w:val="Hipervnculo"/>
            <w:rFonts w:ascii="Arial" w:hAnsi="Arial" w:cs="Arial"/>
            <w:bCs/>
            <w:sz w:val="16"/>
            <w:szCs w:val="16"/>
          </w:rPr>
          <w:t>https://po.tamaulipas.gob.mx/wp-content/uploads/2024/12/cxlix-Ext.No_.40-161224.pdf</w:t>
        </w:r>
      </w:hyperlink>
    </w:p>
    <w:p w14:paraId="3B576D94" w14:textId="77777777" w:rsidR="00A76FF8" w:rsidRPr="00A76FF8" w:rsidRDefault="00A76FF8" w:rsidP="00A76FF8">
      <w:pPr>
        <w:jc w:val="both"/>
        <w:rPr>
          <w:rFonts w:ascii="Arial" w:hAnsi="Arial" w:cs="Arial"/>
          <w:b/>
          <w:bCs/>
          <w:sz w:val="20"/>
          <w:szCs w:val="20"/>
          <w:lang w:val="es-MX"/>
        </w:rPr>
      </w:pPr>
    </w:p>
    <w:p w14:paraId="241387CE" w14:textId="77777777" w:rsidR="00A76FF8" w:rsidRPr="00A76FF8" w:rsidRDefault="00A76FF8">
      <w:pPr>
        <w:jc w:val="both"/>
        <w:rPr>
          <w:rFonts w:ascii="Arial" w:hAnsi="Arial" w:cs="Arial"/>
          <w:bCs/>
          <w:sz w:val="20"/>
          <w:szCs w:val="20"/>
          <w:lang w:val="es-MX"/>
        </w:rPr>
      </w:pPr>
      <w:r w:rsidRPr="00A76FF8">
        <w:rPr>
          <w:rFonts w:ascii="Arial" w:hAnsi="Arial" w:cs="Arial"/>
          <w:bCs/>
          <w:sz w:val="20"/>
          <w:szCs w:val="20"/>
          <w:lang w:val="es-MX"/>
        </w:rPr>
        <w:t>Los certificados de avance de obra que deriven de estimaciones por trabajos ejecutados, aprobados y aceptados por la dependencia o entidad emisora, no estarán sujetos a deducciones, ajustes, descuentos, compensaciones, retenciones o penas convencionales de ningún tipo y se cubrirán en las fechas y por los montos que en ellos se establezcan, conforme a los términos pactados en el contrato respectivo.</w:t>
      </w:r>
    </w:p>
    <w:p w14:paraId="1C4DB6CA" w14:textId="77777777" w:rsidR="00A76FF8" w:rsidRPr="00FF497C" w:rsidRDefault="00A76FF8" w:rsidP="00A76FF8">
      <w:pPr>
        <w:jc w:val="right"/>
        <w:rPr>
          <w:rFonts w:ascii="Arial" w:hAnsi="Arial" w:cs="Arial"/>
          <w:b/>
          <w:bCs/>
          <w:i/>
          <w:sz w:val="16"/>
          <w:szCs w:val="16"/>
          <w:lang w:val="es-MX"/>
        </w:rPr>
      </w:pPr>
      <w:r w:rsidRPr="00FF497C">
        <w:rPr>
          <w:rFonts w:ascii="Arial" w:hAnsi="Arial" w:cs="Arial"/>
          <w:b/>
          <w:bCs/>
          <w:i/>
          <w:sz w:val="16"/>
          <w:szCs w:val="16"/>
          <w:lang w:val="es-MX"/>
        </w:rPr>
        <w:t>Párrafo cuarto adicionado,</w:t>
      </w:r>
      <w:r w:rsidRPr="00FF497C">
        <w:rPr>
          <w:rFonts w:ascii="Arial" w:hAnsi="Arial" w:cs="Arial"/>
          <w:b/>
          <w:bCs/>
          <w:i/>
          <w:sz w:val="16"/>
          <w:szCs w:val="16"/>
        </w:rPr>
        <w:t xml:space="preserve"> P.O.E. No. 40</w:t>
      </w:r>
      <w:r w:rsidRPr="00FF497C">
        <w:rPr>
          <w:rFonts w:ascii="Arial" w:hAnsi="Arial" w:cs="Arial"/>
          <w:b/>
          <w:bCs/>
          <w:i/>
          <w:sz w:val="16"/>
          <w:szCs w:val="16"/>
          <w:lang w:val="es-MX"/>
        </w:rPr>
        <w:t>, del 16 de diciembre de 2024</w:t>
      </w:r>
    </w:p>
    <w:p w14:paraId="6C6A2BC3" w14:textId="77777777" w:rsidR="00B113CE" w:rsidRDefault="00A76FF8" w:rsidP="00A76FF8">
      <w:pPr>
        <w:jc w:val="right"/>
        <w:rPr>
          <w:rFonts w:ascii="Arial" w:hAnsi="Arial" w:cs="Arial"/>
          <w:bCs/>
          <w:sz w:val="16"/>
          <w:szCs w:val="20"/>
        </w:rPr>
      </w:pPr>
      <w:hyperlink r:id="rId35" w:history="1">
        <w:r w:rsidRPr="00FF497C">
          <w:rPr>
            <w:rStyle w:val="Hipervnculo"/>
            <w:rFonts w:ascii="Arial" w:hAnsi="Arial" w:cs="Arial"/>
            <w:bCs/>
            <w:sz w:val="16"/>
            <w:szCs w:val="16"/>
          </w:rPr>
          <w:t>https://po.tamaulipas.gob.mx/wp-content/uploads/2024/12/cxlix-Ext.No_.40-161224.pdf</w:t>
        </w:r>
      </w:hyperlink>
    </w:p>
    <w:p w14:paraId="401DC383" w14:textId="77777777" w:rsidR="00A76FF8" w:rsidRPr="00840FE9" w:rsidRDefault="00A76FF8">
      <w:pPr>
        <w:jc w:val="both"/>
        <w:rPr>
          <w:rFonts w:ascii="Arial" w:hAnsi="Arial" w:cs="Arial"/>
          <w:bCs/>
          <w:sz w:val="16"/>
          <w:szCs w:val="20"/>
        </w:rPr>
      </w:pPr>
    </w:p>
    <w:p w14:paraId="50E2532D" w14:textId="77777777" w:rsidR="007B67EE" w:rsidRPr="007C1223" w:rsidRDefault="007B67EE">
      <w:pPr>
        <w:jc w:val="both"/>
        <w:rPr>
          <w:rFonts w:ascii="Arial" w:hAnsi="Arial" w:cs="Arial"/>
          <w:bCs/>
          <w:sz w:val="20"/>
          <w:szCs w:val="20"/>
        </w:rPr>
      </w:pPr>
      <w:r w:rsidRPr="007C1223">
        <w:rPr>
          <w:rFonts w:ascii="Arial" w:hAnsi="Arial" w:cs="Arial"/>
          <w:b/>
          <w:sz w:val="20"/>
          <w:szCs w:val="20"/>
        </w:rPr>
        <w:t>ARTÍCULO 63.</w:t>
      </w:r>
      <w:r w:rsidRPr="007C1223">
        <w:rPr>
          <w:rFonts w:ascii="Arial" w:hAnsi="Arial" w:cs="Arial"/>
          <w:bCs/>
          <w:sz w:val="20"/>
          <w:szCs w:val="20"/>
        </w:rPr>
        <w:t xml:space="preserve"> En caso </w:t>
      </w:r>
      <w:r w:rsidR="00A76FF8" w:rsidRPr="00A76FF8">
        <w:rPr>
          <w:rFonts w:ascii="Arial" w:hAnsi="Arial" w:cs="Arial"/>
          <w:bCs/>
          <w:sz w:val="20"/>
          <w:szCs w:val="20"/>
          <w:lang w:val="es-MX"/>
        </w:rPr>
        <w:t>de incumplimiento en los pagos de estimaciones, certificados de avance de obra y de ajustes de costos, la dependencia, entidad o Ayuntamiento, a solicitud del contratista, deberá pagar gastos financieros, aplicándose supletoriamente el procedimiento establecido en el Código Fiscal de la Federación, como si se tratara del supuesto de prórroga para el pago de créditos fiscales. Dichos gastos se calcularán sobre las cantidades no pagadas y se computarán por días naturales desde que se venció el plazo hasta la fecha en que efectivamente se pongan las cantidades a disposición del contratista.</w:t>
      </w:r>
    </w:p>
    <w:p w14:paraId="159DD658" w14:textId="77777777" w:rsidR="00B7516A" w:rsidRPr="00A76FF8" w:rsidRDefault="00B7516A" w:rsidP="00B7516A">
      <w:pPr>
        <w:jc w:val="right"/>
        <w:rPr>
          <w:rFonts w:ascii="Arial" w:hAnsi="Arial" w:cs="Arial"/>
          <w:b/>
          <w:bCs/>
          <w:i/>
          <w:sz w:val="16"/>
          <w:szCs w:val="20"/>
          <w:lang w:val="es-MX"/>
        </w:rPr>
      </w:pPr>
      <w:r w:rsidRPr="00A76FF8">
        <w:rPr>
          <w:rFonts w:ascii="Arial" w:hAnsi="Arial" w:cs="Arial"/>
          <w:b/>
          <w:bCs/>
          <w:i/>
          <w:sz w:val="16"/>
          <w:szCs w:val="20"/>
          <w:lang w:val="es-MX"/>
        </w:rPr>
        <w:t xml:space="preserve">Párrafo </w:t>
      </w:r>
      <w:r>
        <w:rPr>
          <w:rFonts w:ascii="Arial" w:hAnsi="Arial" w:cs="Arial"/>
          <w:b/>
          <w:bCs/>
          <w:i/>
          <w:sz w:val="16"/>
          <w:szCs w:val="20"/>
          <w:lang w:val="es-MX"/>
        </w:rPr>
        <w:t>primero reformado</w:t>
      </w:r>
      <w:r w:rsidRPr="00A76FF8">
        <w:rPr>
          <w:rFonts w:ascii="Arial" w:hAnsi="Arial" w:cs="Arial"/>
          <w:b/>
          <w:bCs/>
          <w:i/>
          <w:sz w:val="16"/>
          <w:szCs w:val="20"/>
          <w:lang w:val="es-MX"/>
        </w:rPr>
        <w:t>,</w:t>
      </w:r>
      <w:r w:rsidRPr="00A76FF8">
        <w:rPr>
          <w:rFonts w:ascii="Arial" w:hAnsi="Arial" w:cs="Arial"/>
          <w:b/>
          <w:bCs/>
          <w:i/>
          <w:sz w:val="16"/>
          <w:szCs w:val="20"/>
        </w:rPr>
        <w:t xml:space="preserve"> P.O.E. No. 40</w:t>
      </w:r>
      <w:r w:rsidRPr="00A76FF8">
        <w:rPr>
          <w:rFonts w:ascii="Arial" w:hAnsi="Arial" w:cs="Arial"/>
          <w:b/>
          <w:bCs/>
          <w:i/>
          <w:sz w:val="16"/>
          <w:szCs w:val="20"/>
          <w:lang w:val="es-MX"/>
        </w:rPr>
        <w:t>, del 16 de diciembre de 2024</w:t>
      </w:r>
    </w:p>
    <w:p w14:paraId="63349E25" w14:textId="77777777" w:rsidR="007B67EE" w:rsidRDefault="00B7516A" w:rsidP="00B7516A">
      <w:pPr>
        <w:jc w:val="right"/>
        <w:rPr>
          <w:rFonts w:ascii="Arial" w:hAnsi="Arial" w:cs="Arial"/>
          <w:bCs/>
          <w:sz w:val="12"/>
          <w:szCs w:val="16"/>
        </w:rPr>
      </w:pPr>
      <w:hyperlink r:id="rId36" w:history="1">
        <w:r w:rsidRPr="00A76FF8">
          <w:rPr>
            <w:rStyle w:val="Hipervnculo"/>
            <w:rFonts w:ascii="Arial" w:hAnsi="Arial" w:cs="Arial"/>
            <w:bCs/>
            <w:sz w:val="16"/>
            <w:szCs w:val="20"/>
          </w:rPr>
          <w:t>https://po.tamaulipas.gob.mx/wp-content/uploads/2024/12/cxlix-Ext.No_.40-161224.pdf</w:t>
        </w:r>
      </w:hyperlink>
    </w:p>
    <w:p w14:paraId="74A3E9C6" w14:textId="77777777" w:rsidR="00B7516A" w:rsidRPr="00840FE9" w:rsidRDefault="00B7516A">
      <w:pPr>
        <w:jc w:val="both"/>
        <w:rPr>
          <w:rFonts w:ascii="Arial" w:hAnsi="Arial" w:cs="Arial"/>
          <w:bCs/>
          <w:sz w:val="12"/>
          <w:szCs w:val="16"/>
        </w:rPr>
      </w:pPr>
    </w:p>
    <w:p w14:paraId="4F4C4631" w14:textId="77777777" w:rsidR="007B67EE" w:rsidRPr="007C1223" w:rsidRDefault="007B67EE">
      <w:pPr>
        <w:jc w:val="both"/>
        <w:rPr>
          <w:rFonts w:ascii="Arial" w:hAnsi="Arial" w:cs="Arial"/>
          <w:bCs/>
          <w:sz w:val="20"/>
          <w:szCs w:val="20"/>
        </w:rPr>
      </w:pPr>
      <w:r w:rsidRPr="007C1223">
        <w:rPr>
          <w:rFonts w:ascii="Arial" w:hAnsi="Arial" w:cs="Arial"/>
          <w:bCs/>
          <w:sz w:val="20"/>
          <w:szCs w:val="20"/>
        </w:rPr>
        <w:t xml:space="preserve">Tratándose de pagos en exceso que haya recibido el contratista, éste deberá reintegrar las cantidades pagadas en exceso más los intereses correspondientes, conforme a lo señalado en el párrafo anterior. Los cargos se calcularán sobre las cantidades pagadas en exceso en cada caso y se computarán por días naturales, desde la fecha del pago hasta la fecha en que efectivamente se pongan las cantidades a disposición de la dependencia, entidad o </w:t>
      </w:r>
      <w:r w:rsidR="00943C5C" w:rsidRPr="007C1223">
        <w:rPr>
          <w:rFonts w:ascii="Arial" w:hAnsi="Arial" w:cs="Arial"/>
          <w:bCs/>
          <w:sz w:val="20"/>
          <w:szCs w:val="20"/>
        </w:rPr>
        <w:t>Ayuntamiento</w:t>
      </w:r>
      <w:r w:rsidRPr="007C1223">
        <w:rPr>
          <w:rFonts w:ascii="Arial" w:hAnsi="Arial" w:cs="Arial"/>
          <w:bCs/>
          <w:sz w:val="20"/>
          <w:szCs w:val="20"/>
        </w:rPr>
        <w:t>.</w:t>
      </w:r>
    </w:p>
    <w:p w14:paraId="3C2DA9FB" w14:textId="77777777" w:rsidR="007B67EE" w:rsidRPr="007C1223" w:rsidRDefault="007B67EE">
      <w:pPr>
        <w:jc w:val="both"/>
        <w:rPr>
          <w:rFonts w:ascii="Arial" w:hAnsi="Arial" w:cs="Arial"/>
          <w:bCs/>
          <w:sz w:val="16"/>
          <w:szCs w:val="16"/>
        </w:rPr>
      </w:pPr>
    </w:p>
    <w:p w14:paraId="3EDED667" w14:textId="77777777" w:rsidR="007B67EE" w:rsidRPr="007C1223" w:rsidRDefault="007B67EE">
      <w:pPr>
        <w:jc w:val="both"/>
        <w:rPr>
          <w:rFonts w:ascii="Arial" w:hAnsi="Arial" w:cs="Arial"/>
          <w:bCs/>
          <w:sz w:val="20"/>
          <w:szCs w:val="20"/>
        </w:rPr>
      </w:pPr>
      <w:r w:rsidRPr="007C1223">
        <w:rPr>
          <w:rFonts w:ascii="Arial" w:hAnsi="Arial" w:cs="Arial"/>
          <w:bCs/>
          <w:sz w:val="20"/>
          <w:szCs w:val="20"/>
        </w:rPr>
        <w:t>No se considerará pago en exceso, cuando las diferencias que resulten a cargo del contratista sean compensadas en la estimación siguiente.</w:t>
      </w:r>
    </w:p>
    <w:p w14:paraId="05D40D8E" w14:textId="77777777" w:rsidR="00B113CE" w:rsidRPr="007C1223" w:rsidRDefault="00B113CE">
      <w:pPr>
        <w:jc w:val="both"/>
        <w:rPr>
          <w:rFonts w:ascii="Arial" w:hAnsi="Arial" w:cs="Arial"/>
          <w:bCs/>
          <w:sz w:val="14"/>
          <w:szCs w:val="14"/>
        </w:rPr>
      </w:pPr>
    </w:p>
    <w:p w14:paraId="3318B5C9" w14:textId="77777777" w:rsidR="007B67EE" w:rsidRPr="007C1223" w:rsidRDefault="007B67EE">
      <w:pPr>
        <w:jc w:val="both"/>
        <w:rPr>
          <w:rFonts w:ascii="Arial" w:hAnsi="Arial" w:cs="Arial"/>
          <w:sz w:val="20"/>
          <w:szCs w:val="20"/>
        </w:rPr>
      </w:pPr>
      <w:r w:rsidRPr="007C1223">
        <w:rPr>
          <w:rFonts w:ascii="Arial" w:hAnsi="Arial" w:cs="Arial"/>
          <w:b/>
          <w:sz w:val="20"/>
          <w:szCs w:val="20"/>
        </w:rPr>
        <w:t xml:space="preserve">ARTÍCULO 64. </w:t>
      </w:r>
      <w:r w:rsidRPr="007C1223">
        <w:rPr>
          <w:rFonts w:ascii="Arial" w:hAnsi="Arial" w:cs="Arial"/>
          <w:sz w:val="20"/>
          <w:szCs w:val="20"/>
        </w:rPr>
        <w:t>Cuando a partir de la celebración del contrato ocurran circunstancias de orden económico no previstas en el mismo, que determinen un aumento o reducción de los costos de los trabajos aún no ejecutados conforme al programa pactado, podrá realizarse el ajuste correspondiente con base en el procedimiento acordado por las partes en el contrato, de acuerdo con lo establecido por el artículo 65 de esta ley. El aumento o reducción correspondientes deberá constar por escrito.</w:t>
      </w:r>
    </w:p>
    <w:p w14:paraId="5602B882" w14:textId="77777777" w:rsidR="003C56E1" w:rsidRPr="00840FE9" w:rsidRDefault="003C56E1">
      <w:pPr>
        <w:jc w:val="both"/>
        <w:rPr>
          <w:rFonts w:ascii="Arial" w:hAnsi="Arial" w:cs="Arial"/>
          <w:sz w:val="16"/>
          <w:szCs w:val="20"/>
        </w:rPr>
      </w:pPr>
    </w:p>
    <w:p w14:paraId="416D40EC" w14:textId="77777777" w:rsidR="007B67EE" w:rsidRPr="007C1223" w:rsidRDefault="007B67EE">
      <w:pPr>
        <w:jc w:val="both"/>
        <w:rPr>
          <w:rFonts w:ascii="Arial" w:hAnsi="Arial" w:cs="Arial"/>
          <w:sz w:val="20"/>
          <w:szCs w:val="20"/>
        </w:rPr>
      </w:pPr>
      <w:r w:rsidRPr="007C1223">
        <w:rPr>
          <w:rFonts w:ascii="Arial" w:hAnsi="Arial" w:cs="Arial"/>
          <w:sz w:val="20"/>
          <w:szCs w:val="20"/>
        </w:rPr>
        <w:t>No darán lugar a ajuste de costos las cuotas compensatorias a que, conforme a la ley de la materia, pudiera estar sujeta la importación de bienes contemplados en la realización de los trabajos.</w:t>
      </w:r>
    </w:p>
    <w:p w14:paraId="17607494" w14:textId="77777777" w:rsidR="007B67EE" w:rsidRPr="00840FE9" w:rsidRDefault="007B67EE">
      <w:pPr>
        <w:jc w:val="both"/>
        <w:rPr>
          <w:rFonts w:ascii="Arial" w:hAnsi="Arial" w:cs="Arial"/>
          <w:sz w:val="16"/>
          <w:szCs w:val="20"/>
        </w:rPr>
      </w:pPr>
    </w:p>
    <w:p w14:paraId="6A65193F" w14:textId="77777777" w:rsidR="007B67EE" w:rsidRPr="007C1223" w:rsidRDefault="007B67EE">
      <w:pPr>
        <w:jc w:val="both"/>
        <w:rPr>
          <w:rFonts w:ascii="Arial" w:hAnsi="Arial" w:cs="Arial"/>
          <w:sz w:val="20"/>
          <w:szCs w:val="20"/>
        </w:rPr>
      </w:pPr>
      <w:r w:rsidRPr="007C1223">
        <w:rPr>
          <w:rFonts w:ascii="Arial" w:hAnsi="Arial" w:cs="Arial"/>
          <w:sz w:val="20"/>
          <w:szCs w:val="20"/>
        </w:rPr>
        <w:t xml:space="preserve">El ajuste de costos que corresponda a los trabajos ejecutados conforme a las estimaciones correspondientes, </w:t>
      </w:r>
      <w:proofErr w:type="gramStart"/>
      <w:r w:rsidRPr="007C1223">
        <w:rPr>
          <w:rFonts w:ascii="Arial" w:hAnsi="Arial" w:cs="Arial"/>
          <w:sz w:val="20"/>
          <w:szCs w:val="20"/>
        </w:rPr>
        <w:t>deberán</w:t>
      </w:r>
      <w:proofErr w:type="gramEnd"/>
      <w:r w:rsidRPr="007C1223">
        <w:rPr>
          <w:rFonts w:ascii="Arial" w:hAnsi="Arial" w:cs="Arial"/>
          <w:sz w:val="20"/>
          <w:szCs w:val="20"/>
        </w:rPr>
        <w:t xml:space="preserve"> pagarse una vez que la dependencia, entidad o Ayuntamiento emita el oficio de resolución que acuerde el aumento o reducción respectivo, siguiendo el procedimiento establecido en el artículo 62 de esta ley.</w:t>
      </w:r>
    </w:p>
    <w:p w14:paraId="16B6E15D" w14:textId="77777777" w:rsidR="007B67EE" w:rsidRPr="007C1223" w:rsidRDefault="007B67EE">
      <w:pPr>
        <w:jc w:val="both"/>
        <w:rPr>
          <w:rFonts w:ascii="Arial" w:hAnsi="Arial" w:cs="Arial"/>
          <w:sz w:val="20"/>
          <w:szCs w:val="20"/>
        </w:rPr>
      </w:pPr>
      <w:r w:rsidRPr="007C1223">
        <w:rPr>
          <w:rFonts w:ascii="Arial" w:hAnsi="Arial" w:cs="Arial"/>
          <w:b/>
          <w:bCs/>
          <w:sz w:val="20"/>
          <w:szCs w:val="20"/>
        </w:rPr>
        <w:lastRenderedPageBreak/>
        <w:t>ARTÍCULO 65.</w:t>
      </w:r>
      <w:r w:rsidRPr="007C1223">
        <w:rPr>
          <w:rFonts w:ascii="Arial" w:hAnsi="Arial" w:cs="Arial"/>
          <w:sz w:val="20"/>
          <w:szCs w:val="20"/>
        </w:rPr>
        <w:t xml:space="preserve"> El ajuste de costos podrá llevarse a cabo mediante cualesquiera de los siguientes procedimientos:</w:t>
      </w:r>
    </w:p>
    <w:p w14:paraId="00F06BF4" w14:textId="77777777" w:rsidR="007B67EE" w:rsidRPr="00840FE9" w:rsidRDefault="007B67EE">
      <w:pPr>
        <w:jc w:val="both"/>
        <w:rPr>
          <w:rFonts w:ascii="Arial" w:hAnsi="Arial" w:cs="Arial"/>
          <w:sz w:val="16"/>
          <w:szCs w:val="20"/>
        </w:rPr>
      </w:pPr>
    </w:p>
    <w:p w14:paraId="226A27D7" w14:textId="77777777" w:rsidR="007B67EE" w:rsidRPr="007C1223" w:rsidRDefault="007B67EE" w:rsidP="00B072E9">
      <w:pPr>
        <w:pStyle w:val="Prrafodelista"/>
        <w:numPr>
          <w:ilvl w:val="0"/>
          <w:numId w:val="29"/>
        </w:numPr>
        <w:ind w:left="284" w:hanging="284"/>
        <w:jc w:val="both"/>
        <w:rPr>
          <w:rFonts w:ascii="Arial" w:hAnsi="Arial" w:cs="Arial"/>
          <w:sz w:val="20"/>
          <w:szCs w:val="20"/>
        </w:rPr>
      </w:pPr>
      <w:r w:rsidRPr="007C1223">
        <w:rPr>
          <w:rFonts w:ascii="Arial" w:hAnsi="Arial" w:cs="Arial"/>
          <w:sz w:val="20"/>
          <w:szCs w:val="20"/>
        </w:rPr>
        <w:t>La revisión de cada uno de los precios del contrato para obtener el ajuste;</w:t>
      </w:r>
    </w:p>
    <w:p w14:paraId="5D871F6C" w14:textId="77777777" w:rsidR="007B67EE" w:rsidRPr="00840FE9" w:rsidRDefault="007B67EE" w:rsidP="00F77F63">
      <w:pPr>
        <w:ind w:left="284" w:hanging="284"/>
        <w:jc w:val="both"/>
        <w:rPr>
          <w:rFonts w:ascii="Arial" w:hAnsi="Arial" w:cs="Arial"/>
          <w:sz w:val="14"/>
          <w:szCs w:val="20"/>
        </w:rPr>
      </w:pPr>
    </w:p>
    <w:p w14:paraId="23CD600B" w14:textId="77777777" w:rsidR="007B67EE" w:rsidRPr="007C1223" w:rsidRDefault="007B67EE" w:rsidP="00B072E9">
      <w:pPr>
        <w:pStyle w:val="Prrafodelista"/>
        <w:numPr>
          <w:ilvl w:val="0"/>
          <w:numId w:val="29"/>
        </w:numPr>
        <w:ind w:left="284" w:hanging="284"/>
        <w:jc w:val="both"/>
        <w:rPr>
          <w:rFonts w:ascii="Arial" w:hAnsi="Arial" w:cs="Arial"/>
          <w:sz w:val="20"/>
          <w:szCs w:val="20"/>
        </w:rPr>
      </w:pPr>
      <w:r w:rsidRPr="007C1223">
        <w:rPr>
          <w:rFonts w:ascii="Arial" w:hAnsi="Arial" w:cs="Arial"/>
          <w:sz w:val="20"/>
          <w:szCs w:val="20"/>
        </w:rPr>
        <w:t xml:space="preserve">La revisión por grupo de precios, </w:t>
      </w:r>
      <w:proofErr w:type="gramStart"/>
      <w:r w:rsidRPr="007C1223">
        <w:rPr>
          <w:rFonts w:ascii="Arial" w:hAnsi="Arial" w:cs="Arial"/>
          <w:sz w:val="20"/>
          <w:szCs w:val="20"/>
        </w:rPr>
        <w:t>que</w:t>
      </w:r>
      <w:proofErr w:type="gramEnd"/>
      <w:r w:rsidRPr="007C1223">
        <w:rPr>
          <w:rFonts w:ascii="Arial" w:hAnsi="Arial" w:cs="Arial"/>
          <w:sz w:val="20"/>
          <w:szCs w:val="20"/>
        </w:rPr>
        <w:t xml:space="preserve"> multiplicados por sus correspondientes cantidades de trabajo por ejecutar, representen cuando menos el ochenta por ciento del importe total faltante del contrato, y</w:t>
      </w:r>
    </w:p>
    <w:p w14:paraId="18EA5413" w14:textId="77777777" w:rsidR="007B67EE" w:rsidRPr="00840FE9" w:rsidRDefault="007B67EE" w:rsidP="00F77F63">
      <w:pPr>
        <w:ind w:left="284" w:hanging="284"/>
        <w:jc w:val="both"/>
        <w:rPr>
          <w:rFonts w:ascii="Arial" w:hAnsi="Arial" w:cs="Arial"/>
          <w:sz w:val="14"/>
          <w:szCs w:val="20"/>
        </w:rPr>
      </w:pPr>
    </w:p>
    <w:p w14:paraId="70A81AB7" w14:textId="77777777" w:rsidR="007B67EE" w:rsidRPr="007C1223" w:rsidRDefault="007B67EE" w:rsidP="00B072E9">
      <w:pPr>
        <w:pStyle w:val="Prrafodelista"/>
        <w:numPr>
          <w:ilvl w:val="0"/>
          <w:numId w:val="29"/>
        </w:numPr>
        <w:ind w:left="284" w:hanging="284"/>
        <w:jc w:val="both"/>
        <w:rPr>
          <w:rFonts w:ascii="Arial" w:hAnsi="Arial" w:cs="Arial"/>
          <w:sz w:val="20"/>
          <w:szCs w:val="20"/>
        </w:rPr>
      </w:pPr>
      <w:r w:rsidRPr="007C1223">
        <w:rPr>
          <w:rFonts w:ascii="Arial" w:hAnsi="Arial" w:cs="Arial"/>
          <w:sz w:val="20"/>
          <w:szCs w:val="20"/>
        </w:rPr>
        <w:t>La actualización de los costos de los insumos, en el caso de trabajos en los que se tenga establecida la proporción en que intervienen en el total del costo directo de los mismos con base en dicha proporción.</w:t>
      </w:r>
    </w:p>
    <w:p w14:paraId="7C15D90F" w14:textId="77777777" w:rsidR="00B113CE" w:rsidRPr="00840FE9" w:rsidRDefault="00B113CE">
      <w:pPr>
        <w:jc w:val="both"/>
        <w:rPr>
          <w:rFonts w:ascii="Arial" w:hAnsi="Arial" w:cs="Arial"/>
          <w:b/>
          <w:bCs/>
          <w:sz w:val="16"/>
          <w:szCs w:val="20"/>
        </w:rPr>
      </w:pPr>
    </w:p>
    <w:p w14:paraId="6D351AF1" w14:textId="77777777" w:rsidR="007B67EE" w:rsidRPr="007C1223" w:rsidRDefault="007B67EE">
      <w:pPr>
        <w:jc w:val="both"/>
        <w:rPr>
          <w:rFonts w:ascii="Arial" w:hAnsi="Arial" w:cs="Arial"/>
          <w:sz w:val="20"/>
          <w:szCs w:val="20"/>
        </w:rPr>
      </w:pPr>
      <w:r w:rsidRPr="007C1223">
        <w:rPr>
          <w:rFonts w:ascii="Arial" w:hAnsi="Arial" w:cs="Arial"/>
          <w:b/>
          <w:bCs/>
          <w:sz w:val="20"/>
          <w:szCs w:val="20"/>
        </w:rPr>
        <w:t xml:space="preserve">ARTÍCULO 66. </w:t>
      </w:r>
      <w:r w:rsidRPr="007C1223">
        <w:rPr>
          <w:rFonts w:ascii="Arial" w:hAnsi="Arial" w:cs="Arial"/>
          <w:sz w:val="20"/>
          <w:szCs w:val="20"/>
        </w:rPr>
        <w:t>La aplicación de los procedimientos de ajuste de costos a que se refiere el artículo anterior se sujetará a lo siguiente:</w:t>
      </w:r>
    </w:p>
    <w:p w14:paraId="2957918E" w14:textId="77777777" w:rsidR="007B67EE" w:rsidRPr="007C1223" w:rsidRDefault="007B67EE">
      <w:pPr>
        <w:jc w:val="both"/>
        <w:rPr>
          <w:rFonts w:ascii="Arial" w:hAnsi="Arial" w:cs="Arial"/>
          <w:sz w:val="16"/>
          <w:szCs w:val="16"/>
        </w:rPr>
      </w:pPr>
    </w:p>
    <w:p w14:paraId="1F77ADC2" w14:textId="77777777" w:rsidR="007B67EE" w:rsidRPr="007C1223" w:rsidRDefault="007B67EE" w:rsidP="00B072E9">
      <w:pPr>
        <w:numPr>
          <w:ilvl w:val="0"/>
          <w:numId w:val="30"/>
        </w:numPr>
        <w:tabs>
          <w:tab w:val="clear" w:pos="1004"/>
          <w:tab w:val="num" w:pos="567"/>
        </w:tabs>
        <w:ind w:left="567" w:hanging="567"/>
        <w:jc w:val="both"/>
        <w:rPr>
          <w:rFonts w:ascii="Arial" w:hAnsi="Arial" w:cs="Arial"/>
          <w:sz w:val="20"/>
          <w:szCs w:val="20"/>
        </w:rPr>
      </w:pPr>
      <w:r w:rsidRPr="007C1223">
        <w:rPr>
          <w:rFonts w:ascii="Arial" w:hAnsi="Arial" w:cs="Arial"/>
          <w:sz w:val="20"/>
          <w:szCs w:val="20"/>
        </w:rPr>
        <w:t xml:space="preserve">Los ajustes se calcularán a partir de la fecha en que se haya producido el incremento o decremento en el costo de los insumos, respecto de los trabajos pendientes de ejecutar, conforme al programa de ejecución pactado en el contrato o, en caso de existir atraso no imputable al contratista, con respecto al programa que se hubiere convenido. </w:t>
      </w:r>
    </w:p>
    <w:p w14:paraId="4D51B5A8" w14:textId="77777777" w:rsidR="007B67EE" w:rsidRPr="00840FE9" w:rsidRDefault="007B67EE" w:rsidP="00F77F63">
      <w:pPr>
        <w:tabs>
          <w:tab w:val="num" w:pos="426"/>
          <w:tab w:val="num" w:pos="567"/>
        </w:tabs>
        <w:ind w:left="567" w:hanging="567"/>
        <w:jc w:val="both"/>
        <w:rPr>
          <w:rFonts w:ascii="Arial" w:hAnsi="Arial" w:cs="Arial"/>
          <w:sz w:val="14"/>
          <w:szCs w:val="20"/>
        </w:rPr>
      </w:pPr>
    </w:p>
    <w:p w14:paraId="52B2C120" w14:textId="77777777" w:rsidR="007B67EE" w:rsidRPr="007C1223" w:rsidRDefault="007B67EE" w:rsidP="00F77F63">
      <w:pPr>
        <w:pStyle w:val="Prrafodelista"/>
        <w:tabs>
          <w:tab w:val="num" w:pos="426"/>
        </w:tabs>
        <w:ind w:left="567"/>
        <w:jc w:val="both"/>
        <w:rPr>
          <w:rFonts w:ascii="Arial" w:hAnsi="Arial" w:cs="Arial"/>
          <w:sz w:val="20"/>
          <w:szCs w:val="20"/>
        </w:rPr>
      </w:pPr>
      <w:r w:rsidRPr="007C1223">
        <w:rPr>
          <w:rFonts w:ascii="Arial" w:hAnsi="Arial" w:cs="Arial"/>
          <w:sz w:val="20"/>
          <w:szCs w:val="20"/>
        </w:rPr>
        <w:t xml:space="preserve">Cuando el atraso sea por causa imputable al contratista, procederá el ajuste de costos exclusivamente para los trabajos pendientes de ejecutar conforme al programa que se hubiere convenido. </w:t>
      </w:r>
    </w:p>
    <w:p w14:paraId="2EA7D353" w14:textId="77777777" w:rsidR="007B67EE" w:rsidRPr="00840FE9" w:rsidRDefault="007B67EE" w:rsidP="00F77F63">
      <w:pPr>
        <w:tabs>
          <w:tab w:val="num" w:pos="426"/>
          <w:tab w:val="num" w:pos="567"/>
        </w:tabs>
        <w:ind w:left="567" w:hanging="567"/>
        <w:jc w:val="both"/>
        <w:rPr>
          <w:rFonts w:ascii="Arial" w:hAnsi="Arial" w:cs="Arial"/>
          <w:sz w:val="14"/>
          <w:szCs w:val="16"/>
        </w:rPr>
      </w:pPr>
    </w:p>
    <w:p w14:paraId="7762E3CD" w14:textId="77777777" w:rsidR="007B67EE" w:rsidRPr="007C1223" w:rsidRDefault="007B67EE" w:rsidP="00F77F63">
      <w:pPr>
        <w:pStyle w:val="Prrafodelista"/>
        <w:tabs>
          <w:tab w:val="num" w:pos="426"/>
        </w:tabs>
        <w:ind w:left="567"/>
        <w:jc w:val="both"/>
        <w:rPr>
          <w:rFonts w:ascii="Arial" w:hAnsi="Arial" w:cs="Arial"/>
          <w:sz w:val="20"/>
          <w:szCs w:val="20"/>
        </w:rPr>
      </w:pPr>
      <w:r w:rsidRPr="007C1223">
        <w:rPr>
          <w:rFonts w:ascii="Arial" w:hAnsi="Arial" w:cs="Arial"/>
          <w:sz w:val="20"/>
          <w:szCs w:val="20"/>
        </w:rPr>
        <w:t>Para la revisión y ajuste de los costos, la fecha de origen de los precios será la del acto de presentación de proposiciones;</w:t>
      </w:r>
    </w:p>
    <w:p w14:paraId="27CA28B5" w14:textId="77777777" w:rsidR="007B67EE" w:rsidRPr="007C1223" w:rsidRDefault="007B67EE" w:rsidP="00F77F63">
      <w:pPr>
        <w:tabs>
          <w:tab w:val="num" w:pos="426"/>
          <w:tab w:val="num" w:pos="567"/>
        </w:tabs>
        <w:ind w:left="567" w:hanging="567"/>
        <w:jc w:val="both"/>
        <w:rPr>
          <w:rFonts w:ascii="Arial" w:hAnsi="Arial" w:cs="Arial"/>
          <w:sz w:val="16"/>
          <w:szCs w:val="16"/>
        </w:rPr>
      </w:pPr>
    </w:p>
    <w:p w14:paraId="11887DB3" w14:textId="77777777" w:rsidR="007B67EE" w:rsidRPr="00840FE9" w:rsidRDefault="007B67EE" w:rsidP="00840FE9">
      <w:pPr>
        <w:numPr>
          <w:ilvl w:val="0"/>
          <w:numId w:val="30"/>
        </w:numPr>
        <w:tabs>
          <w:tab w:val="clear" w:pos="1004"/>
          <w:tab w:val="num" w:pos="567"/>
        </w:tabs>
        <w:ind w:left="567" w:hanging="567"/>
        <w:jc w:val="both"/>
        <w:rPr>
          <w:rFonts w:ascii="Arial" w:hAnsi="Arial" w:cs="Arial"/>
          <w:sz w:val="20"/>
          <w:szCs w:val="20"/>
        </w:rPr>
      </w:pPr>
      <w:r w:rsidRPr="007C1223">
        <w:rPr>
          <w:rFonts w:ascii="Arial" w:hAnsi="Arial" w:cs="Arial"/>
          <w:sz w:val="20"/>
          <w:szCs w:val="20"/>
        </w:rPr>
        <w:t>Los incrementos o decrementos de los costos de los insumos serán calculados con base en los índices nacionales de precios “productor con servicios” que determine el Banco de México. Cuando los índices que requiera el contratista y la dependencia, entidad o Ayuntamiento, no se encuentren dentro de los publicados por la mencionada institución, la propia dependencia, entidad o Ayuntamiento procederán a calcularlos conforme a los precios que investiguen, utilizando los lineamientos y metodología que expida el Banco de México;</w:t>
      </w:r>
    </w:p>
    <w:p w14:paraId="3C4AFC9E" w14:textId="77777777" w:rsidR="007B67EE" w:rsidRPr="007C1223" w:rsidRDefault="007B67EE" w:rsidP="00B072E9">
      <w:pPr>
        <w:numPr>
          <w:ilvl w:val="0"/>
          <w:numId w:val="30"/>
        </w:numPr>
        <w:tabs>
          <w:tab w:val="clear" w:pos="1004"/>
          <w:tab w:val="num" w:pos="567"/>
        </w:tabs>
        <w:ind w:left="567" w:hanging="567"/>
        <w:jc w:val="both"/>
        <w:rPr>
          <w:rFonts w:ascii="Arial" w:hAnsi="Arial" w:cs="Arial"/>
          <w:sz w:val="20"/>
          <w:szCs w:val="20"/>
        </w:rPr>
      </w:pPr>
      <w:r w:rsidRPr="007C1223">
        <w:rPr>
          <w:rFonts w:ascii="Arial" w:hAnsi="Arial" w:cs="Arial"/>
          <w:sz w:val="20"/>
          <w:szCs w:val="20"/>
        </w:rPr>
        <w:t xml:space="preserve">Los precios originales del contrato permanecerán fijos hasta la terminación de los trabajos contratados. El ajuste se aplicará a los costos directos, conservando constantes los porcentajes de indirectos y </w:t>
      </w:r>
      <w:proofErr w:type="gramStart"/>
      <w:r w:rsidRPr="007C1223">
        <w:rPr>
          <w:rFonts w:ascii="Arial" w:hAnsi="Arial" w:cs="Arial"/>
          <w:sz w:val="20"/>
          <w:szCs w:val="20"/>
        </w:rPr>
        <w:t>utilidad originales</w:t>
      </w:r>
      <w:proofErr w:type="gramEnd"/>
      <w:r w:rsidRPr="007C1223">
        <w:rPr>
          <w:rFonts w:ascii="Arial" w:hAnsi="Arial" w:cs="Arial"/>
          <w:sz w:val="20"/>
          <w:szCs w:val="20"/>
        </w:rPr>
        <w:t xml:space="preserve"> durante el ejercicio del contrato; el costo por financiamiento estará sujeto a las variaciones de la tasa de interés que el contratista haya considerado en su propuesta, y</w:t>
      </w:r>
    </w:p>
    <w:p w14:paraId="23CA02E8" w14:textId="77777777" w:rsidR="007B67EE" w:rsidRPr="007C1223" w:rsidRDefault="007B67EE" w:rsidP="00F77F63">
      <w:pPr>
        <w:tabs>
          <w:tab w:val="num" w:pos="426"/>
          <w:tab w:val="num" w:pos="567"/>
        </w:tabs>
        <w:ind w:left="567" w:hanging="567"/>
        <w:jc w:val="both"/>
        <w:rPr>
          <w:rFonts w:ascii="Arial" w:hAnsi="Arial" w:cs="Arial"/>
          <w:sz w:val="16"/>
          <w:szCs w:val="16"/>
        </w:rPr>
      </w:pPr>
    </w:p>
    <w:p w14:paraId="17DE3907" w14:textId="77777777" w:rsidR="007B67EE" w:rsidRPr="007C1223" w:rsidRDefault="007B67EE" w:rsidP="00B072E9">
      <w:pPr>
        <w:numPr>
          <w:ilvl w:val="0"/>
          <w:numId w:val="30"/>
        </w:numPr>
        <w:tabs>
          <w:tab w:val="clear" w:pos="1004"/>
          <w:tab w:val="num" w:pos="567"/>
        </w:tabs>
        <w:ind w:left="567" w:hanging="567"/>
        <w:jc w:val="both"/>
        <w:rPr>
          <w:rFonts w:ascii="Arial" w:hAnsi="Arial" w:cs="Arial"/>
          <w:sz w:val="20"/>
          <w:szCs w:val="20"/>
        </w:rPr>
      </w:pPr>
      <w:r w:rsidRPr="007C1223">
        <w:rPr>
          <w:rFonts w:ascii="Arial" w:hAnsi="Arial" w:cs="Arial"/>
          <w:sz w:val="20"/>
          <w:szCs w:val="20"/>
        </w:rPr>
        <w:t>Los demás lineamientos que para efectos administrativos emita la Secretaría.</w:t>
      </w:r>
    </w:p>
    <w:p w14:paraId="433E849B" w14:textId="77777777" w:rsidR="0062696F" w:rsidRPr="007C1223" w:rsidRDefault="0062696F" w:rsidP="00F77F63">
      <w:pPr>
        <w:pStyle w:val="Prrafodelista"/>
        <w:tabs>
          <w:tab w:val="num" w:pos="284"/>
        </w:tabs>
        <w:ind w:left="284" w:hanging="284"/>
        <w:rPr>
          <w:rFonts w:ascii="Arial" w:hAnsi="Arial" w:cs="Arial"/>
          <w:sz w:val="20"/>
          <w:szCs w:val="20"/>
        </w:rPr>
      </w:pPr>
    </w:p>
    <w:p w14:paraId="5071F796" w14:textId="77777777" w:rsidR="007B67EE" w:rsidRPr="007C1223" w:rsidRDefault="007B67EE">
      <w:pPr>
        <w:jc w:val="both"/>
        <w:rPr>
          <w:rFonts w:ascii="Arial" w:hAnsi="Arial" w:cs="Arial"/>
          <w:sz w:val="20"/>
          <w:szCs w:val="20"/>
        </w:rPr>
      </w:pPr>
      <w:r w:rsidRPr="007C1223">
        <w:rPr>
          <w:rFonts w:ascii="Arial" w:hAnsi="Arial" w:cs="Arial"/>
          <w:b/>
          <w:sz w:val="20"/>
          <w:szCs w:val="20"/>
        </w:rPr>
        <w:t xml:space="preserve">ARTÍCULO 67. </w:t>
      </w:r>
      <w:r w:rsidRPr="007C1223">
        <w:rPr>
          <w:rFonts w:ascii="Arial" w:hAnsi="Arial" w:cs="Arial"/>
          <w:sz w:val="20"/>
          <w:szCs w:val="20"/>
        </w:rPr>
        <w:t>Mediante convenio, las dependencias, entidades o Ayuntamientos podrán, dentro de su presupuesto autorizado, bajo su responsabilidad y por razones fundadas que deberán explicitarse, modificar los contratos sobre la base de precios unitarios y mixtos en la parte correspondiente, siempre y cuando éstos, considerados conjunta o separadamente, no rebasen el veinticinco por ciento del monto o del plazo pactados en el contrato, impliquen variaciones sustanciales al proyecto original, ni se celebren para eludir en cualquier forma el cumplimiento de las Leyes relativas.</w:t>
      </w:r>
    </w:p>
    <w:p w14:paraId="3F34280F" w14:textId="77777777" w:rsidR="003C56E1" w:rsidRPr="007C1223" w:rsidRDefault="003C56E1">
      <w:pPr>
        <w:jc w:val="both"/>
        <w:rPr>
          <w:rFonts w:ascii="Arial" w:hAnsi="Arial" w:cs="Arial"/>
          <w:sz w:val="20"/>
          <w:szCs w:val="20"/>
        </w:rPr>
      </w:pPr>
    </w:p>
    <w:p w14:paraId="4EF196DF" w14:textId="77777777" w:rsidR="007B67EE" w:rsidRPr="007C1223" w:rsidRDefault="007B67EE">
      <w:pPr>
        <w:jc w:val="both"/>
        <w:rPr>
          <w:rFonts w:ascii="Arial" w:hAnsi="Arial" w:cs="Arial"/>
          <w:sz w:val="20"/>
          <w:szCs w:val="20"/>
        </w:rPr>
      </w:pPr>
      <w:r w:rsidRPr="007C1223">
        <w:rPr>
          <w:rFonts w:ascii="Arial" w:hAnsi="Arial" w:cs="Arial"/>
          <w:sz w:val="20"/>
          <w:szCs w:val="20"/>
        </w:rPr>
        <w:t xml:space="preserve">Si las modificaciones exceden el porcentaje </w:t>
      </w:r>
      <w:proofErr w:type="gramStart"/>
      <w:r w:rsidRPr="007C1223">
        <w:rPr>
          <w:rFonts w:ascii="Arial" w:hAnsi="Arial" w:cs="Arial"/>
          <w:sz w:val="20"/>
          <w:szCs w:val="20"/>
        </w:rPr>
        <w:t>indicado</w:t>
      </w:r>
      <w:proofErr w:type="gramEnd"/>
      <w:r w:rsidRPr="007C1223">
        <w:rPr>
          <w:rFonts w:ascii="Arial" w:hAnsi="Arial" w:cs="Arial"/>
          <w:sz w:val="20"/>
          <w:szCs w:val="20"/>
        </w:rPr>
        <w:t xml:space="preserve"> pero no varían el objeto del proyecto, se podrán celebrar convenios adicionales entre las partes respecto de las nuevas condiciones. Estos convenios deberán ser autorizados bajo la responsabilidad del Comité o del titular del área responsable de la contratación de los trabajos en el caso de los Ayuntamientos. Dichas modificaciones no podrán, en modo alguno, afectar las condiciones que se refieran a la naturaleza y características esenciales del objeto del contrato original, ni convenirse para eludir en cualquier forma el cumplimiento de las leyes relativas.</w:t>
      </w:r>
    </w:p>
    <w:p w14:paraId="2535D788" w14:textId="77777777" w:rsidR="007B67EE" w:rsidRPr="007C1223" w:rsidRDefault="007B67EE">
      <w:pPr>
        <w:jc w:val="both"/>
        <w:rPr>
          <w:rFonts w:ascii="Arial" w:hAnsi="Arial" w:cs="Arial"/>
          <w:sz w:val="18"/>
          <w:szCs w:val="18"/>
        </w:rPr>
      </w:pPr>
    </w:p>
    <w:p w14:paraId="1D9A532D" w14:textId="77777777" w:rsidR="007B67EE" w:rsidRPr="007C1223" w:rsidRDefault="007B67EE">
      <w:pPr>
        <w:jc w:val="both"/>
        <w:rPr>
          <w:rFonts w:ascii="Arial" w:hAnsi="Arial" w:cs="Arial"/>
          <w:sz w:val="20"/>
          <w:szCs w:val="20"/>
        </w:rPr>
      </w:pPr>
      <w:r w:rsidRPr="007C1223">
        <w:rPr>
          <w:rFonts w:ascii="Arial" w:hAnsi="Arial" w:cs="Arial"/>
          <w:sz w:val="20"/>
          <w:szCs w:val="20"/>
        </w:rPr>
        <w:t>Los contratos a precio alzado o la parte de los mixtos de esta naturaleza no podrán ser modificados en monto o en plazo, ni estarán sujetos a ajustes de costos.</w:t>
      </w:r>
    </w:p>
    <w:p w14:paraId="4475A5DC" w14:textId="77777777" w:rsidR="007B67EE" w:rsidRPr="007C1223" w:rsidRDefault="007B67EE">
      <w:pPr>
        <w:jc w:val="both"/>
        <w:rPr>
          <w:rFonts w:ascii="Arial" w:hAnsi="Arial" w:cs="Arial"/>
          <w:sz w:val="18"/>
          <w:szCs w:val="18"/>
        </w:rPr>
      </w:pPr>
    </w:p>
    <w:p w14:paraId="7068D1D2" w14:textId="77777777" w:rsidR="007B67EE" w:rsidRPr="007C1223" w:rsidRDefault="007B67EE">
      <w:pPr>
        <w:jc w:val="both"/>
        <w:rPr>
          <w:rFonts w:ascii="Arial" w:hAnsi="Arial" w:cs="Arial"/>
          <w:sz w:val="20"/>
          <w:szCs w:val="20"/>
        </w:rPr>
      </w:pPr>
      <w:r w:rsidRPr="007C1223">
        <w:rPr>
          <w:rFonts w:ascii="Arial" w:hAnsi="Arial" w:cs="Arial"/>
          <w:sz w:val="20"/>
          <w:szCs w:val="20"/>
        </w:rPr>
        <w:t xml:space="preserve">Sin embargo, cuando con posterioridad a la adjudicación de un contrato a precio alzado o la parte de los mixtos de esta naturaleza, se presenten circunstancias económicas de tipo general que sean ajenas a la responsabilidad de las partes y, que por tal razón no pudieron haber sido objeto de consideración en la </w:t>
      </w:r>
      <w:r w:rsidRPr="007C1223">
        <w:rPr>
          <w:rFonts w:ascii="Arial" w:hAnsi="Arial" w:cs="Arial"/>
          <w:sz w:val="20"/>
          <w:szCs w:val="20"/>
        </w:rPr>
        <w:lastRenderedPageBreak/>
        <w:t>propuesta que sirvió de base para la adjudicación del contrato correspondiente, como son, entre otras, variaciones en la paridad cambiaria de la moneda o cambios en los precios nacionales o internacionales, que provoquen directamente un aumento o reducción en los costos de los insumos de los trabajos no ejecutados, conforme al programa originalmente pactado, las dependencias, entidades o Ayuntamiento requerirán las reducciones o reconocerán los incrementos correspondientes.</w:t>
      </w:r>
    </w:p>
    <w:p w14:paraId="00464A85" w14:textId="77777777" w:rsidR="007B67EE" w:rsidRPr="007C1223" w:rsidRDefault="007B67EE">
      <w:pPr>
        <w:jc w:val="both"/>
        <w:rPr>
          <w:rFonts w:ascii="Arial" w:hAnsi="Arial" w:cs="Arial"/>
          <w:sz w:val="18"/>
          <w:szCs w:val="18"/>
        </w:rPr>
      </w:pPr>
    </w:p>
    <w:p w14:paraId="23A59314" w14:textId="77777777" w:rsidR="007B67EE" w:rsidRPr="007C1223" w:rsidRDefault="007B67EE">
      <w:pPr>
        <w:jc w:val="both"/>
        <w:rPr>
          <w:rFonts w:ascii="Arial" w:hAnsi="Arial" w:cs="Arial"/>
          <w:sz w:val="20"/>
          <w:szCs w:val="20"/>
        </w:rPr>
      </w:pPr>
      <w:r w:rsidRPr="007C1223">
        <w:rPr>
          <w:rFonts w:ascii="Arial" w:hAnsi="Arial" w:cs="Arial"/>
          <w:sz w:val="20"/>
          <w:szCs w:val="20"/>
        </w:rPr>
        <w:t>Lo dispuesto en el párrafo anterior se regirá por los lineamientos administrativos que expida la Secretaría; los cuales deberán considerar, entre otros aspectos, los mecanismos con que cuentan las partes para hacer frente a estas situaciones.</w:t>
      </w:r>
    </w:p>
    <w:p w14:paraId="22083A0A" w14:textId="77777777" w:rsidR="007B67EE" w:rsidRPr="007C1223" w:rsidRDefault="007B67EE">
      <w:pPr>
        <w:jc w:val="both"/>
        <w:rPr>
          <w:rFonts w:ascii="Arial" w:hAnsi="Arial" w:cs="Arial"/>
          <w:sz w:val="18"/>
          <w:szCs w:val="18"/>
        </w:rPr>
      </w:pPr>
    </w:p>
    <w:p w14:paraId="30A75658" w14:textId="77777777" w:rsidR="007B67EE" w:rsidRPr="007C1223" w:rsidRDefault="007B67EE">
      <w:pPr>
        <w:jc w:val="both"/>
        <w:rPr>
          <w:rFonts w:ascii="Arial" w:hAnsi="Arial" w:cs="Arial"/>
          <w:sz w:val="20"/>
          <w:szCs w:val="20"/>
        </w:rPr>
      </w:pPr>
      <w:r w:rsidRPr="007C1223">
        <w:rPr>
          <w:rFonts w:ascii="Arial" w:hAnsi="Arial" w:cs="Arial"/>
          <w:sz w:val="20"/>
          <w:szCs w:val="20"/>
        </w:rPr>
        <w:t>Una vez que se tengan determinadas las posibles modificaciones al contrato respectivo, la celebración oportuna de los convenios será responsabilidad de la dependencia, entidad o Ayuntamiento de que se trate.</w:t>
      </w:r>
    </w:p>
    <w:p w14:paraId="36569EB6" w14:textId="77777777" w:rsidR="00F81607" w:rsidRPr="007C1223" w:rsidRDefault="00F81607">
      <w:pPr>
        <w:jc w:val="both"/>
        <w:rPr>
          <w:rFonts w:ascii="Arial" w:hAnsi="Arial" w:cs="Arial"/>
          <w:sz w:val="18"/>
          <w:szCs w:val="18"/>
        </w:rPr>
      </w:pPr>
    </w:p>
    <w:p w14:paraId="341383C9" w14:textId="77777777" w:rsidR="007B67EE" w:rsidRDefault="007B67EE">
      <w:pPr>
        <w:jc w:val="both"/>
        <w:rPr>
          <w:rFonts w:ascii="Arial" w:hAnsi="Arial" w:cs="Arial"/>
          <w:sz w:val="20"/>
          <w:szCs w:val="20"/>
        </w:rPr>
      </w:pPr>
      <w:r w:rsidRPr="007C1223">
        <w:rPr>
          <w:rFonts w:ascii="Arial" w:hAnsi="Arial" w:cs="Arial"/>
          <w:sz w:val="20"/>
          <w:szCs w:val="20"/>
        </w:rPr>
        <w:t>De las autorizaciones a que se refiere este artículo, el titular del área responsable de la contratación de los trabajos informará al órgano interno de control en la dependencia, entidad o Ayuntamiento de que se trate. Al efecto, a más tardar el último día hábil de cada mes, deberá presentarse un informe relativo a las autorizaciones otorgadas en el mes de calendario inmediato anterior.</w:t>
      </w:r>
    </w:p>
    <w:p w14:paraId="27942DC7" w14:textId="77777777" w:rsidR="00A0277F" w:rsidRPr="007C1223" w:rsidRDefault="00A0277F">
      <w:pPr>
        <w:jc w:val="both"/>
        <w:rPr>
          <w:rFonts w:ascii="Arial" w:hAnsi="Arial" w:cs="Arial"/>
          <w:sz w:val="20"/>
          <w:szCs w:val="20"/>
        </w:rPr>
      </w:pPr>
    </w:p>
    <w:p w14:paraId="6BB37D6D" w14:textId="77777777" w:rsidR="003C56E1" w:rsidRPr="007C1223" w:rsidRDefault="003C56E1" w:rsidP="003C56E1">
      <w:pPr>
        <w:autoSpaceDE w:val="0"/>
        <w:autoSpaceDN w:val="0"/>
        <w:adjustRightInd w:val="0"/>
        <w:spacing w:before="60"/>
        <w:ind w:right="50"/>
        <w:jc w:val="both"/>
        <w:rPr>
          <w:rFonts w:ascii="Arial" w:hAnsi="Arial" w:cs="Arial"/>
          <w:spacing w:val="-4"/>
          <w:sz w:val="20"/>
          <w:szCs w:val="20"/>
        </w:rPr>
      </w:pPr>
      <w:r w:rsidRPr="007C1223">
        <w:rPr>
          <w:rFonts w:ascii="Arial" w:hAnsi="Arial" w:cs="Arial"/>
          <w:spacing w:val="-4"/>
          <w:sz w:val="20"/>
          <w:szCs w:val="20"/>
        </w:rPr>
        <w:t xml:space="preserve">Cuando durante la ejecución de los trabajos se requiera la realización de cantidades o conceptos de trabajo adicionales a los previstos originalmente, las dependencias, entidades o Ayuntamientos podrán autorizar el pago de las estimaciones de los trabajos ejecutados, previamente a la celebración de los convenios respectivos, vigilando que dichos incrementos no rebasen el veinticinco por ciento del presupuesto autorizado en el contrato. Tratándose de cantidades adicionales, éstas se pagarán a los precios unitarios pactados originalmente; tratándose de los conceptos no previstos en el catálogo de conceptos del contrato, sus precios unitarios deberán ser conciliados y autorizados, previamente a su pago. </w:t>
      </w:r>
    </w:p>
    <w:p w14:paraId="5FDF9C68" w14:textId="77777777" w:rsidR="003C56E1" w:rsidRPr="007C1223" w:rsidRDefault="003C56E1">
      <w:pPr>
        <w:jc w:val="both"/>
        <w:rPr>
          <w:rFonts w:ascii="Arial" w:hAnsi="Arial" w:cs="Arial"/>
          <w:sz w:val="18"/>
          <w:szCs w:val="18"/>
        </w:rPr>
      </w:pPr>
    </w:p>
    <w:p w14:paraId="20802B82" w14:textId="77777777" w:rsidR="007B67EE" w:rsidRPr="007C1223" w:rsidRDefault="007B67EE">
      <w:pPr>
        <w:jc w:val="both"/>
        <w:rPr>
          <w:rFonts w:ascii="Arial" w:hAnsi="Arial" w:cs="Arial"/>
          <w:sz w:val="20"/>
          <w:szCs w:val="20"/>
        </w:rPr>
      </w:pPr>
      <w:r w:rsidRPr="007C1223">
        <w:rPr>
          <w:rFonts w:ascii="Arial" w:hAnsi="Arial" w:cs="Arial"/>
          <w:sz w:val="20"/>
          <w:szCs w:val="20"/>
        </w:rPr>
        <w:t>No será aplicable el porcentaje que se establece en el primer párrafo de este artículo, cuando se trate de contratos cuyos trabajos se refieran al mantenimiento o restauración de los inmuebles a que hace mención el artículo 4o. de la Ley del Patrimonio Histórico y Cultural del Estado, en los que no sea posible determinar el catálogo de conceptos, las cantidades de trabajo, las especificaciones correspondientes o el programa de ejecución.</w:t>
      </w:r>
    </w:p>
    <w:p w14:paraId="7011D904" w14:textId="77777777" w:rsidR="00B113CE" w:rsidRPr="007C1223" w:rsidRDefault="00B113CE">
      <w:pPr>
        <w:jc w:val="both"/>
        <w:rPr>
          <w:rFonts w:ascii="Arial" w:hAnsi="Arial" w:cs="Arial"/>
          <w:sz w:val="16"/>
          <w:szCs w:val="16"/>
        </w:rPr>
      </w:pPr>
    </w:p>
    <w:p w14:paraId="77BF5088" w14:textId="77777777" w:rsidR="00C6547B" w:rsidRPr="007C1223" w:rsidRDefault="007B67EE" w:rsidP="00C6547B">
      <w:pPr>
        <w:autoSpaceDE w:val="0"/>
        <w:autoSpaceDN w:val="0"/>
        <w:adjustRightInd w:val="0"/>
        <w:ind w:right="50"/>
        <w:jc w:val="both"/>
        <w:rPr>
          <w:rFonts w:ascii="Arial" w:hAnsi="Arial" w:cs="Arial"/>
          <w:bCs/>
          <w:spacing w:val="-2"/>
          <w:sz w:val="20"/>
          <w:szCs w:val="20"/>
        </w:rPr>
      </w:pPr>
      <w:r w:rsidRPr="007C1223">
        <w:rPr>
          <w:rFonts w:ascii="Arial" w:hAnsi="Arial" w:cs="Arial"/>
          <w:b/>
          <w:sz w:val="20"/>
          <w:szCs w:val="20"/>
        </w:rPr>
        <w:t xml:space="preserve">ARTÍCULO 68. </w:t>
      </w:r>
      <w:r w:rsidR="00C6547B" w:rsidRPr="007C1223">
        <w:rPr>
          <w:rFonts w:ascii="Arial" w:hAnsi="Arial" w:cs="Arial"/>
          <w:bCs/>
          <w:spacing w:val="-2"/>
          <w:sz w:val="20"/>
          <w:szCs w:val="20"/>
        </w:rPr>
        <w:t xml:space="preserve">Las dependencias, entidades o Ayuntamientos podrán suspender temporalmente, en todo o en parte, los trabajos contratados por cualquier causa justificada. Los titulares de las dependencias, el órgano de gobierno de las entidades o el </w:t>
      </w:r>
      <w:proofErr w:type="gramStart"/>
      <w:r w:rsidR="00C6547B" w:rsidRPr="007C1223">
        <w:rPr>
          <w:rFonts w:ascii="Arial" w:hAnsi="Arial" w:cs="Arial"/>
          <w:bCs/>
          <w:spacing w:val="-2"/>
          <w:sz w:val="20"/>
          <w:szCs w:val="20"/>
        </w:rPr>
        <w:t>Presidente</w:t>
      </w:r>
      <w:proofErr w:type="gramEnd"/>
      <w:r w:rsidR="00C6547B" w:rsidRPr="007C1223">
        <w:rPr>
          <w:rFonts w:ascii="Arial" w:hAnsi="Arial" w:cs="Arial"/>
          <w:bCs/>
          <w:spacing w:val="-2"/>
          <w:sz w:val="20"/>
          <w:szCs w:val="20"/>
        </w:rPr>
        <w:t xml:space="preserve"> Municipal designarán a los servidores públicos que podrán ordenar la suspensión y determinar, en su caso, la temporalidad de ésta, la que no podrá ser indefinida.</w:t>
      </w:r>
    </w:p>
    <w:p w14:paraId="018168C5" w14:textId="77777777" w:rsidR="0073055E" w:rsidRPr="007C1223" w:rsidRDefault="0073055E" w:rsidP="00C6547B">
      <w:pPr>
        <w:autoSpaceDE w:val="0"/>
        <w:autoSpaceDN w:val="0"/>
        <w:adjustRightInd w:val="0"/>
        <w:ind w:right="50"/>
        <w:jc w:val="both"/>
        <w:rPr>
          <w:rFonts w:ascii="Arial" w:hAnsi="Arial" w:cs="Arial"/>
          <w:bCs/>
          <w:spacing w:val="-2"/>
          <w:sz w:val="20"/>
          <w:szCs w:val="20"/>
        </w:rPr>
      </w:pPr>
    </w:p>
    <w:p w14:paraId="5C9D0EAD" w14:textId="77777777" w:rsidR="007B67EE" w:rsidRPr="007C1223" w:rsidRDefault="007B67EE">
      <w:pPr>
        <w:jc w:val="both"/>
        <w:rPr>
          <w:rFonts w:ascii="Arial" w:hAnsi="Arial" w:cs="Arial"/>
          <w:sz w:val="20"/>
          <w:szCs w:val="20"/>
        </w:rPr>
      </w:pPr>
      <w:r w:rsidRPr="007C1223">
        <w:rPr>
          <w:rFonts w:ascii="Arial" w:hAnsi="Arial" w:cs="Arial"/>
          <w:sz w:val="20"/>
          <w:szCs w:val="20"/>
        </w:rPr>
        <w:t>Asimismo, podrán dar por terminados anticipadamente los contratos cuando concurran razones de interés general o existan causas justificadas que le impidan la continuación de los trabajos, y se demuestre que de continuar con las obligaciones pactadas se ocasionaría un daño o perjuicio grave al Estado o municipio, o bien, no sea posible determinar la temporalidad de la suspensión de los trabajos a que se refiere este artículo.</w:t>
      </w:r>
    </w:p>
    <w:p w14:paraId="1048FD23" w14:textId="77777777" w:rsidR="007B67EE" w:rsidRPr="007C1223" w:rsidRDefault="007B67EE">
      <w:pPr>
        <w:jc w:val="both"/>
        <w:rPr>
          <w:rFonts w:ascii="Arial" w:hAnsi="Arial" w:cs="Arial"/>
          <w:sz w:val="20"/>
          <w:szCs w:val="20"/>
        </w:rPr>
      </w:pPr>
    </w:p>
    <w:p w14:paraId="5B23D113" w14:textId="77777777" w:rsidR="007B67EE" w:rsidRPr="007C1223" w:rsidRDefault="007B67EE">
      <w:pPr>
        <w:jc w:val="both"/>
        <w:rPr>
          <w:rFonts w:ascii="Arial" w:hAnsi="Arial" w:cs="Arial"/>
          <w:sz w:val="20"/>
          <w:szCs w:val="20"/>
        </w:rPr>
      </w:pPr>
      <w:r w:rsidRPr="007C1223">
        <w:rPr>
          <w:rFonts w:ascii="Arial" w:hAnsi="Arial" w:cs="Arial"/>
          <w:b/>
          <w:sz w:val="20"/>
          <w:szCs w:val="20"/>
        </w:rPr>
        <w:t xml:space="preserve">ARTÍCULO 69. </w:t>
      </w:r>
      <w:r w:rsidRPr="007C1223">
        <w:rPr>
          <w:rFonts w:ascii="Arial" w:hAnsi="Arial" w:cs="Arial"/>
          <w:sz w:val="20"/>
          <w:szCs w:val="20"/>
        </w:rPr>
        <w:t>Las dependencias, entidades y los Ayuntamientos, podrán rescindir administrativamente los contratos en caso de incumplimiento de las obligaciones a cargo del contratista, sujetándose al siguiente procedimiento:</w:t>
      </w:r>
    </w:p>
    <w:p w14:paraId="0818A9EF" w14:textId="77777777" w:rsidR="007B67EE" w:rsidRPr="007C1223" w:rsidRDefault="007B67EE">
      <w:pPr>
        <w:jc w:val="both"/>
        <w:rPr>
          <w:rFonts w:ascii="Arial" w:hAnsi="Arial" w:cs="Arial"/>
          <w:sz w:val="14"/>
          <w:szCs w:val="14"/>
        </w:rPr>
      </w:pPr>
    </w:p>
    <w:p w14:paraId="353BFC1C" w14:textId="77777777" w:rsidR="007B67EE" w:rsidRPr="007C1223" w:rsidRDefault="007B67EE" w:rsidP="00B072E9">
      <w:pPr>
        <w:numPr>
          <w:ilvl w:val="0"/>
          <w:numId w:val="31"/>
        </w:numPr>
        <w:tabs>
          <w:tab w:val="clear" w:pos="720"/>
          <w:tab w:val="num" w:pos="426"/>
        </w:tabs>
        <w:ind w:left="426" w:hanging="426"/>
        <w:jc w:val="both"/>
        <w:rPr>
          <w:rFonts w:ascii="Arial" w:hAnsi="Arial" w:cs="Arial"/>
          <w:sz w:val="20"/>
          <w:szCs w:val="20"/>
        </w:rPr>
      </w:pPr>
      <w:r w:rsidRPr="007C1223">
        <w:rPr>
          <w:rFonts w:ascii="Arial" w:hAnsi="Arial" w:cs="Arial"/>
          <w:sz w:val="20"/>
          <w:szCs w:val="20"/>
        </w:rPr>
        <w:t>Se iniciará a partir de que al contratista le sea notificada la iniciación del procedimiento de rescisión por el incumplimiento en que haya incurrido, para que en un término de doce días hábiles exponga lo que a su derecho convenga y aporte, en su caso, las pruebas que estime pertinentes;</w:t>
      </w:r>
    </w:p>
    <w:p w14:paraId="5943802F" w14:textId="77777777" w:rsidR="007B67EE" w:rsidRPr="007C1223" w:rsidRDefault="007B67EE" w:rsidP="0073055E">
      <w:pPr>
        <w:tabs>
          <w:tab w:val="num" w:pos="426"/>
        </w:tabs>
        <w:ind w:left="426" w:hanging="426"/>
        <w:jc w:val="both"/>
        <w:rPr>
          <w:rFonts w:ascii="Arial" w:hAnsi="Arial" w:cs="Arial"/>
          <w:sz w:val="14"/>
          <w:szCs w:val="14"/>
        </w:rPr>
      </w:pPr>
    </w:p>
    <w:p w14:paraId="0D9965E4" w14:textId="77777777" w:rsidR="007B67EE" w:rsidRPr="007C1223" w:rsidRDefault="007B67EE" w:rsidP="00B072E9">
      <w:pPr>
        <w:numPr>
          <w:ilvl w:val="0"/>
          <w:numId w:val="31"/>
        </w:numPr>
        <w:tabs>
          <w:tab w:val="clear" w:pos="720"/>
          <w:tab w:val="num" w:pos="426"/>
        </w:tabs>
        <w:ind w:left="426" w:hanging="426"/>
        <w:jc w:val="both"/>
        <w:rPr>
          <w:rFonts w:ascii="Arial" w:hAnsi="Arial" w:cs="Arial"/>
          <w:sz w:val="20"/>
          <w:szCs w:val="20"/>
        </w:rPr>
      </w:pPr>
      <w:r w:rsidRPr="007C1223">
        <w:rPr>
          <w:rFonts w:ascii="Arial" w:hAnsi="Arial" w:cs="Arial"/>
          <w:sz w:val="20"/>
          <w:szCs w:val="20"/>
        </w:rPr>
        <w:t>Transcurrido el plazo a que se refiere la fracción anterior, se resolverá considerando los argumentos y pruebas que se hubieren hecho valer, y</w:t>
      </w:r>
    </w:p>
    <w:p w14:paraId="50E694FF" w14:textId="77777777" w:rsidR="007B67EE" w:rsidRPr="007C1223" w:rsidRDefault="007B67EE" w:rsidP="0073055E">
      <w:pPr>
        <w:tabs>
          <w:tab w:val="num" w:pos="426"/>
        </w:tabs>
        <w:ind w:left="426" w:hanging="426"/>
        <w:jc w:val="both"/>
        <w:rPr>
          <w:rFonts w:ascii="Arial" w:hAnsi="Arial" w:cs="Arial"/>
          <w:sz w:val="14"/>
          <w:szCs w:val="14"/>
        </w:rPr>
      </w:pPr>
    </w:p>
    <w:p w14:paraId="38EEEB2E" w14:textId="77777777" w:rsidR="007B67EE" w:rsidRPr="007C1223" w:rsidRDefault="007B67EE" w:rsidP="00B072E9">
      <w:pPr>
        <w:numPr>
          <w:ilvl w:val="0"/>
          <w:numId w:val="31"/>
        </w:numPr>
        <w:tabs>
          <w:tab w:val="clear" w:pos="720"/>
          <w:tab w:val="num" w:pos="426"/>
        </w:tabs>
        <w:ind w:left="426" w:hanging="426"/>
        <w:jc w:val="both"/>
        <w:rPr>
          <w:rFonts w:ascii="Arial" w:hAnsi="Arial" w:cs="Arial"/>
          <w:sz w:val="20"/>
          <w:szCs w:val="20"/>
        </w:rPr>
      </w:pPr>
      <w:r w:rsidRPr="007C1223">
        <w:rPr>
          <w:rFonts w:ascii="Arial" w:hAnsi="Arial" w:cs="Arial"/>
          <w:sz w:val="20"/>
          <w:szCs w:val="20"/>
        </w:rPr>
        <w:t xml:space="preserve">La determinación de dar o no por rescindido el contrato deberá estar debidamente motivada y fundada; la misma se comunicará al contratista dentro de los quince días hábiles siguientes a la comparecencia </w:t>
      </w:r>
      <w:r w:rsidRPr="007C1223">
        <w:rPr>
          <w:rFonts w:ascii="Arial" w:hAnsi="Arial" w:cs="Arial"/>
          <w:sz w:val="20"/>
          <w:szCs w:val="20"/>
        </w:rPr>
        <w:lastRenderedPageBreak/>
        <w:t>del contratista en términos de la fracción I de este artículo o de vencido el plazo para ello sin que concurra al procedimiento.</w:t>
      </w:r>
    </w:p>
    <w:p w14:paraId="40C116CF" w14:textId="77777777" w:rsidR="00B113CE" w:rsidRPr="007C1223" w:rsidRDefault="00B113CE">
      <w:pPr>
        <w:jc w:val="both"/>
        <w:rPr>
          <w:rFonts w:ascii="Arial" w:hAnsi="Arial" w:cs="Arial"/>
          <w:sz w:val="16"/>
          <w:szCs w:val="16"/>
        </w:rPr>
      </w:pPr>
    </w:p>
    <w:p w14:paraId="4A94C789" w14:textId="77777777" w:rsidR="007B67EE" w:rsidRPr="007C1223" w:rsidRDefault="007B67EE">
      <w:pPr>
        <w:jc w:val="both"/>
        <w:rPr>
          <w:rFonts w:ascii="Arial" w:hAnsi="Arial" w:cs="Arial"/>
          <w:sz w:val="20"/>
          <w:szCs w:val="20"/>
        </w:rPr>
      </w:pPr>
      <w:r w:rsidRPr="007C1223">
        <w:rPr>
          <w:rFonts w:ascii="Arial" w:hAnsi="Arial" w:cs="Arial"/>
          <w:b/>
          <w:bCs/>
          <w:sz w:val="20"/>
          <w:szCs w:val="20"/>
        </w:rPr>
        <w:t xml:space="preserve">ARTÍCULO 70. </w:t>
      </w:r>
      <w:r w:rsidRPr="007C1223">
        <w:rPr>
          <w:rFonts w:ascii="Arial" w:hAnsi="Arial" w:cs="Arial"/>
          <w:sz w:val="20"/>
          <w:szCs w:val="20"/>
        </w:rPr>
        <w:t>No implicará retraso en el programa de ejecución de la obra y por tanto no se considerará como incumplimiento de contrato y causa de su rescisión, el retraso que tenga lugar por:</w:t>
      </w:r>
    </w:p>
    <w:p w14:paraId="48B79F6C" w14:textId="77777777" w:rsidR="007B67EE" w:rsidRPr="007C1223" w:rsidRDefault="007B67EE">
      <w:pPr>
        <w:jc w:val="both"/>
        <w:rPr>
          <w:rFonts w:ascii="Arial" w:hAnsi="Arial" w:cs="Arial"/>
          <w:sz w:val="16"/>
          <w:szCs w:val="16"/>
        </w:rPr>
      </w:pPr>
    </w:p>
    <w:p w14:paraId="476BC51B" w14:textId="77777777" w:rsidR="007B67EE" w:rsidRPr="007C1223" w:rsidRDefault="007B67EE" w:rsidP="00B072E9">
      <w:pPr>
        <w:numPr>
          <w:ilvl w:val="0"/>
          <w:numId w:val="7"/>
        </w:numPr>
        <w:tabs>
          <w:tab w:val="clear" w:pos="720"/>
          <w:tab w:val="num" w:pos="426"/>
        </w:tabs>
        <w:ind w:left="426" w:hanging="426"/>
        <w:jc w:val="both"/>
        <w:rPr>
          <w:rFonts w:ascii="Arial" w:hAnsi="Arial" w:cs="Arial"/>
          <w:sz w:val="20"/>
          <w:szCs w:val="20"/>
        </w:rPr>
      </w:pPr>
      <w:r w:rsidRPr="007C1223">
        <w:rPr>
          <w:rFonts w:ascii="Arial" w:hAnsi="Arial" w:cs="Arial"/>
          <w:sz w:val="20"/>
          <w:szCs w:val="20"/>
        </w:rPr>
        <w:t>La falta de pago de estimaciones y del ajuste de costos dentro de los plazos establecidos en el artículo 62 de esta Ley;</w:t>
      </w:r>
    </w:p>
    <w:p w14:paraId="0C75729B" w14:textId="77777777" w:rsidR="007B67EE" w:rsidRPr="007C1223" w:rsidRDefault="007B67EE" w:rsidP="0073055E">
      <w:pPr>
        <w:tabs>
          <w:tab w:val="num" w:pos="426"/>
        </w:tabs>
        <w:ind w:left="426" w:hanging="426"/>
        <w:jc w:val="both"/>
        <w:rPr>
          <w:rFonts w:ascii="Arial" w:hAnsi="Arial" w:cs="Arial"/>
          <w:sz w:val="14"/>
          <w:szCs w:val="14"/>
        </w:rPr>
      </w:pPr>
    </w:p>
    <w:p w14:paraId="10BA56F7" w14:textId="77777777" w:rsidR="007B67EE" w:rsidRPr="007C1223" w:rsidRDefault="007B67EE" w:rsidP="00B072E9">
      <w:pPr>
        <w:numPr>
          <w:ilvl w:val="0"/>
          <w:numId w:val="7"/>
        </w:numPr>
        <w:tabs>
          <w:tab w:val="clear" w:pos="720"/>
          <w:tab w:val="num" w:pos="426"/>
        </w:tabs>
        <w:ind w:left="426" w:hanging="426"/>
        <w:jc w:val="both"/>
        <w:rPr>
          <w:rFonts w:ascii="Arial" w:hAnsi="Arial" w:cs="Arial"/>
          <w:sz w:val="20"/>
          <w:szCs w:val="20"/>
        </w:rPr>
      </w:pPr>
      <w:r w:rsidRPr="007C1223">
        <w:rPr>
          <w:rFonts w:ascii="Arial" w:hAnsi="Arial" w:cs="Arial"/>
          <w:sz w:val="20"/>
          <w:szCs w:val="20"/>
        </w:rPr>
        <w:t>La falta de información referente a planos, especificaciones o normas de calidad;</w:t>
      </w:r>
    </w:p>
    <w:p w14:paraId="57A6ED1D" w14:textId="77777777" w:rsidR="007B67EE" w:rsidRPr="007C1223" w:rsidRDefault="007B67EE" w:rsidP="0073055E">
      <w:pPr>
        <w:tabs>
          <w:tab w:val="num" w:pos="426"/>
        </w:tabs>
        <w:ind w:left="426" w:hanging="426"/>
        <w:jc w:val="both"/>
        <w:rPr>
          <w:rFonts w:ascii="Arial" w:hAnsi="Arial" w:cs="Arial"/>
          <w:sz w:val="14"/>
          <w:szCs w:val="14"/>
        </w:rPr>
      </w:pPr>
    </w:p>
    <w:p w14:paraId="39E351E5" w14:textId="77777777" w:rsidR="007B67EE" w:rsidRPr="007C1223" w:rsidRDefault="007B67EE" w:rsidP="00B072E9">
      <w:pPr>
        <w:numPr>
          <w:ilvl w:val="0"/>
          <w:numId w:val="7"/>
        </w:numPr>
        <w:tabs>
          <w:tab w:val="clear" w:pos="720"/>
          <w:tab w:val="num" w:pos="426"/>
        </w:tabs>
        <w:ind w:left="426" w:hanging="426"/>
        <w:jc w:val="both"/>
        <w:rPr>
          <w:rFonts w:ascii="Arial" w:hAnsi="Arial" w:cs="Arial"/>
          <w:sz w:val="20"/>
          <w:szCs w:val="20"/>
        </w:rPr>
      </w:pPr>
      <w:r w:rsidRPr="007C1223">
        <w:rPr>
          <w:rFonts w:ascii="Arial" w:hAnsi="Arial" w:cs="Arial"/>
          <w:sz w:val="20"/>
          <w:szCs w:val="20"/>
        </w:rPr>
        <w:t>El retraso en la entrega física de las áreas de trabajo;</w:t>
      </w:r>
    </w:p>
    <w:p w14:paraId="60C9884B" w14:textId="77777777" w:rsidR="007B67EE" w:rsidRPr="007C1223" w:rsidRDefault="007B67EE" w:rsidP="0073055E">
      <w:pPr>
        <w:tabs>
          <w:tab w:val="num" w:pos="426"/>
        </w:tabs>
        <w:ind w:left="426" w:hanging="426"/>
        <w:jc w:val="both"/>
        <w:rPr>
          <w:rFonts w:ascii="Arial" w:hAnsi="Arial" w:cs="Arial"/>
          <w:sz w:val="14"/>
          <w:szCs w:val="14"/>
        </w:rPr>
      </w:pPr>
    </w:p>
    <w:p w14:paraId="2E7E97BD" w14:textId="77777777" w:rsidR="007B67EE" w:rsidRPr="007C1223" w:rsidRDefault="007B67EE" w:rsidP="00B072E9">
      <w:pPr>
        <w:numPr>
          <w:ilvl w:val="0"/>
          <w:numId w:val="7"/>
        </w:numPr>
        <w:tabs>
          <w:tab w:val="clear" w:pos="720"/>
          <w:tab w:val="num" w:pos="426"/>
        </w:tabs>
        <w:ind w:left="426" w:hanging="426"/>
        <w:jc w:val="both"/>
        <w:rPr>
          <w:rFonts w:ascii="Arial" w:hAnsi="Arial" w:cs="Arial"/>
          <w:sz w:val="20"/>
          <w:szCs w:val="20"/>
        </w:rPr>
      </w:pPr>
      <w:r w:rsidRPr="007C1223">
        <w:rPr>
          <w:rFonts w:ascii="Arial" w:hAnsi="Arial" w:cs="Arial"/>
          <w:sz w:val="20"/>
          <w:szCs w:val="20"/>
        </w:rPr>
        <w:t>El retraso en la entrega de materiales y equipos que deba suministrar la contratante, y</w:t>
      </w:r>
    </w:p>
    <w:p w14:paraId="498FF61E" w14:textId="77777777" w:rsidR="007B67EE" w:rsidRPr="007C1223" w:rsidRDefault="007B67EE" w:rsidP="0073055E">
      <w:pPr>
        <w:tabs>
          <w:tab w:val="num" w:pos="426"/>
        </w:tabs>
        <w:ind w:left="426" w:hanging="426"/>
        <w:jc w:val="both"/>
        <w:rPr>
          <w:rFonts w:ascii="Arial" w:hAnsi="Arial" w:cs="Arial"/>
          <w:sz w:val="14"/>
          <w:szCs w:val="14"/>
        </w:rPr>
      </w:pPr>
    </w:p>
    <w:p w14:paraId="32E1A92D" w14:textId="77777777" w:rsidR="007B67EE" w:rsidRPr="007C1223" w:rsidRDefault="007B67EE" w:rsidP="00B072E9">
      <w:pPr>
        <w:numPr>
          <w:ilvl w:val="0"/>
          <w:numId w:val="7"/>
        </w:numPr>
        <w:tabs>
          <w:tab w:val="clear" w:pos="720"/>
          <w:tab w:val="num" w:pos="426"/>
        </w:tabs>
        <w:ind w:left="426" w:hanging="426"/>
        <w:jc w:val="both"/>
        <w:rPr>
          <w:rFonts w:ascii="Arial" w:hAnsi="Arial" w:cs="Arial"/>
          <w:sz w:val="20"/>
          <w:szCs w:val="20"/>
        </w:rPr>
      </w:pPr>
      <w:r w:rsidRPr="007C1223">
        <w:rPr>
          <w:rFonts w:ascii="Arial" w:hAnsi="Arial" w:cs="Arial"/>
          <w:sz w:val="20"/>
          <w:szCs w:val="20"/>
        </w:rPr>
        <w:t>La suspensión de los trabajos derivada de la orden escrita de la dependencia, entidad o Ayuntamiento.</w:t>
      </w:r>
    </w:p>
    <w:p w14:paraId="1623F9BE" w14:textId="77777777" w:rsidR="007B67EE" w:rsidRPr="007C1223" w:rsidRDefault="007B67EE">
      <w:pPr>
        <w:jc w:val="both"/>
        <w:rPr>
          <w:rFonts w:ascii="Arial" w:hAnsi="Arial" w:cs="Arial"/>
          <w:sz w:val="16"/>
          <w:szCs w:val="16"/>
        </w:rPr>
      </w:pPr>
    </w:p>
    <w:p w14:paraId="7D30B20E" w14:textId="77777777" w:rsidR="007B67EE" w:rsidRDefault="007B67EE">
      <w:pPr>
        <w:jc w:val="both"/>
        <w:rPr>
          <w:rFonts w:ascii="Arial" w:hAnsi="Arial" w:cs="Arial"/>
          <w:sz w:val="20"/>
          <w:szCs w:val="20"/>
        </w:rPr>
      </w:pPr>
      <w:r w:rsidRPr="007C1223">
        <w:rPr>
          <w:rFonts w:ascii="Arial" w:hAnsi="Arial" w:cs="Arial"/>
          <w:sz w:val="20"/>
          <w:szCs w:val="20"/>
        </w:rPr>
        <w:t>En cualquiera de los anteriores supuestos, las dependencias, entidades y Ayuntamientos deberán convenir la reprogramación de la obra.</w:t>
      </w:r>
    </w:p>
    <w:p w14:paraId="502BC097" w14:textId="77777777" w:rsidR="007F3463" w:rsidRPr="007C1223" w:rsidRDefault="007F3463">
      <w:pPr>
        <w:jc w:val="both"/>
        <w:rPr>
          <w:rFonts w:ascii="Arial" w:hAnsi="Arial" w:cs="Arial"/>
          <w:sz w:val="20"/>
          <w:szCs w:val="20"/>
        </w:rPr>
      </w:pPr>
    </w:p>
    <w:p w14:paraId="39884449" w14:textId="77777777" w:rsidR="007B67EE" w:rsidRPr="007C1223" w:rsidRDefault="007B67EE">
      <w:pPr>
        <w:jc w:val="both"/>
        <w:rPr>
          <w:rFonts w:ascii="Arial" w:hAnsi="Arial" w:cs="Arial"/>
          <w:sz w:val="20"/>
          <w:szCs w:val="20"/>
        </w:rPr>
      </w:pPr>
      <w:r w:rsidRPr="007C1223">
        <w:rPr>
          <w:rFonts w:ascii="Arial" w:hAnsi="Arial" w:cs="Arial"/>
          <w:b/>
          <w:sz w:val="20"/>
          <w:szCs w:val="20"/>
        </w:rPr>
        <w:t xml:space="preserve">ARTÍCULO 71. </w:t>
      </w:r>
      <w:r w:rsidRPr="007C1223">
        <w:rPr>
          <w:rFonts w:ascii="Arial" w:hAnsi="Arial" w:cs="Arial"/>
          <w:sz w:val="20"/>
          <w:szCs w:val="20"/>
        </w:rPr>
        <w:t>En la suspensión, rescisión administrativa o terminación anticipada de los contratos deberá observarse lo siguiente:</w:t>
      </w:r>
    </w:p>
    <w:p w14:paraId="3BB07FC8" w14:textId="77777777" w:rsidR="007B67EE" w:rsidRPr="007C1223" w:rsidRDefault="007B67EE">
      <w:pPr>
        <w:jc w:val="both"/>
        <w:rPr>
          <w:rFonts w:ascii="Arial" w:hAnsi="Arial" w:cs="Arial"/>
          <w:sz w:val="14"/>
          <w:szCs w:val="14"/>
        </w:rPr>
      </w:pPr>
    </w:p>
    <w:p w14:paraId="7D22FEA2" w14:textId="77777777" w:rsidR="007B67EE" w:rsidRPr="007C1223" w:rsidRDefault="007B67EE" w:rsidP="00B072E9">
      <w:pPr>
        <w:pStyle w:val="Prrafodelista"/>
        <w:numPr>
          <w:ilvl w:val="0"/>
          <w:numId w:val="32"/>
        </w:numPr>
        <w:tabs>
          <w:tab w:val="clear" w:pos="720"/>
          <w:tab w:val="num" w:pos="567"/>
        </w:tabs>
        <w:ind w:left="426" w:hanging="426"/>
        <w:jc w:val="both"/>
        <w:rPr>
          <w:rFonts w:ascii="Arial" w:hAnsi="Arial" w:cs="Arial"/>
          <w:sz w:val="20"/>
          <w:szCs w:val="20"/>
        </w:rPr>
      </w:pPr>
      <w:r w:rsidRPr="007C1223">
        <w:rPr>
          <w:rFonts w:ascii="Arial" w:hAnsi="Arial" w:cs="Arial"/>
          <w:sz w:val="20"/>
          <w:szCs w:val="20"/>
        </w:rPr>
        <w:t xml:space="preserve">Cuando se determine la suspensión de los trabajos o se rescinda el contrato por causas imputables a la dependencia, entidad o Ayuntamiento, ésta pagará los trabajos </w:t>
      </w:r>
      <w:proofErr w:type="gramStart"/>
      <w:r w:rsidRPr="007C1223">
        <w:rPr>
          <w:rFonts w:ascii="Arial" w:hAnsi="Arial" w:cs="Arial"/>
          <w:sz w:val="20"/>
          <w:szCs w:val="20"/>
        </w:rPr>
        <w:t>ejecutados</w:t>
      </w:r>
      <w:proofErr w:type="gramEnd"/>
      <w:r w:rsidRPr="007C1223">
        <w:rPr>
          <w:rFonts w:ascii="Arial" w:hAnsi="Arial" w:cs="Arial"/>
          <w:sz w:val="20"/>
          <w:szCs w:val="20"/>
        </w:rPr>
        <w:t xml:space="preserve"> así como los gastos no recuperables, siempre que estén debidamente comprobados y se relacionen directamente con el contrato de que se trate;</w:t>
      </w:r>
    </w:p>
    <w:p w14:paraId="428F8B08" w14:textId="77777777" w:rsidR="007B67EE" w:rsidRPr="007C1223" w:rsidRDefault="007B67EE" w:rsidP="0073055E">
      <w:pPr>
        <w:tabs>
          <w:tab w:val="num" w:pos="567"/>
        </w:tabs>
        <w:ind w:left="426" w:hanging="426"/>
        <w:jc w:val="both"/>
        <w:rPr>
          <w:rFonts w:ascii="Arial" w:hAnsi="Arial" w:cs="Arial"/>
          <w:sz w:val="14"/>
          <w:szCs w:val="14"/>
        </w:rPr>
      </w:pPr>
    </w:p>
    <w:p w14:paraId="17D58741" w14:textId="77777777" w:rsidR="007B67EE" w:rsidRPr="007C1223" w:rsidRDefault="007B67EE" w:rsidP="00B072E9">
      <w:pPr>
        <w:pStyle w:val="Prrafodelista"/>
        <w:numPr>
          <w:ilvl w:val="0"/>
          <w:numId w:val="32"/>
        </w:numPr>
        <w:tabs>
          <w:tab w:val="clear" w:pos="720"/>
          <w:tab w:val="num" w:pos="567"/>
        </w:tabs>
        <w:ind w:left="426" w:hanging="426"/>
        <w:jc w:val="both"/>
        <w:rPr>
          <w:rFonts w:ascii="Arial" w:hAnsi="Arial" w:cs="Arial"/>
          <w:sz w:val="20"/>
          <w:szCs w:val="20"/>
        </w:rPr>
      </w:pPr>
      <w:r w:rsidRPr="007C1223">
        <w:rPr>
          <w:rFonts w:ascii="Arial" w:hAnsi="Arial" w:cs="Arial"/>
          <w:sz w:val="20"/>
          <w:szCs w:val="20"/>
        </w:rPr>
        <w:t>Cuando se disponga la rescisión del contrato por causas imputables al contratista, una vez emitida la determinación respectiva, precautoriamente la dependencia, entidad o Ayuntamiento se abstendrá de cubrir los importes resultantes de trabajos ejecutados aún no liquidados, hasta que se otorgue el finiquito que proceda, lo que deberá efectuarse dentro de los treinta días naturales siguientes a la fecha de comunicación de dicha determinación, a fin de proceder a hacer efectivas las garantías. En el finiquito deberá preverse el sobrecosto de los trabajos aún no ejecutados que se encuentren atrasados conforme al programa vigente, así como lo relativo a la recuperación de los materiales y equipos que, en su caso, le hayan sido entregados;</w:t>
      </w:r>
    </w:p>
    <w:p w14:paraId="75B277D1" w14:textId="77777777" w:rsidR="007B67EE" w:rsidRPr="007C1223" w:rsidRDefault="007B67EE" w:rsidP="0073055E">
      <w:pPr>
        <w:tabs>
          <w:tab w:val="num" w:pos="567"/>
        </w:tabs>
        <w:ind w:left="426" w:hanging="426"/>
        <w:jc w:val="both"/>
        <w:rPr>
          <w:rFonts w:ascii="Arial" w:hAnsi="Arial" w:cs="Arial"/>
          <w:sz w:val="14"/>
          <w:szCs w:val="14"/>
        </w:rPr>
      </w:pPr>
    </w:p>
    <w:p w14:paraId="5AAB7766" w14:textId="77777777" w:rsidR="007B67EE" w:rsidRPr="007C1223" w:rsidRDefault="007B67EE" w:rsidP="00B072E9">
      <w:pPr>
        <w:pStyle w:val="Prrafodelista"/>
        <w:numPr>
          <w:ilvl w:val="0"/>
          <w:numId w:val="32"/>
        </w:numPr>
        <w:tabs>
          <w:tab w:val="clear" w:pos="720"/>
          <w:tab w:val="num" w:pos="567"/>
        </w:tabs>
        <w:ind w:left="426" w:hanging="426"/>
        <w:jc w:val="both"/>
        <w:rPr>
          <w:rFonts w:ascii="Arial" w:hAnsi="Arial" w:cs="Arial"/>
          <w:sz w:val="20"/>
          <w:szCs w:val="20"/>
        </w:rPr>
      </w:pPr>
      <w:r w:rsidRPr="007C1223">
        <w:rPr>
          <w:rFonts w:ascii="Arial" w:hAnsi="Arial" w:cs="Arial"/>
          <w:sz w:val="20"/>
          <w:szCs w:val="20"/>
        </w:rPr>
        <w:t>Cuando se den por terminados anticipadamente los contratos, la dependencia, entidad o Ayuntamiento pagará al contratista los trabajos ejecutados, así como los gastos no recuperables, siempre que estén debidamente comprobados y se relacionen directamente con el contrato de que se trate, y</w:t>
      </w:r>
    </w:p>
    <w:p w14:paraId="7F10623C" w14:textId="77777777" w:rsidR="007B67EE" w:rsidRPr="007C1223" w:rsidRDefault="007B67EE" w:rsidP="0073055E">
      <w:pPr>
        <w:tabs>
          <w:tab w:val="num" w:pos="567"/>
        </w:tabs>
        <w:ind w:left="426" w:hanging="426"/>
        <w:jc w:val="both"/>
        <w:rPr>
          <w:rFonts w:ascii="Arial" w:hAnsi="Arial" w:cs="Arial"/>
          <w:sz w:val="14"/>
          <w:szCs w:val="14"/>
        </w:rPr>
      </w:pPr>
    </w:p>
    <w:p w14:paraId="3295A45D" w14:textId="77777777" w:rsidR="007B67EE" w:rsidRPr="007C1223" w:rsidRDefault="007B67EE" w:rsidP="00B072E9">
      <w:pPr>
        <w:pStyle w:val="Prrafodelista"/>
        <w:numPr>
          <w:ilvl w:val="0"/>
          <w:numId w:val="32"/>
        </w:numPr>
        <w:tabs>
          <w:tab w:val="clear" w:pos="720"/>
          <w:tab w:val="num" w:pos="567"/>
        </w:tabs>
        <w:ind w:left="426" w:hanging="426"/>
        <w:jc w:val="both"/>
        <w:rPr>
          <w:rFonts w:ascii="Arial" w:hAnsi="Arial" w:cs="Arial"/>
          <w:sz w:val="20"/>
          <w:szCs w:val="20"/>
        </w:rPr>
      </w:pPr>
      <w:r w:rsidRPr="007C1223">
        <w:rPr>
          <w:rFonts w:ascii="Arial" w:hAnsi="Arial" w:cs="Arial"/>
          <w:sz w:val="20"/>
          <w:szCs w:val="20"/>
        </w:rPr>
        <w:t>Cuando por caso fortuito o fuerza mayor se imposibilite la continuación de los trabajos, el contratista podrá optar por no ejecutarlos. En este supuesto, si opta por la terminación anticipada del contrato, deberá solicitarla a la dependencia, entidad o Ayuntamiento, quien determinará lo conducente dentro de los quince días naturales siguientes a la presentación del escrito respectivo. En caso de negativa, será necesario que el contratista obtenga de la autoridad judicial la declaratoria correspondiente, pero si la dependencia, entidad o Ayuntamiento no contesta en dicho plazo, se tendrá por aceptada la petición del contratista.</w:t>
      </w:r>
    </w:p>
    <w:p w14:paraId="31CF5456" w14:textId="77777777" w:rsidR="007B67EE" w:rsidRPr="007C1223" w:rsidRDefault="007B67EE">
      <w:pPr>
        <w:jc w:val="both"/>
        <w:rPr>
          <w:rFonts w:ascii="Arial" w:hAnsi="Arial" w:cs="Arial"/>
          <w:sz w:val="14"/>
          <w:szCs w:val="14"/>
        </w:rPr>
      </w:pPr>
    </w:p>
    <w:p w14:paraId="79E324D4" w14:textId="77777777" w:rsidR="007B67EE" w:rsidRPr="007C1223" w:rsidRDefault="007B67EE">
      <w:pPr>
        <w:jc w:val="both"/>
        <w:rPr>
          <w:rFonts w:ascii="Arial" w:hAnsi="Arial" w:cs="Arial"/>
          <w:sz w:val="20"/>
          <w:szCs w:val="20"/>
        </w:rPr>
      </w:pPr>
      <w:r w:rsidRPr="007C1223">
        <w:rPr>
          <w:rFonts w:ascii="Arial" w:hAnsi="Arial" w:cs="Arial"/>
          <w:sz w:val="20"/>
          <w:szCs w:val="20"/>
        </w:rPr>
        <w:t xml:space="preserve">Una vez notificada por la dependencia, entidad o Ayuntamiento la terminación anticipada de los contratos o la rescisión de </w:t>
      </w:r>
      <w:proofErr w:type="gramStart"/>
      <w:r w:rsidRPr="007C1223">
        <w:rPr>
          <w:rFonts w:ascii="Arial" w:hAnsi="Arial" w:cs="Arial"/>
          <w:sz w:val="20"/>
          <w:szCs w:val="20"/>
        </w:rPr>
        <w:t>los mismos</w:t>
      </w:r>
      <w:proofErr w:type="gramEnd"/>
      <w:r w:rsidRPr="007C1223">
        <w:rPr>
          <w:rFonts w:ascii="Arial" w:hAnsi="Arial" w:cs="Arial"/>
          <w:sz w:val="20"/>
          <w:szCs w:val="20"/>
        </w:rPr>
        <w:t>, el ente público procederá a tomar inmediata posesión de los trabajos ejecutados para hacerse cargo del inmueble y de las instalaciones respectivas, levantando, con o sin la comparecencia del contratista, acta circunstanciada del estado en que se encuentre la obra. En el caso de entidades, el acta circunstanciada se levantará ante la presencia de fedatario público.</w:t>
      </w:r>
    </w:p>
    <w:p w14:paraId="1A08E50F" w14:textId="77777777" w:rsidR="007B67EE" w:rsidRPr="007C1223" w:rsidRDefault="007B67EE">
      <w:pPr>
        <w:jc w:val="both"/>
        <w:rPr>
          <w:rFonts w:ascii="Arial" w:hAnsi="Arial" w:cs="Arial"/>
          <w:sz w:val="14"/>
          <w:szCs w:val="14"/>
        </w:rPr>
      </w:pPr>
    </w:p>
    <w:p w14:paraId="624836A8" w14:textId="77777777" w:rsidR="007B67EE" w:rsidRPr="007C1223" w:rsidRDefault="007B67EE">
      <w:pPr>
        <w:jc w:val="both"/>
        <w:rPr>
          <w:rFonts w:ascii="Arial" w:hAnsi="Arial" w:cs="Arial"/>
          <w:sz w:val="20"/>
          <w:szCs w:val="20"/>
        </w:rPr>
      </w:pPr>
      <w:r w:rsidRPr="007C1223">
        <w:rPr>
          <w:rFonts w:ascii="Arial" w:hAnsi="Arial" w:cs="Arial"/>
          <w:sz w:val="20"/>
          <w:szCs w:val="20"/>
        </w:rPr>
        <w:t>El contratista estará obligado a devolver a la dependencia, entidad o Ayuntamiento, en un plazo de diez días naturales contados a partir del inicio del procedimiento respectivo, toda la documentación que ésta le hubiere entregado para la realización de los trabajos.</w:t>
      </w:r>
    </w:p>
    <w:p w14:paraId="0765AC71" w14:textId="77777777" w:rsidR="00B113CE" w:rsidRDefault="00B113CE">
      <w:pPr>
        <w:jc w:val="both"/>
        <w:rPr>
          <w:rFonts w:ascii="Arial" w:hAnsi="Arial" w:cs="Arial"/>
          <w:sz w:val="16"/>
          <w:szCs w:val="16"/>
        </w:rPr>
      </w:pPr>
    </w:p>
    <w:p w14:paraId="5A5D1E84" w14:textId="77777777" w:rsidR="00A0277F" w:rsidRPr="007C1223" w:rsidRDefault="00A0277F">
      <w:pPr>
        <w:jc w:val="both"/>
        <w:rPr>
          <w:rFonts w:ascii="Arial" w:hAnsi="Arial" w:cs="Arial"/>
          <w:sz w:val="16"/>
          <w:szCs w:val="16"/>
        </w:rPr>
      </w:pPr>
    </w:p>
    <w:p w14:paraId="6295239F" w14:textId="77777777" w:rsidR="007B67EE" w:rsidRPr="007C1223" w:rsidRDefault="007B67EE">
      <w:pPr>
        <w:jc w:val="both"/>
        <w:rPr>
          <w:rFonts w:ascii="Arial" w:hAnsi="Arial" w:cs="Arial"/>
          <w:sz w:val="20"/>
          <w:szCs w:val="20"/>
        </w:rPr>
      </w:pPr>
      <w:r w:rsidRPr="007C1223">
        <w:rPr>
          <w:rFonts w:ascii="Arial" w:hAnsi="Arial" w:cs="Arial"/>
          <w:b/>
          <w:sz w:val="20"/>
          <w:szCs w:val="20"/>
        </w:rPr>
        <w:lastRenderedPageBreak/>
        <w:t xml:space="preserve">ARTÍCULO 72. </w:t>
      </w:r>
      <w:r w:rsidRPr="007C1223">
        <w:rPr>
          <w:rFonts w:ascii="Arial" w:hAnsi="Arial" w:cs="Arial"/>
          <w:sz w:val="20"/>
          <w:szCs w:val="20"/>
        </w:rPr>
        <w:t>De ocurrir los supuestos establecidos en el artículo anterior, las dependencias, entidades o Ayuntamientos, comunicarán la suspensión, rescisión o terminación anticipada del contrato al contratista; posteriormente, lo harán del conocimiento de su órgano interno de control, a más tardar el último día hábil de cada mes, mediante un informe en el que se referirán los supuestos ocurridos en el mes de calendario inmediato anterior.</w:t>
      </w:r>
    </w:p>
    <w:p w14:paraId="0E8469ED" w14:textId="77777777" w:rsidR="00B113CE" w:rsidRPr="007C1223" w:rsidRDefault="00B113CE">
      <w:pPr>
        <w:jc w:val="both"/>
        <w:rPr>
          <w:rFonts w:ascii="Arial" w:hAnsi="Arial" w:cs="Arial"/>
          <w:sz w:val="16"/>
          <w:szCs w:val="16"/>
        </w:rPr>
      </w:pPr>
    </w:p>
    <w:p w14:paraId="08E05070" w14:textId="77777777" w:rsidR="007B67EE" w:rsidRPr="007C1223" w:rsidRDefault="007B67EE">
      <w:pPr>
        <w:jc w:val="both"/>
        <w:rPr>
          <w:rFonts w:ascii="Arial" w:hAnsi="Arial" w:cs="Arial"/>
          <w:sz w:val="20"/>
          <w:szCs w:val="20"/>
        </w:rPr>
      </w:pPr>
      <w:r w:rsidRPr="007C1223">
        <w:rPr>
          <w:rFonts w:ascii="Arial" w:hAnsi="Arial" w:cs="Arial"/>
          <w:b/>
          <w:sz w:val="20"/>
          <w:szCs w:val="20"/>
        </w:rPr>
        <w:t xml:space="preserve">ARTÍCULO 73. </w:t>
      </w:r>
      <w:r w:rsidR="00141EC5" w:rsidRPr="00141EC5">
        <w:rPr>
          <w:rFonts w:ascii="Arial" w:hAnsi="Arial" w:cs="Arial"/>
          <w:sz w:val="20"/>
          <w:szCs w:val="20"/>
        </w:rPr>
        <w:t xml:space="preserve">El contratista comunicará a la dependencia, entidad o Ayuntamiento la conclusión de los trabajos que le fueron encomendados para que el ente público, dentro del plazo pactado, verifique la debida terminación de </w:t>
      </w:r>
      <w:proofErr w:type="gramStart"/>
      <w:r w:rsidR="00141EC5" w:rsidRPr="00141EC5">
        <w:rPr>
          <w:rFonts w:ascii="Arial" w:hAnsi="Arial" w:cs="Arial"/>
          <w:sz w:val="20"/>
          <w:szCs w:val="20"/>
        </w:rPr>
        <w:t>los mismos</w:t>
      </w:r>
      <w:proofErr w:type="gramEnd"/>
      <w:r w:rsidR="00141EC5" w:rsidRPr="00141EC5">
        <w:rPr>
          <w:rFonts w:ascii="Arial" w:hAnsi="Arial" w:cs="Arial"/>
          <w:sz w:val="20"/>
          <w:szCs w:val="20"/>
        </w:rPr>
        <w:t xml:space="preserve"> conforme a las condiciones establecidas en el contrato. Al finalizar la verificación de los trabajos, la dependencia, entidad o municipio contará con un plazo de quince días naturales para proceder a su recepción física, mediante el levantamiento del acta correspondiente, quedando los trabajos bajo su responsabilidad.</w:t>
      </w:r>
    </w:p>
    <w:p w14:paraId="207A9A07" w14:textId="77777777" w:rsidR="007B67EE" w:rsidRPr="007C1223" w:rsidRDefault="007B67EE">
      <w:pPr>
        <w:jc w:val="both"/>
        <w:rPr>
          <w:rFonts w:ascii="Arial" w:hAnsi="Arial" w:cs="Arial"/>
          <w:sz w:val="20"/>
          <w:szCs w:val="20"/>
        </w:rPr>
      </w:pPr>
    </w:p>
    <w:p w14:paraId="1A73C102" w14:textId="77777777" w:rsidR="007B67EE" w:rsidRPr="007C1223" w:rsidRDefault="007B67EE">
      <w:pPr>
        <w:jc w:val="both"/>
        <w:rPr>
          <w:rFonts w:ascii="Arial" w:hAnsi="Arial" w:cs="Arial"/>
          <w:sz w:val="20"/>
          <w:szCs w:val="20"/>
        </w:rPr>
      </w:pPr>
      <w:r w:rsidRPr="007C1223">
        <w:rPr>
          <w:rFonts w:ascii="Arial" w:hAnsi="Arial" w:cs="Arial"/>
          <w:sz w:val="20"/>
          <w:szCs w:val="20"/>
        </w:rPr>
        <w:t>Recibidos físicamente los trabajos, las partes deberán elaborar dentro del término estipulado en el contrato, el finiquito de los trabajos en el que se harán constar los créditos a favor y en contra que resulten para cada uno de ellos, describiendo el concepto general que les dio origen y el saldo resultante.</w:t>
      </w:r>
    </w:p>
    <w:p w14:paraId="65C0219F" w14:textId="77777777" w:rsidR="007B67EE" w:rsidRPr="007C1223" w:rsidRDefault="007B67EE">
      <w:pPr>
        <w:jc w:val="both"/>
        <w:rPr>
          <w:rFonts w:ascii="Arial" w:hAnsi="Arial" w:cs="Arial"/>
          <w:sz w:val="20"/>
          <w:szCs w:val="20"/>
        </w:rPr>
      </w:pPr>
    </w:p>
    <w:p w14:paraId="16D6BDEF" w14:textId="77777777" w:rsidR="007B67EE" w:rsidRPr="007C1223" w:rsidRDefault="007B67EE">
      <w:pPr>
        <w:jc w:val="both"/>
        <w:rPr>
          <w:rFonts w:ascii="Arial" w:hAnsi="Arial" w:cs="Arial"/>
          <w:sz w:val="20"/>
          <w:szCs w:val="20"/>
        </w:rPr>
      </w:pPr>
      <w:r w:rsidRPr="007C1223">
        <w:rPr>
          <w:rFonts w:ascii="Arial" w:hAnsi="Arial" w:cs="Arial"/>
          <w:sz w:val="20"/>
          <w:szCs w:val="20"/>
        </w:rPr>
        <w:t>De existir desacuerdo entre las partes respecto al finiquito, o bien el contratista no acuda con la dependencia, entidad o Ayuntamiento para su elaboración dentro del plazo señalado en el contrato, el ente público de que se trate procederá a elaborarlo, debiendo comunicar su resultado al contratista dentro de un plazo de diez días naturales, contado a partir de su emisión; una vez notificado el resultado de dicho finiquito al contratista, éste tendrá un plazo de quince días naturales para alegar lo que a su derecho corresponda; si transcurrido este plazo no realiza alguna gestión, se tendrá por aceptado.</w:t>
      </w:r>
    </w:p>
    <w:p w14:paraId="47414640" w14:textId="77777777" w:rsidR="007B67EE" w:rsidRPr="007C1223" w:rsidRDefault="007B67EE">
      <w:pPr>
        <w:jc w:val="both"/>
        <w:rPr>
          <w:rFonts w:ascii="Arial" w:hAnsi="Arial" w:cs="Arial"/>
          <w:sz w:val="14"/>
          <w:szCs w:val="14"/>
        </w:rPr>
      </w:pPr>
    </w:p>
    <w:p w14:paraId="2E30E995" w14:textId="77777777" w:rsidR="007B67EE" w:rsidRPr="007C1223" w:rsidRDefault="007B67EE">
      <w:pPr>
        <w:jc w:val="both"/>
        <w:rPr>
          <w:rFonts w:ascii="Arial" w:hAnsi="Arial" w:cs="Arial"/>
          <w:sz w:val="20"/>
          <w:szCs w:val="20"/>
        </w:rPr>
      </w:pPr>
      <w:r w:rsidRPr="007C1223">
        <w:rPr>
          <w:rFonts w:ascii="Arial" w:hAnsi="Arial" w:cs="Arial"/>
          <w:sz w:val="20"/>
          <w:szCs w:val="20"/>
        </w:rPr>
        <w:t>Determinado el saldo total, la dependencia, entidad o Ayuntamiento pondrá a disposición del contratista el pago correspondiente, mediante su ofrecimiento o la consignación respectiva, o bien, solicitará el reintegro de los saldos resultantes debiendo, en forma simultánea, levantar el acta administrativa que tenga por extinguidos los derechos y obligaciones asumidos por ambas partes en el contrato.</w:t>
      </w:r>
    </w:p>
    <w:p w14:paraId="257DB4EC" w14:textId="77777777" w:rsidR="00B113CE" w:rsidRPr="007C1223" w:rsidRDefault="00B113CE">
      <w:pPr>
        <w:jc w:val="both"/>
        <w:rPr>
          <w:rFonts w:ascii="Arial" w:hAnsi="Arial" w:cs="Arial"/>
          <w:sz w:val="16"/>
          <w:szCs w:val="16"/>
        </w:rPr>
      </w:pPr>
    </w:p>
    <w:p w14:paraId="629299A0" w14:textId="77777777" w:rsidR="00C6547B" w:rsidRPr="007C1223" w:rsidRDefault="007B67EE" w:rsidP="00C6547B">
      <w:pPr>
        <w:autoSpaceDE w:val="0"/>
        <w:autoSpaceDN w:val="0"/>
        <w:adjustRightInd w:val="0"/>
        <w:ind w:right="50"/>
        <w:jc w:val="both"/>
        <w:rPr>
          <w:rFonts w:ascii="Arial" w:hAnsi="Arial" w:cs="Arial"/>
          <w:bCs/>
          <w:sz w:val="20"/>
          <w:szCs w:val="20"/>
        </w:rPr>
      </w:pPr>
      <w:r w:rsidRPr="007C1223">
        <w:rPr>
          <w:rFonts w:ascii="Arial" w:hAnsi="Arial" w:cs="Arial"/>
          <w:b/>
          <w:sz w:val="20"/>
          <w:szCs w:val="20"/>
        </w:rPr>
        <w:t xml:space="preserve">ARTÍCULO 74. </w:t>
      </w:r>
      <w:r w:rsidR="003C56E1" w:rsidRPr="007C1223">
        <w:rPr>
          <w:rFonts w:ascii="Arial" w:hAnsi="Arial" w:cs="Arial"/>
          <w:spacing w:val="-4"/>
          <w:sz w:val="20"/>
          <w:szCs w:val="20"/>
        </w:rPr>
        <w:t xml:space="preserve">Al concluir las obras públicas consideradas como capitalizables en la Ley General de Contabilidad Gubernamental, las dependencias, entidades o Ayuntamientos deberán inscribirlas en sus registros patrimoniales, encargándose las áreas competentes de hacer la inscripción y registro de aquellos inmuebles que se hayan adquirido con motivo de la construcción de </w:t>
      </w:r>
      <w:proofErr w:type="gramStart"/>
      <w:r w:rsidR="003C56E1" w:rsidRPr="007C1223">
        <w:rPr>
          <w:rFonts w:ascii="Arial" w:hAnsi="Arial" w:cs="Arial"/>
          <w:spacing w:val="-4"/>
          <w:sz w:val="20"/>
          <w:szCs w:val="20"/>
        </w:rPr>
        <w:t>las mismas</w:t>
      </w:r>
      <w:proofErr w:type="gramEnd"/>
      <w:r w:rsidR="003C56E1" w:rsidRPr="007C1223">
        <w:rPr>
          <w:rFonts w:ascii="Arial" w:hAnsi="Arial" w:cs="Arial"/>
          <w:spacing w:val="-4"/>
          <w:sz w:val="20"/>
          <w:szCs w:val="20"/>
        </w:rPr>
        <w:t>, tanto en las oficinas de Catastro del municipio correspondiente como en el Instituto Registral y Catastral de Tamaulipas. En todo caso, las obras públicas estatales se inscribirán en el área a cargo del registro del patrimonio del Estado.</w:t>
      </w:r>
    </w:p>
    <w:p w14:paraId="2D1C6B70" w14:textId="77777777" w:rsidR="00245DDB" w:rsidRPr="007C1223" w:rsidRDefault="00245DDB" w:rsidP="00C6547B">
      <w:pPr>
        <w:autoSpaceDE w:val="0"/>
        <w:autoSpaceDN w:val="0"/>
        <w:adjustRightInd w:val="0"/>
        <w:ind w:right="50"/>
        <w:jc w:val="both"/>
        <w:rPr>
          <w:rFonts w:ascii="Arial" w:hAnsi="Arial" w:cs="Arial"/>
          <w:bCs/>
          <w:sz w:val="20"/>
          <w:szCs w:val="20"/>
        </w:rPr>
      </w:pPr>
    </w:p>
    <w:p w14:paraId="36527923" w14:textId="77777777" w:rsidR="007B67EE" w:rsidRPr="007C1223" w:rsidRDefault="007B67EE">
      <w:pPr>
        <w:jc w:val="both"/>
        <w:rPr>
          <w:rFonts w:ascii="Arial" w:hAnsi="Arial" w:cs="Arial"/>
          <w:sz w:val="20"/>
          <w:szCs w:val="20"/>
        </w:rPr>
      </w:pPr>
      <w:r w:rsidRPr="007C1223">
        <w:rPr>
          <w:rFonts w:ascii="Arial" w:hAnsi="Arial" w:cs="Arial"/>
          <w:b/>
          <w:bCs/>
          <w:sz w:val="20"/>
          <w:szCs w:val="20"/>
        </w:rPr>
        <w:t>ARTÍCULO 75.</w:t>
      </w:r>
      <w:r w:rsidRPr="007C1223">
        <w:rPr>
          <w:rFonts w:ascii="Arial" w:hAnsi="Arial" w:cs="Arial"/>
          <w:sz w:val="20"/>
          <w:szCs w:val="20"/>
        </w:rPr>
        <w:t xml:space="preserve"> Concluidos los trabajos, el contratista quedará obligado a responder de los defectos que resultaren en los mismos, de los vicios ocultos y de cualquier otra responsabilidad en que hubiera incurrido, en los términos señalados en el contrato respectivo y en la legislación aplicable.</w:t>
      </w:r>
    </w:p>
    <w:p w14:paraId="14FDF834" w14:textId="77777777" w:rsidR="007B67EE" w:rsidRPr="007C1223" w:rsidRDefault="007B67EE">
      <w:pPr>
        <w:jc w:val="both"/>
        <w:rPr>
          <w:rFonts w:ascii="Arial" w:hAnsi="Arial" w:cs="Arial"/>
          <w:sz w:val="14"/>
          <w:szCs w:val="14"/>
        </w:rPr>
      </w:pPr>
    </w:p>
    <w:p w14:paraId="6E27971D" w14:textId="77777777" w:rsidR="007B67EE" w:rsidRPr="007C1223" w:rsidRDefault="007B67EE">
      <w:pPr>
        <w:jc w:val="both"/>
        <w:rPr>
          <w:rFonts w:ascii="Arial" w:hAnsi="Arial" w:cs="Arial"/>
          <w:sz w:val="20"/>
          <w:szCs w:val="20"/>
        </w:rPr>
      </w:pPr>
      <w:r w:rsidRPr="007C1223">
        <w:rPr>
          <w:rFonts w:ascii="Arial" w:hAnsi="Arial" w:cs="Arial"/>
          <w:sz w:val="20"/>
          <w:szCs w:val="20"/>
        </w:rPr>
        <w:t xml:space="preserve">Los trabajos se garantizarán durante un plazo de doce meses por el cumplimiento de las obligaciones a que se refiere el párrafo anterior, por lo que previamente a la recepción de </w:t>
      </w:r>
      <w:proofErr w:type="gramStart"/>
      <w:r w:rsidRPr="007C1223">
        <w:rPr>
          <w:rFonts w:ascii="Arial" w:hAnsi="Arial" w:cs="Arial"/>
          <w:sz w:val="20"/>
          <w:szCs w:val="20"/>
        </w:rPr>
        <w:t>los mismos</w:t>
      </w:r>
      <w:proofErr w:type="gramEnd"/>
      <w:r w:rsidRPr="007C1223">
        <w:rPr>
          <w:rFonts w:ascii="Arial" w:hAnsi="Arial" w:cs="Arial"/>
          <w:sz w:val="20"/>
          <w:szCs w:val="20"/>
        </w:rPr>
        <w:t>, los contratistas deberán constituir fianza por el equivalente al diez por ciento del monto total ejercido de los trabajos; transcurridos doce meses a partir de la fecha de recepción de los trabajos, quedará automáticamente cancelada la fianza.</w:t>
      </w:r>
    </w:p>
    <w:p w14:paraId="7FDD2486" w14:textId="77777777" w:rsidR="003C56E1" w:rsidRPr="007C1223" w:rsidRDefault="003C56E1">
      <w:pPr>
        <w:jc w:val="both"/>
        <w:rPr>
          <w:rFonts w:ascii="Arial" w:hAnsi="Arial" w:cs="Arial"/>
          <w:sz w:val="16"/>
          <w:szCs w:val="16"/>
        </w:rPr>
      </w:pPr>
    </w:p>
    <w:p w14:paraId="61CF2595" w14:textId="77777777" w:rsidR="007B67EE" w:rsidRPr="007C1223" w:rsidRDefault="007B67EE">
      <w:pPr>
        <w:jc w:val="both"/>
        <w:rPr>
          <w:rFonts w:ascii="Arial" w:hAnsi="Arial" w:cs="Arial"/>
          <w:sz w:val="20"/>
          <w:szCs w:val="20"/>
        </w:rPr>
      </w:pPr>
      <w:r w:rsidRPr="007C1223">
        <w:rPr>
          <w:rFonts w:ascii="Arial" w:hAnsi="Arial" w:cs="Arial"/>
          <w:sz w:val="20"/>
          <w:szCs w:val="20"/>
        </w:rPr>
        <w:t>Quedarán a salvo los derechos de las dependencias, entidades y Ayuntamientos para exigir el pago de las cantidades no cubiertas de la indemnización que a su juicio corresponda, una vez que se hagan efectivas las garantías constituidas conforme a este artículo.</w:t>
      </w:r>
    </w:p>
    <w:p w14:paraId="62E1BD89" w14:textId="77777777" w:rsidR="007B67EE" w:rsidRPr="007C1223" w:rsidRDefault="007B67EE">
      <w:pPr>
        <w:jc w:val="both"/>
        <w:rPr>
          <w:rFonts w:ascii="Arial" w:hAnsi="Arial" w:cs="Arial"/>
          <w:sz w:val="20"/>
          <w:szCs w:val="20"/>
        </w:rPr>
      </w:pPr>
    </w:p>
    <w:p w14:paraId="09312D01" w14:textId="77777777" w:rsidR="007B67EE" w:rsidRPr="007C1223" w:rsidRDefault="007B67EE">
      <w:pPr>
        <w:jc w:val="both"/>
        <w:rPr>
          <w:rFonts w:ascii="Arial" w:hAnsi="Arial" w:cs="Arial"/>
          <w:sz w:val="20"/>
          <w:szCs w:val="20"/>
        </w:rPr>
      </w:pPr>
      <w:r w:rsidRPr="007C1223">
        <w:rPr>
          <w:rFonts w:ascii="Arial" w:hAnsi="Arial" w:cs="Arial"/>
          <w:sz w:val="20"/>
          <w:szCs w:val="20"/>
        </w:rPr>
        <w:t xml:space="preserve">En los casos señalados en el artículo 48, fracción IX, de esta ley y bajo su responsabilidad, el servidor público que haya firmado el </w:t>
      </w:r>
      <w:proofErr w:type="gramStart"/>
      <w:r w:rsidRPr="007C1223">
        <w:rPr>
          <w:rFonts w:ascii="Arial" w:hAnsi="Arial" w:cs="Arial"/>
          <w:sz w:val="20"/>
          <w:szCs w:val="20"/>
        </w:rPr>
        <w:t>contrato,</w:t>
      </w:r>
      <w:proofErr w:type="gramEnd"/>
      <w:r w:rsidRPr="007C1223">
        <w:rPr>
          <w:rFonts w:ascii="Arial" w:hAnsi="Arial" w:cs="Arial"/>
          <w:sz w:val="20"/>
          <w:szCs w:val="20"/>
        </w:rPr>
        <w:t xml:space="preserve"> podrá exceptuar a los contratistas de presentar la garantía a que se refiere este precepto.</w:t>
      </w:r>
    </w:p>
    <w:p w14:paraId="3E9838FC" w14:textId="77777777" w:rsidR="00B113CE" w:rsidRPr="007C1223" w:rsidRDefault="00B113CE">
      <w:pPr>
        <w:jc w:val="both"/>
        <w:rPr>
          <w:rFonts w:ascii="Arial" w:hAnsi="Arial" w:cs="Arial"/>
          <w:sz w:val="20"/>
          <w:szCs w:val="20"/>
        </w:rPr>
      </w:pPr>
    </w:p>
    <w:p w14:paraId="70CEE92C" w14:textId="77777777" w:rsidR="007B67EE" w:rsidRPr="007C1223" w:rsidRDefault="007B67EE">
      <w:pPr>
        <w:jc w:val="both"/>
        <w:rPr>
          <w:rFonts w:ascii="Arial" w:hAnsi="Arial" w:cs="Arial"/>
          <w:sz w:val="20"/>
          <w:szCs w:val="20"/>
        </w:rPr>
      </w:pPr>
      <w:r w:rsidRPr="007C1223">
        <w:rPr>
          <w:rFonts w:ascii="Arial" w:hAnsi="Arial" w:cs="Arial"/>
          <w:b/>
          <w:sz w:val="20"/>
          <w:szCs w:val="20"/>
        </w:rPr>
        <w:t>ARTÍCULO 76</w:t>
      </w:r>
      <w:r w:rsidR="003A6C9A" w:rsidRPr="007C1223">
        <w:rPr>
          <w:rFonts w:ascii="Arial" w:hAnsi="Arial" w:cs="Arial"/>
          <w:b/>
          <w:sz w:val="20"/>
          <w:szCs w:val="20"/>
        </w:rPr>
        <w:t>.</w:t>
      </w:r>
      <w:r w:rsidRPr="007C1223">
        <w:rPr>
          <w:rFonts w:ascii="Arial" w:hAnsi="Arial" w:cs="Arial"/>
          <w:b/>
          <w:sz w:val="20"/>
          <w:szCs w:val="20"/>
        </w:rPr>
        <w:t xml:space="preserve"> </w:t>
      </w:r>
      <w:r w:rsidRPr="007C1223">
        <w:rPr>
          <w:rFonts w:ascii="Arial" w:hAnsi="Arial" w:cs="Arial"/>
          <w:sz w:val="20"/>
          <w:szCs w:val="20"/>
        </w:rPr>
        <w:t xml:space="preserve">El contratista será el único responsable de la ejecución de los trabajos y deberá sujetarse a todas las leyes, reglamentos y ordenamientos de las autoridades competentes en materia de construcción, seguridad, uso de la vía pública, protección y conservación del medio ambiente que rijan en el ámbito federal, estatal o municipal, así como a las instrucciones que al efecto le señale la dependencia, </w:t>
      </w:r>
      <w:r w:rsidRPr="007C1223">
        <w:rPr>
          <w:rFonts w:ascii="Arial" w:hAnsi="Arial" w:cs="Arial"/>
          <w:sz w:val="20"/>
          <w:szCs w:val="20"/>
        </w:rPr>
        <w:lastRenderedPageBreak/>
        <w:t>entidad o Ayuntamiento. Las responsabilidades y los daños y perjuicios originados por su inobservancia serán a cargo del contratista.</w:t>
      </w:r>
    </w:p>
    <w:p w14:paraId="4CD41DB7" w14:textId="77777777" w:rsidR="007B67EE" w:rsidRPr="007C1223" w:rsidRDefault="007B67EE">
      <w:pPr>
        <w:jc w:val="both"/>
        <w:rPr>
          <w:rFonts w:ascii="Arial" w:hAnsi="Arial" w:cs="Arial"/>
          <w:sz w:val="20"/>
          <w:szCs w:val="20"/>
        </w:rPr>
      </w:pPr>
    </w:p>
    <w:p w14:paraId="0084E281" w14:textId="77777777" w:rsidR="00AE185E" w:rsidRPr="007C1223" w:rsidRDefault="007B67EE" w:rsidP="00AE185E">
      <w:pPr>
        <w:autoSpaceDE w:val="0"/>
        <w:autoSpaceDN w:val="0"/>
        <w:adjustRightInd w:val="0"/>
        <w:ind w:right="-1"/>
        <w:jc w:val="both"/>
        <w:rPr>
          <w:rFonts w:ascii="Arial" w:hAnsi="Arial" w:cs="Arial"/>
          <w:sz w:val="20"/>
        </w:rPr>
      </w:pPr>
      <w:r w:rsidRPr="007C1223">
        <w:rPr>
          <w:rFonts w:ascii="Arial" w:hAnsi="Arial" w:cs="Arial"/>
          <w:b/>
          <w:bCs/>
          <w:sz w:val="20"/>
          <w:szCs w:val="20"/>
        </w:rPr>
        <w:t xml:space="preserve">ARTÍCULO 77. </w:t>
      </w:r>
      <w:r w:rsidR="008B6315" w:rsidRPr="008B6315">
        <w:rPr>
          <w:rFonts w:ascii="Arial" w:hAnsi="Arial" w:cs="Arial"/>
          <w:sz w:val="20"/>
          <w:szCs w:val="20"/>
        </w:rPr>
        <w:t>Una vez concluida la obra o parte utilizable de la misma, la dependencia, entidad o Ayuntamiento, vigilará que la unidad que debe operarla reciba oportunamente de la responsable de su realización, el inmueble en condiciones de operación, los planos correspondientes a la construcción final, las normas y especificaciones que fueron aplicadas durante su ejecución, así como los manuales e instructivos de operación y mantenimiento, y los certificados de garantía de calidad y funcionamiento de los bienes instalados.</w:t>
      </w:r>
    </w:p>
    <w:p w14:paraId="04F22D5B" w14:textId="77777777" w:rsidR="00AE185E" w:rsidRPr="007C1223" w:rsidRDefault="00AE185E" w:rsidP="00AE185E">
      <w:pPr>
        <w:autoSpaceDE w:val="0"/>
        <w:autoSpaceDN w:val="0"/>
        <w:adjustRightInd w:val="0"/>
        <w:ind w:right="-1"/>
        <w:jc w:val="both"/>
        <w:rPr>
          <w:rFonts w:ascii="Arial" w:hAnsi="Arial" w:cs="Arial"/>
          <w:sz w:val="20"/>
          <w:szCs w:val="20"/>
        </w:rPr>
      </w:pPr>
    </w:p>
    <w:p w14:paraId="59C2C244" w14:textId="77777777" w:rsidR="00C6547B" w:rsidRPr="007C1223" w:rsidRDefault="00AE185E" w:rsidP="00AE185E">
      <w:pPr>
        <w:tabs>
          <w:tab w:val="left" w:pos="9214"/>
        </w:tabs>
        <w:autoSpaceDE w:val="0"/>
        <w:autoSpaceDN w:val="0"/>
        <w:adjustRightInd w:val="0"/>
        <w:ind w:right="50"/>
        <w:jc w:val="both"/>
        <w:rPr>
          <w:rFonts w:ascii="Arial" w:hAnsi="Arial" w:cs="Arial"/>
          <w:bCs/>
          <w:spacing w:val="-2"/>
          <w:sz w:val="20"/>
          <w:szCs w:val="20"/>
        </w:rPr>
      </w:pPr>
      <w:r w:rsidRPr="007C1223">
        <w:rPr>
          <w:rFonts w:ascii="Arial" w:hAnsi="Arial" w:cs="Arial"/>
          <w:sz w:val="20"/>
          <w:szCs w:val="20"/>
        </w:rPr>
        <w:t>La entrega a la unidad operadora, deberá constar por escrito mediante el acta correspondiente.</w:t>
      </w:r>
    </w:p>
    <w:p w14:paraId="1FA3979C" w14:textId="77777777" w:rsidR="00B113CE" w:rsidRPr="007C1223" w:rsidRDefault="00B113CE">
      <w:pPr>
        <w:jc w:val="both"/>
        <w:rPr>
          <w:rFonts w:ascii="Arial" w:hAnsi="Arial" w:cs="Arial"/>
          <w:sz w:val="20"/>
          <w:szCs w:val="20"/>
        </w:rPr>
      </w:pPr>
    </w:p>
    <w:p w14:paraId="61FBFB49" w14:textId="77777777" w:rsidR="007B67EE" w:rsidRPr="007C1223" w:rsidRDefault="007B67EE">
      <w:pPr>
        <w:jc w:val="both"/>
        <w:rPr>
          <w:rFonts w:ascii="Arial" w:hAnsi="Arial" w:cs="Arial"/>
          <w:sz w:val="20"/>
          <w:szCs w:val="20"/>
        </w:rPr>
      </w:pPr>
      <w:r w:rsidRPr="007C1223">
        <w:rPr>
          <w:rFonts w:ascii="Arial" w:hAnsi="Arial" w:cs="Arial"/>
          <w:b/>
          <w:bCs/>
          <w:sz w:val="20"/>
          <w:szCs w:val="20"/>
        </w:rPr>
        <w:t xml:space="preserve">ARTÍCULO 78. </w:t>
      </w:r>
      <w:r w:rsidR="005E4D12" w:rsidRPr="005E4D12">
        <w:rPr>
          <w:rFonts w:ascii="Arial" w:hAnsi="Arial" w:cs="Arial"/>
          <w:sz w:val="20"/>
          <w:szCs w:val="20"/>
        </w:rPr>
        <w:t>Las dependencias, entidades o Ayuntamientos bajo cuya responsabilidad quede una obra pública concluida, estarán obligados por conducto del área responsable de su operación, a mantenerla en niveles apropiados de funcionamiento y vigilar que su uso, operación, mantenimiento y conservación se realice conforme a los objetivos y acciones para las que fueron originalmente diseñadas.</w:t>
      </w:r>
    </w:p>
    <w:p w14:paraId="1AE40187" w14:textId="77777777" w:rsidR="00B7516A" w:rsidRDefault="00B7516A" w:rsidP="008B2102">
      <w:pPr>
        <w:spacing w:line="276" w:lineRule="auto"/>
        <w:jc w:val="center"/>
        <w:rPr>
          <w:rFonts w:ascii="Arial" w:hAnsi="Arial" w:cs="Arial"/>
          <w:b/>
          <w:bCs/>
          <w:sz w:val="20"/>
          <w:szCs w:val="20"/>
        </w:rPr>
      </w:pPr>
    </w:p>
    <w:p w14:paraId="381B61FF" w14:textId="77777777" w:rsidR="007B67EE" w:rsidRPr="007C1223" w:rsidRDefault="007B67EE" w:rsidP="00662D10">
      <w:pPr>
        <w:jc w:val="center"/>
        <w:rPr>
          <w:rFonts w:ascii="Arial" w:hAnsi="Arial" w:cs="Arial"/>
          <w:b/>
          <w:bCs/>
          <w:sz w:val="20"/>
          <w:szCs w:val="20"/>
        </w:rPr>
      </w:pPr>
      <w:r w:rsidRPr="007C1223">
        <w:rPr>
          <w:rFonts w:ascii="Arial" w:hAnsi="Arial" w:cs="Arial"/>
          <w:b/>
          <w:bCs/>
          <w:sz w:val="20"/>
          <w:szCs w:val="20"/>
        </w:rPr>
        <w:t>TÍTULO SÉPTIMO</w:t>
      </w:r>
    </w:p>
    <w:p w14:paraId="0D8B5832" w14:textId="77777777" w:rsidR="007B67EE" w:rsidRPr="007C1223" w:rsidRDefault="007B67EE" w:rsidP="00662D10">
      <w:pPr>
        <w:jc w:val="center"/>
        <w:rPr>
          <w:rFonts w:ascii="Arial" w:hAnsi="Arial" w:cs="Arial"/>
          <w:b/>
          <w:sz w:val="20"/>
          <w:szCs w:val="20"/>
        </w:rPr>
      </w:pPr>
      <w:r w:rsidRPr="007C1223">
        <w:rPr>
          <w:rFonts w:ascii="Arial" w:hAnsi="Arial" w:cs="Arial"/>
          <w:b/>
          <w:sz w:val="20"/>
          <w:szCs w:val="20"/>
        </w:rPr>
        <w:t>DE LA ADMINISTRACIÓN DIRECTA</w:t>
      </w:r>
    </w:p>
    <w:p w14:paraId="35C32080" w14:textId="77777777" w:rsidR="007B67EE" w:rsidRPr="007C1223" w:rsidRDefault="007B67EE" w:rsidP="00662D10">
      <w:pPr>
        <w:keepNext/>
        <w:jc w:val="center"/>
        <w:outlineLvl w:val="0"/>
        <w:rPr>
          <w:rFonts w:ascii="Arial" w:hAnsi="Arial" w:cs="Arial"/>
          <w:b/>
          <w:sz w:val="20"/>
          <w:szCs w:val="20"/>
        </w:rPr>
      </w:pPr>
      <w:r w:rsidRPr="007C1223">
        <w:rPr>
          <w:rFonts w:ascii="Arial" w:hAnsi="Arial" w:cs="Arial"/>
          <w:b/>
          <w:sz w:val="20"/>
          <w:szCs w:val="20"/>
        </w:rPr>
        <w:t>CAPÍTULO ÚNICO</w:t>
      </w:r>
    </w:p>
    <w:p w14:paraId="19C29A08" w14:textId="77777777" w:rsidR="00B113CE" w:rsidRPr="007C1223" w:rsidRDefault="00B113CE">
      <w:pPr>
        <w:rPr>
          <w:rFonts w:ascii="Arial" w:hAnsi="Arial" w:cs="Arial"/>
          <w:sz w:val="14"/>
          <w:szCs w:val="14"/>
        </w:rPr>
      </w:pPr>
    </w:p>
    <w:p w14:paraId="599BDBFA" w14:textId="77777777" w:rsidR="007B67EE" w:rsidRDefault="007B67EE">
      <w:pPr>
        <w:jc w:val="both"/>
        <w:rPr>
          <w:rFonts w:ascii="Arial" w:hAnsi="Arial" w:cs="Arial"/>
          <w:sz w:val="20"/>
          <w:szCs w:val="20"/>
        </w:rPr>
      </w:pPr>
      <w:r w:rsidRPr="007C1223">
        <w:rPr>
          <w:rFonts w:ascii="Arial" w:hAnsi="Arial" w:cs="Arial"/>
          <w:b/>
          <w:sz w:val="20"/>
          <w:szCs w:val="20"/>
        </w:rPr>
        <w:t xml:space="preserve">ARTÍCULO 79. </w:t>
      </w:r>
      <w:r w:rsidR="00552B80" w:rsidRPr="00552B80">
        <w:rPr>
          <w:rFonts w:ascii="Arial" w:hAnsi="Arial" w:cs="Arial"/>
          <w:sz w:val="20"/>
          <w:szCs w:val="20"/>
        </w:rPr>
        <w:t>Cumplidos los requisitos establecidos en los artículos 26 y 34 de esta ley, las dependencias, entidades y Ayuntamientos podrán realizar trabajos por administración directa, siempre que posean la capacidad técnica y los elementos necesarios para tal efecto, consistentes en maquinaria, equipo de construcción y personal técnico, que se requieran para el desarrollo de los trabajos respectivos. Al efecto, se elaborará un dictamen de factibilidad, el cual deberá ser autorizado por el Comité o Ayuntamiento de que se trate.</w:t>
      </w:r>
    </w:p>
    <w:p w14:paraId="618D4FA9" w14:textId="77777777" w:rsidR="00A0277F" w:rsidRPr="00840FE9" w:rsidRDefault="00A0277F">
      <w:pPr>
        <w:jc w:val="both"/>
        <w:rPr>
          <w:rFonts w:ascii="Arial" w:hAnsi="Arial" w:cs="Arial"/>
          <w:sz w:val="20"/>
          <w:szCs w:val="20"/>
        </w:rPr>
      </w:pPr>
    </w:p>
    <w:p w14:paraId="4B52F311" w14:textId="77777777" w:rsidR="007B67EE" w:rsidRPr="007C1223" w:rsidRDefault="007B67EE">
      <w:pPr>
        <w:jc w:val="both"/>
        <w:rPr>
          <w:rFonts w:ascii="Arial" w:hAnsi="Arial" w:cs="Arial"/>
          <w:sz w:val="20"/>
          <w:szCs w:val="20"/>
        </w:rPr>
      </w:pPr>
      <w:r w:rsidRPr="007C1223">
        <w:rPr>
          <w:rFonts w:ascii="Arial" w:hAnsi="Arial" w:cs="Arial"/>
          <w:sz w:val="20"/>
          <w:szCs w:val="20"/>
        </w:rPr>
        <w:t>En la ejecución de los trabajos por administración directa, se podrá:</w:t>
      </w:r>
    </w:p>
    <w:p w14:paraId="4843A692" w14:textId="77777777" w:rsidR="007B67EE" w:rsidRPr="007C1223" w:rsidRDefault="007B67EE">
      <w:pPr>
        <w:jc w:val="both"/>
        <w:rPr>
          <w:rFonts w:ascii="Arial" w:hAnsi="Arial" w:cs="Arial"/>
          <w:sz w:val="14"/>
          <w:szCs w:val="14"/>
        </w:rPr>
      </w:pPr>
    </w:p>
    <w:p w14:paraId="665A0F3F" w14:textId="77777777" w:rsidR="007B67EE" w:rsidRPr="007C1223" w:rsidRDefault="007B67EE" w:rsidP="00B072E9">
      <w:pPr>
        <w:numPr>
          <w:ilvl w:val="0"/>
          <w:numId w:val="33"/>
        </w:numPr>
        <w:tabs>
          <w:tab w:val="clear" w:pos="720"/>
          <w:tab w:val="num" w:pos="426"/>
        </w:tabs>
        <w:ind w:left="426" w:hanging="426"/>
        <w:jc w:val="both"/>
        <w:rPr>
          <w:rFonts w:ascii="Arial" w:hAnsi="Arial" w:cs="Arial"/>
          <w:bCs/>
          <w:sz w:val="20"/>
          <w:szCs w:val="20"/>
        </w:rPr>
      </w:pPr>
      <w:r w:rsidRPr="007C1223">
        <w:rPr>
          <w:rFonts w:ascii="Arial" w:hAnsi="Arial" w:cs="Arial"/>
          <w:bCs/>
          <w:sz w:val="20"/>
          <w:szCs w:val="20"/>
        </w:rPr>
        <w:t>Utilizar la mano de obra local que se requiera, lo que invariablemente deberá llevarse a cabo por obra determinada;</w:t>
      </w:r>
    </w:p>
    <w:p w14:paraId="2807C66B" w14:textId="77777777" w:rsidR="007B67EE" w:rsidRPr="007C1223" w:rsidRDefault="007B67EE" w:rsidP="003A6C9A">
      <w:pPr>
        <w:tabs>
          <w:tab w:val="num" w:pos="426"/>
        </w:tabs>
        <w:ind w:left="426" w:hanging="426"/>
        <w:jc w:val="both"/>
        <w:rPr>
          <w:rFonts w:ascii="Arial" w:hAnsi="Arial" w:cs="Arial"/>
          <w:sz w:val="14"/>
          <w:szCs w:val="14"/>
        </w:rPr>
      </w:pPr>
    </w:p>
    <w:p w14:paraId="4D53CB3D" w14:textId="77777777" w:rsidR="007B67EE" w:rsidRPr="007C1223" w:rsidRDefault="007B67EE" w:rsidP="00B072E9">
      <w:pPr>
        <w:numPr>
          <w:ilvl w:val="0"/>
          <w:numId w:val="33"/>
        </w:numPr>
        <w:tabs>
          <w:tab w:val="clear" w:pos="720"/>
          <w:tab w:val="num" w:pos="426"/>
        </w:tabs>
        <w:ind w:left="426" w:hanging="426"/>
        <w:jc w:val="both"/>
        <w:rPr>
          <w:rFonts w:ascii="Arial" w:hAnsi="Arial" w:cs="Arial"/>
          <w:bCs/>
          <w:sz w:val="20"/>
          <w:szCs w:val="20"/>
        </w:rPr>
      </w:pPr>
      <w:r w:rsidRPr="007C1223">
        <w:rPr>
          <w:rFonts w:ascii="Arial" w:hAnsi="Arial" w:cs="Arial"/>
          <w:bCs/>
          <w:sz w:val="20"/>
          <w:szCs w:val="20"/>
        </w:rPr>
        <w:t>Alquilar el equipo y maquinaria de construcción complementario, lo que no podrá ser superior al treinta por ciento del número total de elementos requeridos, de acuerdo con los programas establecidos;</w:t>
      </w:r>
    </w:p>
    <w:p w14:paraId="22A8D13B" w14:textId="77777777" w:rsidR="007B67EE" w:rsidRPr="007C1223" w:rsidRDefault="007B67EE" w:rsidP="003A6C9A">
      <w:pPr>
        <w:tabs>
          <w:tab w:val="num" w:pos="426"/>
        </w:tabs>
        <w:ind w:left="426" w:hanging="426"/>
        <w:jc w:val="both"/>
        <w:rPr>
          <w:rFonts w:ascii="Arial" w:hAnsi="Arial" w:cs="Arial"/>
          <w:sz w:val="14"/>
          <w:szCs w:val="14"/>
        </w:rPr>
      </w:pPr>
    </w:p>
    <w:p w14:paraId="416F97C1" w14:textId="77777777" w:rsidR="007B67EE" w:rsidRPr="007C1223" w:rsidRDefault="007B67EE" w:rsidP="00B072E9">
      <w:pPr>
        <w:numPr>
          <w:ilvl w:val="0"/>
          <w:numId w:val="33"/>
        </w:numPr>
        <w:tabs>
          <w:tab w:val="clear" w:pos="720"/>
          <w:tab w:val="num" w:pos="426"/>
        </w:tabs>
        <w:ind w:left="426" w:hanging="426"/>
        <w:jc w:val="both"/>
        <w:rPr>
          <w:rFonts w:ascii="Arial" w:hAnsi="Arial" w:cs="Arial"/>
          <w:bCs/>
          <w:sz w:val="20"/>
          <w:szCs w:val="20"/>
        </w:rPr>
      </w:pPr>
      <w:r w:rsidRPr="007C1223">
        <w:rPr>
          <w:rFonts w:ascii="Arial" w:hAnsi="Arial" w:cs="Arial"/>
          <w:bCs/>
          <w:sz w:val="20"/>
          <w:szCs w:val="20"/>
        </w:rPr>
        <w:t>Utilizar preferentemente los materiales de la región, y</w:t>
      </w:r>
    </w:p>
    <w:p w14:paraId="711DA05A" w14:textId="77777777" w:rsidR="003A6C9A" w:rsidRPr="007C1223" w:rsidRDefault="003A6C9A" w:rsidP="003A6C9A">
      <w:pPr>
        <w:pStyle w:val="Prrafodelista"/>
        <w:tabs>
          <w:tab w:val="num" w:pos="426"/>
        </w:tabs>
        <w:ind w:left="426" w:hanging="426"/>
        <w:rPr>
          <w:rFonts w:ascii="Arial" w:hAnsi="Arial" w:cs="Arial"/>
          <w:bCs/>
          <w:sz w:val="14"/>
          <w:szCs w:val="14"/>
        </w:rPr>
      </w:pPr>
    </w:p>
    <w:p w14:paraId="189D835A" w14:textId="77777777" w:rsidR="007B67EE" w:rsidRPr="007C1223" w:rsidRDefault="007B67EE" w:rsidP="00B072E9">
      <w:pPr>
        <w:numPr>
          <w:ilvl w:val="0"/>
          <w:numId w:val="33"/>
        </w:numPr>
        <w:tabs>
          <w:tab w:val="clear" w:pos="720"/>
          <w:tab w:val="num" w:pos="426"/>
        </w:tabs>
        <w:ind w:left="426" w:hanging="426"/>
        <w:jc w:val="both"/>
        <w:rPr>
          <w:rFonts w:ascii="Arial" w:hAnsi="Arial" w:cs="Arial"/>
          <w:bCs/>
          <w:sz w:val="20"/>
          <w:szCs w:val="20"/>
        </w:rPr>
      </w:pPr>
      <w:r w:rsidRPr="007C1223">
        <w:rPr>
          <w:rFonts w:ascii="Arial" w:hAnsi="Arial" w:cs="Arial"/>
          <w:bCs/>
          <w:sz w:val="20"/>
          <w:szCs w:val="20"/>
        </w:rPr>
        <w:t>Utilizar los servicios de fletes y acarreos complementarios que se requieran, lo que no podrá ser superior al veinte por ciento del monto total de los trabajos.</w:t>
      </w:r>
    </w:p>
    <w:p w14:paraId="6DC4C179" w14:textId="77777777" w:rsidR="007B67EE" w:rsidRPr="00840FE9" w:rsidRDefault="007B67EE">
      <w:pPr>
        <w:jc w:val="both"/>
        <w:rPr>
          <w:rFonts w:ascii="Arial" w:hAnsi="Arial" w:cs="Arial"/>
          <w:sz w:val="14"/>
          <w:szCs w:val="20"/>
        </w:rPr>
      </w:pPr>
    </w:p>
    <w:p w14:paraId="303F3E7C" w14:textId="77777777" w:rsidR="007B67EE" w:rsidRPr="007C1223" w:rsidRDefault="007B67EE">
      <w:pPr>
        <w:jc w:val="both"/>
        <w:rPr>
          <w:rFonts w:ascii="Arial" w:hAnsi="Arial" w:cs="Arial"/>
          <w:sz w:val="20"/>
          <w:szCs w:val="20"/>
        </w:rPr>
      </w:pPr>
      <w:r w:rsidRPr="007C1223">
        <w:rPr>
          <w:rFonts w:ascii="Arial" w:hAnsi="Arial" w:cs="Arial"/>
          <w:bCs/>
          <w:sz w:val="20"/>
          <w:szCs w:val="20"/>
        </w:rPr>
        <w:t>Cuando se requieran equipos, instrumentos, elementos prefabricados terminados, materiales u otros bienes que deban ser instalados, montados, colocados o aplicados, su adquisición se regirá por las disposiciones correspondientes a tal materia.</w:t>
      </w:r>
    </w:p>
    <w:p w14:paraId="054CFAE2" w14:textId="77777777" w:rsidR="007B67EE" w:rsidRPr="007C1223" w:rsidRDefault="007B67EE">
      <w:pPr>
        <w:jc w:val="both"/>
        <w:rPr>
          <w:rFonts w:ascii="Arial" w:hAnsi="Arial" w:cs="Arial"/>
          <w:sz w:val="20"/>
          <w:szCs w:val="20"/>
        </w:rPr>
      </w:pPr>
    </w:p>
    <w:p w14:paraId="75416FCA" w14:textId="77777777" w:rsidR="007B67EE" w:rsidRPr="007C1223" w:rsidRDefault="00AC2096">
      <w:pPr>
        <w:jc w:val="both"/>
        <w:rPr>
          <w:rFonts w:ascii="Arial" w:hAnsi="Arial" w:cs="Arial"/>
          <w:sz w:val="20"/>
          <w:szCs w:val="20"/>
        </w:rPr>
      </w:pPr>
      <w:r w:rsidRPr="00AC2096">
        <w:rPr>
          <w:rFonts w:ascii="Arial" w:hAnsi="Arial" w:cs="Arial"/>
          <w:sz w:val="20"/>
          <w:szCs w:val="20"/>
        </w:rPr>
        <w:t xml:space="preserve">En los trabajos por administración directa, </w:t>
      </w:r>
      <w:proofErr w:type="gramStart"/>
      <w:r w:rsidRPr="00AC2096">
        <w:rPr>
          <w:rFonts w:ascii="Arial" w:hAnsi="Arial" w:cs="Arial"/>
          <w:sz w:val="20"/>
          <w:szCs w:val="20"/>
        </w:rPr>
        <w:t>bajo ninguna circunstancia</w:t>
      </w:r>
      <w:proofErr w:type="gramEnd"/>
      <w:r w:rsidRPr="00AC2096">
        <w:rPr>
          <w:rFonts w:ascii="Arial" w:hAnsi="Arial" w:cs="Arial"/>
          <w:sz w:val="20"/>
          <w:szCs w:val="20"/>
        </w:rPr>
        <w:t xml:space="preserve"> podrán participar terceros como contratistas, sean cuales fueren las condiciones particulares, naturaleza jurídica o modalidades que éstos adopten, incluidos los sindicatos, asociaciones y sociedades civiles y demás organizaciones o instituciones similares, exceptuándose lo señalado en la fracción IV que antecede.</w:t>
      </w:r>
    </w:p>
    <w:p w14:paraId="6A6A815B" w14:textId="77777777" w:rsidR="007B67EE" w:rsidRPr="007C1223" w:rsidRDefault="007B67EE">
      <w:pPr>
        <w:jc w:val="both"/>
        <w:rPr>
          <w:rFonts w:ascii="Arial" w:hAnsi="Arial" w:cs="Arial"/>
          <w:sz w:val="20"/>
          <w:szCs w:val="20"/>
        </w:rPr>
      </w:pPr>
    </w:p>
    <w:p w14:paraId="12F16C55" w14:textId="77777777" w:rsidR="007B67EE" w:rsidRPr="007C1223" w:rsidRDefault="007B67EE">
      <w:pPr>
        <w:jc w:val="both"/>
        <w:rPr>
          <w:rFonts w:ascii="Arial" w:hAnsi="Arial" w:cs="Arial"/>
          <w:sz w:val="20"/>
          <w:szCs w:val="20"/>
        </w:rPr>
      </w:pPr>
      <w:r w:rsidRPr="007C1223">
        <w:rPr>
          <w:rFonts w:ascii="Arial" w:hAnsi="Arial" w:cs="Arial"/>
          <w:b/>
          <w:bCs/>
          <w:sz w:val="20"/>
          <w:szCs w:val="20"/>
        </w:rPr>
        <w:t xml:space="preserve">ARTÍCULO 80. </w:t>
      </w:r>
      <w:r w:rsidR="002E3D25" w:rsidRPr="002E3D25">
        <w:rPr>
          <w:rFonts w:ascii="Arial" w:hAnsi="Arial" w:cs="Arial"/>
          <w:sz w:val="20"/>
          <w:szCs w:val="20"/>
        </w:rPr>
        <w:t>Previamente a la realización de los trabajos por administración directa, el titular del área responsable de la ejecución de los trabajos emitirá el acuerdo respectivo, del cual formarán parte entre otros aspectos, la descripción pormenorizada de los trabajos que se deban ejecutar, los proyectos, planos, especificaciones, programas de ejecución y suministro y el presupuesto correspondiente.</w:t>
      </w:r>
    </w:p>
    <w:p w14:paraId="52D5BE69" w14:textId="77777777" w:rsidR="007B67EE" w:rsidRPr="00840FE9" w:rsidRDefault="007B67EE">
      <w:pPr>
        <w:jc w:val="both"/>
        <w:rPr>
          <w:rFonts w:ascii="Arial" w:hAnsi="Arial" w:cs="Arial"/>
          <w:sz w:val="16"/>
          <w:szCs w:val="20"/>
        </w:rPr>
      </w:pPr>
    </w:p>
    <w:p w14:paraId="6CF6B18F" w14:textId="77777777" w:rsidR="007B67EE" w:rsidRPr="007C1223" w:rsidRDefault="007B67EE">
      <w:pPr>
        <w:jc w:val="both"/>
        <w:rPr>
          <w:rFonts w:ascii="Arial" w:hAnsi="Arial" w:cs="Arial"/>
          <w:sz w:val="20"/>
          <w:szCs w:val="20"/>
        </w:rPr>
      </w:pPr>
      <w:r w:rsidRPr="007C1223">
        <w:rPr>
          <w:rFonts w:ascii="Arial" w:hAnsi="Arial" w:cs="Arial"/>
          <w:sz w:val="20"/>
          <w:szCs w:val="20"/>
        </w:rPr>
        <w:t>Los órganos internos de control en las dependencias, entidades o Ayuntamientos, previamente a la ejecución de los trabajos por administración directa, verificarán que se cuente con el presupuesto correspondiente y los programas de ejecución, de utilización de recursos humanos y, en su caso, de utilización de maquinaria y equipo de construcción.</w:t>
      </w:r>
    </w:p>
    <w:p w14:paraId="50D93265" w14:textId="77777777" w:rsidR="007B67EE" w:rsidRPr="007C1223" w:rsidRDefault="007B67EE">
      <w:pPr>
        <w:jc w:val="both"/>
        <w:rPr>
          <w:rFonts w:ascii="Arial" w:hAnsi="Arial" w:cs="Arial"/>
          <w:sz w:val="20"/>
          <w:szCs w:val="20"/>
        </w:rPr>
      </w:pPr>
      <w:r w:rsidRPr="007C1223">
        <w:rPr>
          <w:rFonts w:ascii="Arial" w:hAnsi="Arial" w:cs="Arial"/>
          <w:b/>
          <w:bCs/>
          <w:sz w:val="20"/>
          <w:szCs w:val="20"/>
        </w:rPr>
        <w:lastRenderedPageBreak/>
        <w:t>ARTÍCULO 81.</w:t>
      </w:r>
      <w:r w:rsidRPr="007C1223">
        <w:rPr>
          <w:rFonts w:ascii="Arial" w:hAnsi="Arial" w:cs="Arial"/>
          <w:sz w:val="20"/>
          <w:szCs w:val="20"/>
        </w:rPr>
        <w:t xml:space="preserve"> </w:t>
      </w:r>
      <w:r w:rsidR="00A64F68" w:rsidRPr="00A64F68">
        <w:rPr>
          <w:rFonts w:ascii="Arial" w:hAnsi="Arial" w:cs="Arial"/>
          <w:sz w:val="20"/>
          <w:szCs w:val="20"/>
        </w:rPr>
        <w:t>La ejecución de los trabajos estará a cargo de la dependencia, entidad o Ayuntamiento a través de la residencia de obra; una vez concluidos los trabajos por administración directa, deberá entregarse la obra al área responsable de su operación o mantenimiento. La entrega deberá constar por escrito.</w:t>
      </w:r>
    </w:p>
    <w:p w14:paraId="376F21A9" w14:textId="77777777" w:rsidR="00B113CE" w:rsidRPr="00840FE9" w:rsidRDefault="00B113CE">
      <w:pPr>
        <w:jc w:val="both"/>
        <w:rPr>
          <w:rFonts w:ascii="Arial" w:hAnsi="Arial" w:cs="Arial"/>
          <w:sz w:val="16"/>
          <w:szCs w:val="20"/>
        </w:rPr>
      </w:pPr>
    </w:p>
    <w:p w14:paraId="3D6B297C" w14:textId="77777777" w:rsidR="007B67EE" w:rsidRDefault="007B67EE">
      <w:pPr>
        <w:jc w:val="both"/>
        <w:rPr>
          <w:rFonts w:ascii="Arial" w:hAnsi="Arial" w:cs="Arial"/>
          <w:sz w:val="20"/>
          <w:szCs w:val="20"/>
        </w:rPr>
      </w:pPr>
      <w:r w:rsidRPr="007C1223">
        <w:rPr>
          <w:rFonts w:ascii="Arial" w:hAnsi="Arial" w:cs="Arial"/>
          <w:b/>
          <w:bCs/>
          <w:sz w:val="20"/>
          <w:szCs w:val="20"/>
        </w:rPr>
        <w:t xml:space="preserve">ARTÍCULO 82. </w:t>
      </w:r>
      <w:r w:rsidRPr="007C1223">
        <w:rPr>
          <w:rFonts w:ascii="Arial" w:hAnsi="Arial" w:cs="Arial"/>
          <w:sz w:val="20"/>
          <w:szCs w:val="20"/>
        </w:rPr>
        <w:t>Las dependencias, entidades o Ayuntamientos deberán prever y proveer todos los recursos humanos, técnicos, materiales y económicos necesarios para que la ejecución de los trabajos se realice de conformidad con lo previsto en los proyectos, planos y especificaciones técnicas; los programas de ejecución y suministro, y los procedimientos para llevarlos a cabo.</w:t>
      </w:r>
    </w:p>
    <w:p w14:paraId="532352C3" w14:textId="77777777" w:rsidR="007B67EE" w:rsidRPr="008C1399" w:rsidRDefault="007B67EE">
      <w:pPr>
        <w:jc w:val="both"/>
        <w:rPr>
          <w:rFonts w:ascii="Arial" w:hAnsi="Arial" w:cs="Arial"/>
          <w:sz w:val="16"/>
          <w:szCs w:val="20"/>
        </w:rPr>
      </w:pPr>
    </w:p>
    <w:p w14:paraId="0D2ADF14" w14:textId="77777777" w:rsidR="00B7516A" w:rsidRDefault="007B67EE">
      <w:pPr>
        <w:jc w:val="both"/>
        <w:rPr>
          <w:rFonts w:ascii="Arial" w:hAnsi="Arial" w:cs="Arial"/>
          <w:sz w:val="20"/>
          <w:szCs w:val="20"/>
        </w:rPr>
      </w:pPr>
      <w:r w:rsidRPr="007C1223">
        <w:rPr>
          <w:rFonts w:ascii="Arial" w:hAnsi="Arial" w:cs="Arial"/>
          <w:sz w:val="20"/>
          <w:szCs w:val="20"/>
        </w:rPr>
        <w:t>En la ejecución de los trabajos por administración directa serán aplicables las disposiciones de e</w:t>
      </w:r>
      <w:r w:rsidR="00662D10">
        <w:rPr>
          <w:rFonts w:ascii="Arial" w:hAnsi="Arial" w:cs="Arial"/>
          <w:sz w:val="20"/>
          <w:szCs w:val="20"/>
        </w:rPr>
        <w:t>sta ley.</w:t>
      </w:r>
    </w:p>
    <w:p w14:paraId="794DFA2D" w14:textId="77777777" w:rsidR="00F81607" w:rsidRPr="007C1223" w:rsidRDefault="00F81607">
      <w:pPr>
        <w:jc w:val="both"/>
        <w:rPr>
          <w:rFonts w:ascii="Arial" w:hAnsi="Arial" w:cs="Arial"/>
          <w:sz w:val="20"/>
          <w:szCs w:val="20"/>
        </w:rPr>
      </w:pPr>
    </w:p>
    <w:p w14:paraId="3F839738" w14:textId="77777777" w:rsidR="007B67EE" w:rsidRPr="007C1223" w:rsidRDefault="007B67EE" w:rsidP="003C56E1">
      <w:pPr>
        <w:jc w:val="center"/>
        <w:rPr>
          <w:rFonts w:ascii="Arial" w:hAnsi="Arial" w:cs="Arial"/>
          <w:b/>
          <w:bCs/>
          <w:sz w:val="20"/>
          <w:szCs w:val="20"/>
        </w:rPr>
      </w:pPr>
      <w:r w:rsidRPr="007C1223">
        <w:rPr>
          <w:rFonts w:ascii="Arial" w:hAnsi="Arial" w:cs="Arial"/>
          <w:b/>
          <w:bCs/>
          <w:sz w:val="20"/>
          <w:szCs w:val="20"/>
        </w:rPr>
        <w:t>TÍTULO OCTAVO</w:t>
      </w:r>
    </w:p>
    <w:p w14:paraId="364D1763" w14:textId="77777777" w:rsidR="007B67EE" w:rsidRPr="007C1223" w:rsidRDefault="007B67EE" w:rsidP="003C56E1">
      <w:pPr>
        <w:jc w:val="center"/>
        <w:rPr>
          <w:rFonts w:ascii="Arial" w:hAnsi="Arial" w:cs="Arial"/>
          <w:b/>
          <w:sz w:val="20"/>
          <w:szCs w:val="20"/>
        </w:rPr>
      </w:pPr>
      <w:r w:rsidRPr="007C1223">
        <w:rPr>
          <w:rFonts w:ascii="Arial" w:hAnsi="Arial" w:cs="Arial"/>
          <w:b/>
          <w:sz w:val="20"/>
          <w:szCs w:val="20"/>
        </w:rPr>
        <w:t>DE LA INFORMACIÓN Y VERIFICACIÓN</w:t>
      </w:r>
    </w:p>
    <w:p w14:paraId="4686F4DA" w14:textId="77777777" w:rsidR="003C56E1" w:rsidRPr="00840FE9" w:rsidRDefault="003C56E1" w:rsidP="003C56E1">
      <w:pPr>
        <w:jc w:val="center"/>
        <w:rPr>
          <w:rFonts w:ascii="Arial" w:hAnsi="Arial" w:cs="Arial"/>
          <w:b/>
          <w:sz w:val="10"/>
          <w:szCs w:val="14"/>
        </w:rPr>
      </w:pPr>
    </w:p>
    <w:p w14:paraId="426C1867" w14:textId="77777777" w:rsidR="007B67EE" w:rsidRPr="007C1223" w:rsidRDefault="007B67EE" w:rsidP="003C56E1">
      <w:pPr>
        <w:keepNext/>
        <w:jc w:val="center"/>
        <w:outlineLvl w:val="0"/>
        <w:rPr>
          <w:rFonts w:ascii="Arial" w:hAnsi="Arial" w:cs="Arial"/>
          <w:b/>
          <w:sz w:val="20"/>
          <w:szCs w:val="20"/>
        </w:rPr>
      </w:pPr>
      <w:r w:rsidRPr="007C1223">
        <w:rPr>
          <w:rFonts w:ascii="Arial" w:hAnsi="Arial" w:cs="Arial"/>
          <w:b/>
          <w:sz w:val="20"/>
          <w:szCs w:val="20"/>
        </w:rPr>
        <w:t>CAPÍTULO ÚNICO</w:t>
      </w:r>
    </w:p>
    <w:p w14:paraId="47F0ECA7" w14:textId="77777777" w:rsidR="007B67EE" w:rsidRPr="00840FE9" w:rsidRDefault="007B67EE" w:rsidP="003C56E1">
      <w:pPr>
        <w:rPr>
          <w:rFonts w:ascii="Arial" w:hAnsi="Arial" w:cs="Arial"/>
          <w:sz w:val="14"/>
          <w:szCs w:val="20"/>
        </w:rPr>
      </w:pPr>
    </w:p>
    <w:p w14:paraId="00B39638" w14:textId="77777777" w:rsidR="007B67EE" w:rsidRPr="007C1223" w:rsidRDefault="007B67EE">
      <w:pPr>
        <w:jc w:val="both"/>
        <w:rPr>
          <w:rFonts w:ascii="Arial" w:hAnsi="Arial" w:cs="Arial"/>
          <w:sz w:val="20"/>
          <w:szCs w:val="20"/>
        </w:rPr>
      </w:pPr>
      <w:r w:rsidRPr="007C1223">
        <w:rPr>
          <w:rFonts w:ascii="Arial" w:hAnsi="Arial" w:cs="Arial"/>
          <w:b/>
          <w:sz w:val="20"/>
          <w:szCs w:val="20"/>
        </w:rPr>
        <w:t xml:space="preserve">ARTÍCULO 83. </w:t>
      </w:r>
      <w:r w:rsidR="0091350A" w:rsidRPr="0091350A">
        <w:rPr>
          <w:rFonts w:ascii="Arial" w:hAnsi="Arial" w:cs="Arial"/>
          <w:sz w:val="20"/>
          <w:szCs w:val="20"/>
        </w:rPr>
        <w:t>Las dependencias, entidades y Ayuntamientos conservarán en forma ordenada y sistemática, mediante archivos magnéticos y documentales, toda la información y documentación comprobatoria del gasto relacionado con las obras públicas o servicios relacionados con las mismas, mediante la conformación de un expediente unitario que contendrá lo siguiente:</w:t>
      </w:r>
    </w:p>
    <w:p w14:paraId="049683C4" w14:textId="77777777" w:rsidR="007B67EE" w:rsidRPr="007C1223" w:rsidRDefault="007B67EE">
      <w:pPr>
        <w:jc w:val="both"/>
        <w:rPr>
          <w:rFonts w:ascii="Arial" w:hAnsi="Arial" w:cs="Arial"/>
          <w:sz w:val="14"/>
          <w:szCs w:val="14"/>
        </w:rPr>
      </w:pPr>
    </w:p>
    <w:p w14:paraId="1D49AA22" w14:textId="77777777" w:rsidR="007B67EE" w:rsidRPr="007C1223" w:rsidRDefault="007B67EE" w:rsidP="00B072E9">
      <w:pPr>
        <w:pStyle w:val="Prrafodelista"/>
        <w:numPr>
          <w:ilvl w:val="0"/>
          <w:numId w:val="34"/>
        </w:numPr>
        <w:ind w:left="426" w:hanging="426"/>
        <w:jc w:val="both"/>
        <w:rPr>
          <w:rFonts w:ascii="Arial" w:hAnsi="Arial" w:cs="Arial"/>
          <w:sz w:val="20"/>
          <w:szCs w:val="20"/>
        </w:rPr>
      </w:pPr>
      <w:r w:rsidRPr="007C1223">
        <w:rPr>
          <w:rFonts w:ascii="Arial" w:hAnsi="Arial" w:cs="Arial"/>
          <w:sz w:val="20"/>
          <w:szCs w:val="20"/>
        </w:rPr>
        <w:t>Los documentos que conforman el expediente técnico;</w:t>
      </w:r>
    </w:p>
    <w:p w14:paraId="2E10949B" w14:textId="77777777" w:rsidR="007B67EE" w:rsidRPr="007C1223" w:rsidRDefault="007B67EE" w:rsidP="003A6C9A">
      <w:pPr>
        <w:ind w:left="426" w:hanging="426"/>
        <w:jc w:val="both"/>
        <w:rPr>
          <w:rFonts w:ascii="Arial" w:hAnsi="Arial" w:cs="Arial"/>
          <w:sz w:val="16"/>
          <w:szCs w:val="16"/>
        </w:rPr>
      </w:pPr>
    </w:p>
    <w:p w14:paraId="4D21C5FA" w14:textId="77777777" w:rsidR="007B67EE" w:rsidRDefault="007B67EE" w:rsidP="00840FE9">
      <w:pPr>
        <w:pStyle w:val="Prrafodelista"/>
        <w:numPr>
          <w:ilvl w:val="0"/>
          <w:numId w:val="34"/>
        </w:numPr>
        <w:ind w:left="426" w:hanging="426"/>
        <w:jc w:val="both"/>
        <w:rPr>
          <w:rFonts w:ascii="Arial" w:hAnsi="Arial" w:cs="Arial"/>
          <w:sz w:val="20"/>
          <w:szCs w:val="20"/>
        </w:rPr>
      </w:pPr>
      <w:r w:rsidRPr="007C1223">
        <w:rPr>
          <w:rFonts w:ascii="Arial" w:hAnsi="Arial" w:cs="Arial"/>
          <w:sz w:val="20"/>
          <w:szCs w:val="20"/>
        </w:rPr>
        <w:t>Los documentos que se generen en el proceso de adjudicación del contrato, y</w:t>
      </w:r>
    </w:p>
    <w:p w14:paraId="23B4EAD7" w14:textId="77777777" w:rsidR="00840FE9" w:rsidRPr="00840FE9" w:rsidRDefault="00840FE9" w:rsidP="00840FE9">
      <w:pPr>
        <w:jc w:val="both"/>
        <w:rPr>
          <w:rFonts w:ascii="Arial" w:hAnsi="Arial" w:cs="Arial"/>
          <w:sz w:val="20"/>
          <w:szCs w:val="20"/>
        </w:rPr>
      </w:pPr>
    </w:p>
    <w:p w14:paraId="6EA2022F" w14:textId="77777777" w:rsidR="007B67EE" w:rsidRPr="007C1223" w:rsidRDefault="007B67EE" w:rsidP="00B072E9">
      <w:pPr>
        <w:pStyle w:val="Prrafodelista"/>
        <w:numPr>
          <w:ilvl w:val="0"/>
          <w:numId w:val="34"/>
        </w:numPr>
        <w:ind w:left="426" w:hanging="426"/>
        <w:jc w:val="both"/>
        <w:rPr>
          <w:rFonts w:ascii="Arial" w:hAnsi="Arial" w:cs="Arial"/>
          <w:sz w:val="20"/>
          <w:szCs w:val="20"/>
        </w:rPr>
      </w:pPr>
      <w:r w:rsidRPr="007C1223">
        <w:rPr>
          <w:rFonts w:ascii="Arial" w:hAnsi="Arial" w:cs="Arial"/>
          <w:sz w:val="20"/>
          <w:szCs w:val="20"/>
        </w:rPr>
        <w:t>Los documentos que se generen durante la ejecución de la obra.</w:t>
      </w:r>
    </w:p>
    <w:p w14:paraId="583ABB3C" w14:textId="77777777" w:rsidR="007B67EE" w:rsidRPr="007C1223" w:rsidRDefault="007B67EE">
      <w:pPr>
        <w:jc w:val="both"/>
        <w:rPr>
          <w:rFonts w:ascii="Arial" w:hAnsi="Arial" w:cs="Arial"/>
          <w:sz w:val="20"/>
          <w:szCs w:val="20"/>
        </w:rPr>
      </w:pPr>
      <w:r w:rsidRPr="007C1223">
        <w:rPr>
          <w:rFonts w:ascii="Arial" w:hAnsi="Arial" w:cs="Arial"/>
          <w:sz w:val="20"/>
          <w:szCs w:val="20"/>
        </w:rPr>
        <w:t>El área responsable de la integración del expediente unitario deberá conservarlo cuando menos por un lapso de cinco años, contado a partir de la fecha de recepción de la obra.</w:t>
      </w:r>
    </w:p>
    <w:p w14:paraId="602DD7DE" w14:textId="77777777" w:rsidR="00B113CE" w:rsidRPr="007C1223" w:rsidRDefault="00B113CE">
      <w:pPr>
        <w:jc w:val="both"/>
        <w:rPr>
          <w:rFonts w:ascii="Arial" w:hAnsi="Arial" w:cs="Arial"/>
          <w:sz w:val="20"/>
          <w:szCs w:val="20"/>
        </w:rPr>
      </w:pPr>
    </w:p>
    <w:p w14:paraId="59BF4F24" w14:textId="74C696BC" w:rsidR="003C56E1" w:rsidRPr="007C1223" w:rsidRDefault="007B67EE" w:rsidP="003C56E1">
      <w:pPr>
        <w:tabs>
          <w:tab w:val="left" w:pos="9356"/>
        </w:tabs>
        <w:autoSpaceDE w:val="0"/>
        <w:autoSpaceDN w:val="0"/>
        <w:adjustRightInd w:val="0"/>
        <w:spacing w:before="80"/>
        <w:ind w:right="50"/>
        <w:jc w:val="both"/>
        <w:rPr>
          <w:rFonts w:ascii="Arial" w:hAnsi="Arial" w:cs="Arial"/>
          <w:spacing w:val="-4"/>
          <w:sz w:val="20"/>
          <w:szCs w:val="20"/>
        </w:rPr>
      </w:pPr>
      <w:r w:rsidRPr="007C1223">
        <w:rPr>
          <w:rFonts w:ascii="Arial" w:hAnsi="Arial" w:cs="Arial"/>
          <w:b/>
          <w:bCs/>
          <w:sz w:val="20"/>
          <w:szCs w:val="20"/>
        </w:rPr>
        <w:t>ARTÍCULO 84.</w:t>
      </w:r>
      <w:r w:rsidRPr="007C1223">
        <w:rPr>
          <w:rFonts w:ascii="Arial" w:hAnsi="Arial" w:cs="Arial"/>
          <w:sz w:val="20"/>
          <w:szCs w:val="20"/>
        </w:rPr>
        <w:t xml:space="preserve"> </w:t>
      </w:r>
      <w:r w:rsidR="003C56E1" w:rsidRPr="007C1223">
        <w:rPr>
          <w:rFonts w:ascii="Arial" w:hAnsi="Arial" w:cs="Arial"/>
          <w:spacing w:val="-4"/>
          <w:sz w:val="20"/>
          <w:szCs w:val="20"/>
        </w:rPr>
        <w:t xml:space="preserve">En ejercicio </w:t>
      </w:r>
      <w:r w:rsidR="00444888" w:rsidRPr="00444888">
        <w:rPr>
          <w:rFonts w:ascii="Arial" w:hAnsi="Arial" w:cs="Arial"/>
          <w:spacing w:val="-4"/>
          <w:sz w:val="20"/>
          <w:szCs w:val="20"/>
        </w:rPr>
        <w:t>de sus facultades, la Secretaría Anticorrupción y Buen Gobierno, el órgano de control de los Ayuntamientos y la Auditoría Superior del Estado, podrán verificar en cualquier tiempo que las obras públicas y servicios relacionados con las mismas, se realicen conforme a lo establecido en esta ley o en otras disposiciones aplicables.</w:t>
      </w:r>
    </w:p>
    <w:p w14:paraId="1B4BFCB6" w14:textId="08FEBBC5" w:rsidR="00B113CE" w:rsidRPr="00A0277F" w:rsidRDefault="00444888" w:rsidP="00444888">
      <w:pPr>
        <w:jc w:val="right"/>
        <w:rPr>
          <w:rFonts w:ascii="Arial" w:hAnsi="Arial" w:cs="Arial"/>
          <w:b/>
          <w:bCs/>
          <w:i/>
          <w:iCs/>
          <w:sz w:val="16"/>
          <w:szCs w:val="16"/>
          <w:lang w:val="es-MX"/>
        </w:rPr>
      </w:pPr>
      <w:r w:rsidRPr="00A0277F">
        <w:rPr>
          <w:rFonts w:ascii="Arial" w:hAnsi="Arial" w:cs="Arial"/>
          <w:b/>
          <w:bCs/>
          <w:i/>
          <w:iCs/>
          <w:sz w:val="16"/>
          <w:szCs w:val="16"/>
          <w:lang w:val="es-MX"/>
        </w:rPr>
        <w:t>Art</w:t>
      </w:r>
      <w:r w:rsidR="00A0277F" w:rsidRPr="00A0277F">
        <w:rPr>
          <w:rFonts w:ascii="Arial" w:hAnsi="Arial" w:cs="Arial"/>
          <w:b/>
          <w:bCs/>
          <w:i/>
          <w:iCs/>
          <w:sz w:val="16"/>
          <w:szCs w:val="16"/>
          <w:lang w:val="es-MX"/>
        </w:rPr>
        <w:t>í</w:t>
      </w:r>
      <w:r w:rsidRPr="00A0277F">
        <w:rPr>
          <w:rFonts w:ascii="Arial" w:hAnsi="Arial" w:cs="Arial"/>
          <w:b/>
          <w:bCs/>
          <w:i/>
          <w:iCs/>
          <w:sz w:val="16"/>
          <w:szCs w:val="16"/>
          <w:lang w:val="es-MX"/>
        </w:rPr>
        <w:t>culo reformado, P.O. No. 19</w:t>
      </w:r>
      <w:r w:rsidR="00A0277F" w:rsidRPr="00A0277F">
        <w:rPr>
          <w:rFonts w:ascii="Arial" w:hAnsi="Arial" w:cs="Arial"/>
          <w:b/>
          <w:bCs/>
          <w:i/>
          <w:iCs/>
          <w:sz w:val="16"/>
          <w:szCs w:val="16"/>
          <w:lang w:val="es-MX"/>
        </w:rPr>
        <w:t>,</w:t>
      </w:r>
      <w:r w:rsidRPr="00A0277F">
        <w:rPr>
          <w:rFonts w:ascii="Arial" w:hAnsi="Arial" w:cs="Arial"/>
          <w:b/>
          <w:bCs/>
          <w:i/>
          <w:iCs/>
          <w:sz w:val="16"/>
          <w:szCs w:val="16"/>
          <w:lang w:val="es-MX"/>
        </w:rPr>
        <w:t xml:space="preserve"> del 12 de febrero del 2026</w:t>
      </w:r>
    </w:p>
    <w:p w14:paraId="53DDF451" w14:textId="0098EA32" w:rsidR="00444888" w:rsidRPr="00A0277F" w:rsidRDefault="00444888" w:rsidP="00444888">
      <w:pPr>
        <w:jc w:val="right"/>
        <w:rPr>
          <w:rFonts w:ascii="Arial" w:hAnsi="Arial" w:cs="Arial"/>
          <w:b/>
          <w:bCs/>
          <w:i/>
          <w:iCs/>
          <w:sz w:val="16"/>
          <w:szCs w:val="16"/>
          <w:lang w:val="es-MX"/>
        </w:rPr>
      </w:pPr>
      <w:hyperlink r:id="rId37" w:history="1">
        <w:r w:rsidRPr="00A0277F">
          <w:rPr>
            <w:rStyle w:val="Hipervnculo"/>
            <w:rFonts w:ascii="Arial" w:hAnsi="Arial" w:cs="Arial"/>
            <w:b/>
            <w:bCs/>
            <w:i/>
            <w:iCs/>
            <w:sz w:val="16"/>
            <w:szCs w:val="16"/>
            <w:lang w:val="es-MX"/>
          </w:rPr>
          <w:t>https://po.tamaulipas.gob.mx/wp-content/uploads/2026/02/cli-19-120226.pdf</w:t>
        </w:r>
      </w:hyperlink>
    </w:p>
    <w:p w14:paraId="7AB62F63" w14:textId="77777777" w:rsidR="00444888" w:rsidRPr="00444888" w:rsidRDefault="00444888" w:rsidP="00444888">
      <w:pPr>
        <w:jc w:val="right"/>
        <w:rPr>
          <w:rFonts w:ascii="Arial" w:hAnsi="Arial" w:cs="Arial"/>
          <w:b/>
          <w:bCs/>
          <w:sz w:val="16"/>
          <w:szCs w:val="16"/>
          <w:lang w:val="es-MX"/>
        </w:rPr>
      </w:pPr>
    </w:p>
    <w:p w14:paraId="4D2A836B" w14:textId="77777777" w:rsidR="007B67EE" w:rsidRPr="007C1223" w:rsidRDefault="007B67EE">
      <w:pPr>
        <w:jc w:val="both"/>
        <w:rPr>
          <w:rFonts w:ascii="Arial" w:hAnsi="Arial" w:cs="Arial"/>
          <w:sz w:val="20"/>
          <w:szCs w:val="20"/>
        </w:rPr>
      </w:pPr>
      <w:r w:rsidRPr="007C1223">
        <w:rPr>
          <w:rFonts w:ascii="Arial" w:hAnsi="Arial" w:cs="Arial"/>
          <w:b/>
          <w:sz w:val="20"/>
          <w:szCs w:val="20"/>
        </w:rPr>
        <w:t xml:space="preserve">ARTÍCULO 85. </w:t>
      </w:r>
      <w:r w:rsidRPr="007C1223">
        <w:rPr>
          <w:rFonts w:ascii="Arial" w:hAnsi="Arial" w:cs="Arial"/>
          <w:sz w:val="20"/>
          <w:szCs w:val="20"/>
        </w:rPr>
        <w:t>Cuando se tenga conocimiento de que una dependencia, entidad o Ayuntamiento no se hubiere ajustado a las disposiciones de esta ley y demás aplicables, se procederá como sigue:</w:t>
      </w:r>
    </w:p>
    <w:p w14:paraId="73008DA3" w14:textId="77777777" w:rsidR="007B67EE" w:rsidRPr="007C1223" w:rsidRDefault="007B67EE">
      <w:pPr>
        <w:jc w:val="both"/>
        <w:rPr>
          <w:rFonts w:ascii="Arial" w:hAnsi="Arial" w:cs="Arial"/>
          <w:sz w:val="16"/>
          <w:szCs w:val="16"/>
        </w:rPr>
      </w:pPr>
    </w:p>
    <w:p w14:paraId="7746AA63" w14:textId="77777777" w:rsidR="007B67EE" w:rsidRPr="007C1223" w:rsidRDefault="007B67EE" w:rsidP="00B072E9">
      <w:pPr>
        <w:pStyle w:val="Prrafodelista"/>
        <w:numPr>
          <w:ilvl w:val="0"/>
          <w:numId w:val="35"/>
        </w:numPr>
        <w:ind w:left="426" w:hanging="426"/>
        <w:jc w:val="both"/>
        <w:rPr>
          <w:rFonts w:ascii="Arial" w:hAnsi="Arial" w:cs="Arial"/>
          <w:sz w:val="20"/>
          <w:szCs w:val="20"/>
        </w:rPr>
      </w:pPr>
      <w:r w:rsidRPr="007C1223">
        <w:rPr>
          <w:rFonts w:ascii="Arial" w:hAnsi="Arial" w:cs="Arial"/>
          <w:sz w:val="20"/>
          <w:szCs w:val="20"/>
        </w:rPr>
        <w:t xml:space="preserve">El Ejecutivo Estatal o el </w:t>
      </w:r>
      <w:proofErr w:type="gramStart"/>
      <w:r w:rsidRPr="007C1223">
        <w:rPr>
          <w:rFonts w:ascii="Arial" w:hAnsi="Arial" w:cs="Arial"/>
          <w:sz w:val="20"/>
          <w:szCs w:val="20"/>
        </w:rPr>
        <w:t>Presidente</w:t>
      </w:r>
      <w:proofErr w:type="gramEnd"/>
      <w:r w:rsidRPr="007C1223">
        <w:rPr>
          <w:rFonts w:ascii="Arial" w:hAnsi="Arial" w:cs="Arial"/>
          <w:sz w:val="20"/>
          <w:szCs w:val="20"/>
        </w:rPr>
        <w:t xml:space="preserve"> Municipal, por conducto de los órganos de control correspondientes, solicitará las aclaraciones que estime pertinentes;</w:t>
      </w:r>
    </w:p>
    <w:p w14:paraId="6D0381B0" w14:textId="77777777" w:rsidR="007B67EE" w:rsidRPr="007C1223" w:rsidRDefault="007B67EE" w:rsidP="003A6C9A">
      <w:pPr>
        <w:ind w:left="426" w:hanging="426"/>
        <w:jc w:val="both"/>
        <w:rPr>
          <w:rFonts w:ascii="Arial" w:hAnsi="Arial" w:cs="Arial"/>
          <w:sz w:val="14"/>
          <w:szCs w:val="14"/>
        </w:rPr>
      </w:pPr>
    </w:p>
    <w:p w14:paraId="3A93222B" w14:textId="77777777" w:rsidR="007B67EE" w:rsidRPr="007C1223" w:rsidRDefault="007B67EE" w:rsidP="00B072E9">
      <w:pPr>
        <w:pStyle w:val="Prrafodelista"/>
        <w:numPr>
          <w:ilvl w:val="0"/>
          <w:numId w:val="35"/>
        </w:numPr>
        <w:ind w:left="426" w:hanging="426"/>
        <w:jc w:val="both"/>
        <w:rPr>
          <w:rFonts w:ascii="Arial" w:hAnsi="Arial" w:cs="Arial"/>
          <w:sz w:val="20"/>
          <w:szCs w:val="20"/>
        </w:rPr>
      </w:pPr>
      <w:r w:rsidRPr="007C1223">
        <w:rPr>
          <w:rFonts w:ascii="Arial" w:hAnsi="Arial" w:cs="Arial"/>
          <w:sz w:val="20"/>
          <w:szCs w:val="20"/>
        </w:rPr>
        <w:t xml:space="preserve">Si se estima que ha existido alguna violación a los preceptos aplicables, independientemente de las determinaciones procedentes para establecer las responsabilidades inherentes, se precisará en que consistió la transgresión y se indicarían las medidas que deberán adoptarse para corregirla, fijando el plazo dentro del </w:t>
      </w:r>
      <w:proofErr w:type="spellStart"/>
      <w:r w:rsidRPr="007C1223">
        <w:rPr>
          <w:rFonts w:ascii="Arial" w:hAnsi="Arial" w:cs="Arial"/>
          <w:sz w:val="20"/>
          <w:szCs w:val="20"/>
        </w:rPr>
        <w:t>cuál</w:t>
      </w:r>
      <w:proofErr w:type="spellEnd"/>
      <w:r w:rsidRPr="007C1223">
        <w:rPr>
          <w:rFonts w:ascii="Arial" w:hAnsi="Arial" w:cs="Arial"/>
          <w:sz w:val="20"/>
          <w:szCs w:val="20"/>
        </w:rPr>
        <w:t xml:space="preserve"> deberá subsanar por la dependencia, entidad o Ayuntamiento.</w:t>
      </w:r>
    </w:p>
    <w:p w14:paraId="39928E62" w14:textId="77777777" w:rsidR="007B67EE" w:rsidRPr="007C1223" w:rsidRDefault="007B67EE">
      <w:pPr>
        <w:jc w:val="both"/>
        <w:rPr>
          <w:rFonts w:ascii="Arial" w:hAnsi="Arial" w:cs="Arial"/>
          <w:sz w:val="14"/>
          <w:szCs w:val="14"/>
        </w:rPr>
      </w:pPr>
    </w:p>
    <w:p w14:paraId="466D195F" w14:textId="77777777" w:rsidR="007B67EE" w:rsidRPr="007C1223" w:rsidRDefault="007B67EE">
      <w:pPr>
        <w:jc w:val="both"/>
        <w:rPr>
          <w:rFonts w:ascii="Arial" w:hAnsi="Arial" w:cs="Arial"/>
          <w:sz w:val="20"/>
          <w:szCs w:val="20"/>
        </w:rPr>
      </w:pPr>
      <w:r w:rsidRPr="007C1223">
        <w:rPr>
          <w:rFonts w:ascii="Arial" w:hAnsi="Arial" w:cs="Arial"/>
          <w:sz w:val="20"/>
          <w:szCs w:val="20"/>
        </w:rPr>
        <w:t>Dentro del plazo que se hubiere señalado, el ente público competente dará cuenta del cumplimiento que hubiere hecho.</w:t>
      </w:r>
    </w:p>
    <w:p w14:paraId="77C02873" w14:textId="77777777" w:rsidR="00662D10" w:rsidRDefault="00662D10">
      <w:pPr>
        <w:jc w:val="both"/>
        <w:rPr>
          <w:rFonts w:ascii="Arial" w:hAnsi="Arial" w:cs="Arial"/>
          <w:b/>
          <w:sz w:val="20"/>
          <w:szCs w:val="20"/>
        </w:rPr>
      </w:pPr>
    </w:p>
    <w:p w14:paraId="21DCC063" w14:textId="77777777" w:rsidR="007B67EE" w:rsidRPr="007C1223" w:rsidRDefault="007B67EE">
      <w:pPr>
        <w:jc w:val="both"/>
        <w:rPr>
          <w:rFonts w:ascii="Arial" w:hAnsi="Arial" w:cs="Arial"/>
          <w:bCs/>
          <w:sz w:val="20"/>
          <w:szCs w:val="20"/>
        </w:rPr>
      </w:pPr>
      <w:r w:rsidRPr="007C1223">
        <w:rPr>
          <w:rFonts w:ascii="Arial" w:hAnsi="Arial" w:cs="Arial"/>
          <w:b/>
          <w:sz w:val="20"/>
          <w:szCs w:val="20"/>
        </w:rPr>
        <w:t xml:space="preserve">ARTÍCULO 86. </w:t>
      </w:r>
      <w:r w:rsidR="0091350A" w:rsidRPr="0091350A">
        <w:rPr>
          <w:rFonts w:ascii="Arial" w:hAnsi="Arial" w:cs="Arial"/>
          <w:sz w:val="20"/>
          <w:szCs w:val="20"/>
        </w:rPr>
        <w:t>El Ejecutivo Estatal o el Presidente Municipal, por conducto de los órganos de control correspondientes, podrá realizar las visitas, inspecciones y verificaciones que estime pertinentes a las dependencias y entidades o a las áreas competentes del Ayuntamiento, que realicen obras públicas o servicios relacionados con las mismas, así como solicitar de los funcionarios y empleados de las mismas y de los contratistas, en su caso, todos los datos e informes relacionados con los actos de que se trate.</w:t>
      </w:r>
    </w:p>
    <w:p w14:paraId="5AEEC111" w14:textId="77777777" w:rsidR="00662D10" w:rsidRPr="007C1223" w:rsidRDefault="00662D10">
      <w:pPr>
        <w:jc w:val="both"/>
        <w:rPr>
          <w:rFonts w:ascii="Arial" w:hAnsi="Arial" w:cs="Arial"/>
          <w:bCs/>
          <w:sz w:val="20"/>
          <w:szCs w:val="20"/>
        </w:rPr>
      </w:pPr>
    </w:p>
    <w:p w14:paraId="147187AA" w14:textId="77777777" w:rsidR="007B67EE" w:rsidRPr="007C1223" w:rsidRDefault="007B67EE">
      <w:pPr>
        <w:jc w:val="both"/>
        <w:rPr>
          <w:rFonts w:ascii="Arial" w:hAnsi="Arial" w:cs="Arial"/>
          <w:sz w:val="20"/>
          <w:szCs w:val="20"/>
        </w:rPr>
      </w:pPr>
      <w:r w:rsidRPr="007C1223">
        <w:rPr>
          <w:rFonts w:ascii="Arial" w:hAnsi="Arial" w:cs="Arial"/>
          <w:b/>
          <w:sz w:val="20"/>
          <w:szCs w:val="20"/>
        </w:rPr>
        <w:t>ART</w:t>
      </w:r>
      <w:r w:rsidR="00685EDA" w:rsidRPr="007C1223">
        <w:rPr>
          <w:rFonts w:ascii="Arial" w:hAnsi="Arial" w:cs="Arial"/>
          <w:b/>
          <w:sz w:val="20"/>
          <w:szCs w:val="20"/>
        </w:rPr>
        <w:t>Í</w:t>
      </w:r>
      <w:r w:rsidRPr="007C1223">
        <w:rPr>
          <w:rFonts w:ascii="Arial" w:hAnsi="Arial" w:cs="Arial"/>
          <w:b/>
          <w:sz w:val="20"/>
          <w:szCs w:val="20"/>
        </w:rPr>
        <w:t xml:space="preserve">CULO 87. </w:t>
      </w:r>
      <w:r w:rsidRPr="007C1223">
        <w:rPr>
          <w:rFonts w:ascii="Arial" w:hAnsi="Arial" w:cs="Arial"/>
          <w:sz w:val="20"/>
          <w:szCs w:val="20"/>
        </w:rPr>
        <w:t xml:space="preserve">Las autoridades competentes, en el ejercicio de sus facultades, podrán verificar en cualquier tiempo que las obras públicas y los servicios relacionados con las mismas se realicen conforme a lo establecido por esta ley y a los programas y presupuestos autorizados. Las dependencias, entidades </w:t>
      </w:r>
      <w:r w:rsidRPr="007C1223">
        <w:rPr>
          <w:rFonts w:ascii="Arial" w:hAnsi="Arial" w:cs="Arial"/>
          <w:sz w:val="20"/>
          <w:szCs w:val="20"/>
        </w:rPr>
        <w:lastRenderedPageBreak/>
        <w:t>y Ayuntamientos proporcionarán todas las facilidades necesarias a fin de que en el ámbito de sus respectivas competencias pueda realizarse el control de la obra pública.</w:t>
      </w:r>
    </w:p>
    <w:p w14:paraId="626E3A1B" w14:textId="77777777" w:rsidR="00662D10" w:rsidRDefault="00662D10" w:rsidP="006A454C">
      <w:pPr>
        <w:rPr>
          <w:rFonts w:ascii="Arial" w:hAnsi="Arial" w:cs="Arial"/>
          <w:b/>
          <w:sz w:val="20"/>
          <w:szCs w:val="20"/>
        </w:rPr>
      </w:pPr>
    </w:p>
    <w:p w14:paraId="39B8043C" w14:textId="77777777" w:rsidR="007B67EE" w:rsidRPr="007C1223" w:rsidRDefault="007B67EE" w:rsidP="003C56E1">
      <w:pPr>
        <w:jc w:val="center"/>
        <w:rPr>
          <w:rFonts w:ascii="Arial" w:hAnsi="Arial" w:cs="Arial"/>
          <w:b/>
          <w:sz w:val="20"/>
          <w:szCs w:val="20"/>
        </w:rPr>
      </w:pPr>
      <w:r w:rsidRPr="007C1223">
        <w:rPr>
          <w:rFonts w:ascii="Arial" w:hAnsi="Arial" w:cs="Arial"/>
          <w:b/>
          <w:sz w:val="20"/>
          <w:szCs w:val="20"/>
        </w:rPr>
        <w:t>TÍTULO NOVENO</w:t>
      </w:r>
    </w:p>
    <w:p w14:paraId="6387573F" w14:textId="77777777" w:rsidR="007B67EE" w:rsidRPr="007C1223" w:rsidRDefault="007B67EE" w:rsidP="003C56E1">
      <w:pPr>
        <w:jc w:val="center"/>
        <w:rPr>
          <w:rFonts w:ascii="Arial" w:hAnsi="Arial" w:cs="Arial"/>
          <w:b/>
          <w:bCs/>
          <w:sz w:val="20"/>
          <w:szCs w:val="20"/>
        </w:rPr>
      </w:pPr>
      <w:r w:rsidRPr="007C1223">
        <w:rPr>
          <w:rFonts w:ascii="Arial" w:hAnsi="Arial" w:cs="Arial"/>
          <w:b/>
          <w:bCs/>
          <w:sz w:val="20"/>
          <w:szCs w:val="20"/>
        </w:rPr>
        <w:t>DE LAS INFRACCIONES Y SANCIONES</w:t>
      </w:r>
    </w:p>
    <w:p w14:paraId="5A2B09D7" w14:textId="77777777" w:rsidR="003C56E1" w:rsidRPr="007C1223" w:rsidRDefault="003C56E1" w:rsidP="003C56E1">
      <w:pPr>
        <w:jc w:val="center"/>
        <w:rPr>
          <w:rFonts w:ascii="Arial" w:hAnsi="Arial" w:cs="Arial"/>
          <w:b/>
          <w:bCs/>
          <w:sz w:val="14"/>
          <w:szCs w:val="14"/>
        </w:rPr>
      </w:pPr>
    </w:p>
    <w:p w14:paraId="402563E8" w14:textId="77777777" w:rsidR="007B67EE" w:rsidRPr="007C1223" w:rsidRDefault="007B67EE" w:rsidP="003C56E1">
      <w:pPr>
        <w:jc w:val="center"/>
        <w:rPr>
          <w:rFonts w:ascii="Arial" w:hAnsi="Arial" w:cs="Arial"/>
          <w:b/>
          <w:sz w:val="20"/>
          <w:szCs w:val="20"/>
        </w:rPr>
      </w:pPr>
      <w:r w:rsidRPr="007C1223">
        <w:rPr>
          <w:rFonts w:ascii="Arial" w:hAnsi="Arial" w:cs="Arial"/>
          <w:b/>
          <w:sz w:val="20"/>
          <w:szCs w:val="20"/>
        </w:rPr>
        <w:t>CAPÍTULO ÚNICO</w:t>
      </w:r>
    </w:p>
    <w:p w14:paraId="75769D36" w14:textId="77777777" w:rsidR="00B113CE" w:rsidRPr="007C1223" w:rsidRDefault="00B113CE">
      <w:pPr>
        <w:jc w:val="both"/>
        <w:rPr>
          <w:rFonts w:ascii="Arial" w:hAnsi="Arial" w:cs="Arial"/>
          <w:b/>
          <w:sz w:val="14"/>
          <w:szCs w:val="14"/>
        </w:rPr>
      </w:pPr>
    </w:p>
    <w:p w14:paraId="627A09F7" w14:textId="77777777" w:rsidR="007B67EE" w:rsidRPr="007C1223" w:rsidRDefault="007B67EE">
      <w:pPr>
        <w:jc w:val="both"/>
        <w:rPr>
          <w:rFonts w:ascii="Arial" w:hAnsi="Arial" w:cs="Arial"/>
          <w:sz w:val="20"/>
          <w:szCs w:val="20"/>
        </w:rPr>
      </w:pPr>
      <w:r w:rsidRPr="007C1223">
        <w:rPr>
          <w:rFonts w:ascii="Arial" w:hAnsi="Arial" w:cs="Arial"/>
          <w:b/>
          <w:sz w:val="20"/>
          <w:szCs w:val="20"/>
        </w:rPr>
        <w:t xml:space="preserve">ARTÍCULO 88. </w:t>
      </w:r>
      <w:r w:rsidR="003833C0" w:rsidRPr="007C1223">
        <w:rPr>
          <w:rFonts w:ascii="Arial" w:hAnsi="Arial" w:cs="Arial"/>
          <w:sz w:val="20"/>
          <w:szCs w:val="20"/>
        </w:rPr>
        <w:t xml:space="preserve">Los licitantes o contratistas que infrinjan las disposiciones de esta ley serán sancionados por la Secretaría o los Ayuntamientos, </w:t>
      </w:r>
      <w:proofErr w:type="gramStart"/>
      <w:r w:rsidR="003833C0" w:rsidRPr="007C1223">
        <w:rPr>
          <w:rFonts w:ascii="Arial" w:hAnsi="Arial" w:cs="Arial"/>
          <w:sz w:val="20"/>
          <w:szCs w:val="20"/>
        </w:rPr>
        <w:t>de acuerdo a</w:t>
      </w:r>
      <w:proofErr w:type="gramEnd"/>
      <w:r w:rsidR="003833C0" w:rsidRPr="007C1223">
        <w:rPr>
          <w:rFonts w:ascii="Arial" w:hAnsi="Arial" w:cs="Arial"/>
          <w:sz w:val="20"/>
          <w:szCs w:val="20"/>
        </w:rPr>
        <w:t xml:space="preserve"> la naturaleza y gravedad de la falta, con multa entre la cantidad equivalente a cincuenta mil veces el valor diario de la Unidad de Medida y Actualización, en la fecha de la infracción.</w:t>
      </w:r>
    </w:p>
    <w:p w14:paraId="7EDD318D" w14:textId="77777777" w:rsidR="007C1CBC" w:rsidRDefault="007C1CBC">
      <w:pPr>
        <w:jc w:val="both"/>
        <w:rPr>
          <w:rFonts w:ascii="Arial" w:hAnsi="Arial" w:cs="Arial"/>
          <w:sz w:val="20"/>
          <w:szCs w:val="20"/>
        </w:rPr>
      </w:pPr>
    </w:p>
    <w:p w14:paraId="06C2F2D9" w14:textId="77777777" w:rsidR="007B67EE" w:rsidRPr="007C1223" w:rsidRDefault="007C1CBC">
      <w:pPr>
        <w:jc w:val="both"/>
        <w:rPr>
          <w:rFonts w:ascii="Arial" w:hAnsi="Arial" w:cs="Arial"/>
          <w:sz w:val="20"/>
          <w:szCs w:val="20"/>
        </w:rPr>
      </w:pPr>
      <w:r w:rsidRPr="007C1CBC">
        <w:rPr>
          <w:rFonts w:ascii="Arial" w:hAnsi="Arial" w:cs="Arial"/>
          <w:sz w:val="20"/>
          <w:szCs w:val="20"/>
        </w:rPr>
        <w:t>Los servidores públicos que infrinjan las disposiciones de esta ley serán sancionados en los términos de la Ley de Responsabilidades Administrativas del Estado de Tamaulipas.</w:t>
      </w:r>
    </w:p>
    <w:p w14:paraId="7FEB35C9" w14:textId="77777777" w:rsidR="00B113CE" w:rsidRPr="007C1223" w:rsidRDefault="00B113CE">
      <w:pPr>
        <w:jc w:val="both"/>
        <w:rPr>
          <w:rFonts w:ascii="Arial" w:hAnsi="Arial" w:cs="Arial"/>
          <w:sz w:val="20"/>
          <w:szCs w:val="20"/>
        </w:rPr>
      </w:pPr>
    </w:p>
    <w:p w14:paraId="7D7B60BE" w14:textId="46DD3474" w:rsidR="007B67EE" w:rsidRPr="007C1223" w:rsidRDefault="007B67EE">
      <w:pPr>
        <w:jc w:val="both"/>
        <w:rPr>
          <w:rFonts w:ascii="Arial" w:hAnsi="Arial" w:cs="Arial"/>
          <w:sz w:val="20"/>
          <w:szCs w:val="20"/>
        </w:rPr>
      </w:pPr>
      <w:r w:rsidRPr="007C1223">
        <w:rPr>
          <w:rFonts w:ascii="Arial" w:hAnsi="Arial" w:cs="Arial"/>
          <w:b/>
          <w:bCs/>
          <w:sz w:val="20"/>
          <w:szCs w:val="20"/>
        </w:rPr>
        <w:t xml:space="preserve">ARTÍCULO 89. </w:t>
      </w:r>
      <w:r w:rsidRPr="007C1223">
        <w:rPr>
          <w:rFonts w:ascii="Arial" w:hAnsi="Arial" w:cs="Arial"/>
          <w:sz w:val="20"/>
          <w:szCs w:val="20"/>
        </w:rPr>
        <w:t xml:space="preserve">Además </w:t>
      </w:r>
      <w:r w:rsidR="00444888" w:rsidRPr="00444888">
        <w:rPr>
          <w:rFonts w:ascii="Arial" w:hAnsi="Arial" w:cs="Arial"/>
          <w:sz w:val="20"/>
          <w:szCs w:val="20"/>
        </w:rPr>
        <w:t>de la sanción a que se refiere el artículo anterior, la Secretaría Anticorrupción y Buen Gobierno o los órganos de control de los Ayuntamientos, inhabilitarán temporalmente para participar en procedimientos de contratación, o celebrar contratos regulados por esta ley, al licitante o contratista que se encuentre en alguno de los supuestos siguientes:</w:t>
      </w:r>
    </w:p>
    <w:p w14:paraId="013B5BA1" w14:textId="0E83E15B" w:rsidR="007B67EE" w:rsidRPr="00A0277F" w:rsidRDefault="00444888" w:rsidP="00444888">
      <w:pPr>
        <w:jc w:val="right"/>
        <w:rPr>
          <w:rFonts w:ascii="Arial" w:hAnsi="Arial" w:cs="Arial"/>
          <w:b/>
          <w:bCs/>
          <w:i/>
          <w:iCs/>
          <w:sz w:val="16"/>
          <w:szCs w:val="16"/>
          <w:lang w:val="es-MX"/>
        </w:rPr>
      </w:pPr>
      <w:r w:rsidRPr="00A0277F">
        <w:rPr>
          <w:rFonts w:ascii="Arial" w:hAnsi="Arial" w:cs="Arial"/>
          <w:b/>
          <w:bCs/>
          <w:i/>
          <w:iCs/>
          <w:sz w:val="16"/>
          <w:szCs w:val="16"/>
          <w:lang w:val="es-MX"/>
        </w:rPr>
        <w:t>Párrafo reformado, P.O. No. 19 del 12 de febrero del 2026</w:t>
      </w:r>
    </w:p>
    <w:p w14:paraId="012A3D66" w14:textId="5E7AA8DB" w:rsidR="00444888" w:rsidRPr="00A0277F" w:rsidRDefault="007851B6" w:rsidP="007851B6">
      <w:pPr>
        <w:tabs>
          <w:tab w:val="left" w:pos="8590"/>
        </w:tabs>
        <w:jc w:val="right"/>
        <w:rPr>
          <w:rFonts w:ascii="Arial" w:hAnsi="Arial" w:cs="Arial"/>
          <w:b/>
          <w:bCs/>
          <w:i/>
          <w:iCs/>
          <w:sz w:val="16"/>
          <w:szCs w:val="16"/>
          <w:lang w:val="es-MX"/>
        </w:rPr>
      </w:pPr>
      <w:r w:rsidRPr="00A0277F">
        <w:rPr>
          <w:rFonts w:ascii="Arial" w:hAnsi="Arial" w:cs="Arial"/>
          <w:b/>
          <w:bCs/>
          <w:i/>
          <w:iCs/>
          <w:sz w:val="16"/>
          <w:szCs w:val="16"/>
          <w:lang w:val="es-MX"/>
        </w:rPr>
        <w:t xml:space="preserve">                                                                    </w:t>
      </w:r>
      <w:hyperlink r:id="rId38" w:history="1">
        <w:r w:rsidRPr="00A0277F">
          <w:rPr>
            <w:rStyle w:val="Hipervnculo"/>
            <w:rFonts w:ascii="Arial" w:hAnsi="Arial" w:cs="Arial"/>
            <w:b/>
            <w:bCs/>
            <w:i/>
            <w:iCs/>
            <w:sz w:val="16"/>
            <w:szCs w:val="16"/>
            <w:lang w:val="es-MX"/>
          </w:rPr>
          <w:t>https://po.tamaulipas.gob.mx/wp-content/uploads/2026/02/cli-19-120226.pdf</w:t>
        </w:r>
      </w:hyperlink>
    </w:p>
    <w:p w14:paraId="4F51CA12" w14:textId="77777777" w:rsidR="007851B6" w:rsidRPr="007851B6" w:rsidRDefault="007851B6" w:rsidP="007851B6">
      <w:pPr>
        <w:tabs>
          <w:tab w:val="left" w:pos="8590"/>
        </w:tabs>
        <w:jc w:val="right"/>
        <w:rPr>
          <w:rFonts w:ascii="Arial" w:hAnsi="Arial" w:cs="Arial"/>
          <w:sz w:val="16"/>
          <w:szCs w:val="16"/>
          <w:lang w:val="es-MX"/>
        </w:rPr>
      </w:pPr>
    </w:p>
    <w:p w14:paraId="5D36D3AD" w14:textId="77777777" w:rsidR="007B67EE" w:rsidRPr="007C1223" w:rsidRDefault="007B67EE" w:rsidP="00B072E9">
      <w:pPr>
        <w:pStyle w:val="Prrafodelista"/>
        <w:numPr>
          <w:ilvl w:val="0"/>
          <w:numId w:val="36"/>
        </w:numPr>
        <w:ind w:left="426" w:hanging="426"/>
        <w:jc w:val="both"/>
        <w:rPr>
          <w:rFonts w:ascii="Arial" w:hAnsi="Arial" w:cs="Arial"/>
          <w:sz w:val="20"/>
          <w:szCs w:val="20"/>
        </w:rPr>
      </w:pPr>
      <w:r w:rsidRPr="007C1223">
        <w:rPr>
          <w:rFonts w:ascii="Arial" w:hAnsi="Arial" w:cs="Arial"/>
          <w:sz w:val="20"/>
          <w:szCs w:val="20"/>
        </w:rPr>
        <w:t>Los licitantes que injustificadamente y por causas imputables a los mismos no formalicen el contrato adjudicado por el ente público convocante;</w:t>
      </w:r>
    </w:p>
    <w:p w14:paraId="1B6389CA" w14:textId="77777777" w:rsidR="007B67EE" w:rsidRPr="007C1223" w:rsidRDefault="007B67EE" w:rsidP="003A6C9A">
      <w:pPr>
        <w:ind w:left="426" w:hanging="426"/>
        <w:jc w:val="both"/>
        <w:rPr>
          <w:rFonts w:ascii="Arial" w:hAnsi="Arial" w:cs="Arial"/>
          <w:sz w:val="20"/>
          <w:szCs w:val="20"/>
        </w:rPr>
      </w:pPr>
    </w:p>
    <w:p w14:paraId="54A9C593" w14:textId="77777777" w:rsidR="007B67EE" w:rsidRPr="007C1223" w:rsidRDefault="007B67EE" w:rsidP="00B072E9">
      <w:pPr>
        <w:pStyle w:val="Prrafodelista"/>
        <w:numPr>
          <w:ilvl w:val="0"/>
          <w:numId w:val="36"/>
        </w:numPr>
        <w:ind w:left="426" w:hanging="426"/>
        <w:jc w:val="both"/>
        <w:rPr>
          <w:rFonts w:ascii="Arial" w:hAnsi="Arial" w:cs="Arial"/>
          <w:sz w:val="20"/>
          <w:szCs w:val="20"/>
        </w:rPr>
      </w:pPr>
      <w:r w:rsidRPr="007C1223">
        <w:rPr>
          <w:rFonts w:ascii="Arial" w:hAnsi="Arial" w:cs="Arial"/>
          <w:sz w:val="20"/>
          <w:szCs w:val="20"/>
        </w:rPr>
        <w:t>Los contratistas que se encuentren en el supuesto de la fracción II del artículo 59 de este ordenamiento, con respecto a una dependencia, entidad o Ayuntamiento; según el caso;</w:t>
      </w:r>
    </w:p>
    <w:p w14:paraId="100D8547" w14:textId="77777777" w:rsidR="007B67EE" w:rsidRPr="007C1223" w:rsidRDefault="007B67EE" w:rsidP="003A6C9A">
      <w:pPr>
        <w:ind w:left="426" w:hanging="426"/>
        <w:jc w:val="both"/>
        <w:rPr>
          <w:rFonts w:ascii="Arial" w:hAnsi="Arial" w:cs="Arial"/>
          <w:sz w:val="20"/>
          <w:szCs w:val="20"/>
        </w:rPr>
      </w:pPr>
    </w:p>
    <w:p w14:paraId="71BEA558" w14:textId="77777777" w:rsidR="007B67EE" w:rsidRPr="007C1223" w:rsidRDefault="007B67EE" w:rsidP="00B072E9">
      <w:pPr>
        <w:pStyle w:val="Prrafodelista"/>
        <w:numPr>
          <w:ilvl w:val="0"/>
          <w:numId w:val="36"/>
        </w:numPr>
        <w:ind w:left="426" w:hanging="426"/>
        <w:jc w:val="both"/>
        <w:rPr>
          <w:rFonts w:ascii="Arial" w:hAnsi="Arial" w:cs="Arial"/>
          <w:sz w:val="20"/>
          <w:szCs w:val="20"/>
        </w:rPr>
      </w:pPr>
      <w:r w:rsidRPr="007C1223">
        <w:rPr>
          <w:rFonts w:ascii="Arial" w:hAnsi="Arial" w:cs="Arial"/>
          <w:sz w:val="20"/>
          <w:szCs w:val="20"/>
        </w:rPr>
        <w:t>Los contratistas que no cumplan con sus obligaciones contractuales por causas imputables a ellos y que, como consecuencia, causen daños o perjuicios graves a la dependencia, entidad o Ayuntamiento de que se trate, y</w:t>
      </w:r>
    </w:p>
    <w:p w14:paraId="39DA15C8" w14:textId="77777777" w:rsidR="007B67EE" w:rsidRPr="007C1223" w:rsidRDefault="007B67EE" w:rsidP="003A6C9A">
      <w:pPr>
        <w:ind w:left="426" w:hanging="426"/>
        <w:jc w:val="both"/>
        <w:rPr>
          <w:rFonts w:ascii="Arial" w:hAnsi="Arial" w:cs="Arial"/>
          <w:sz w:val="20"/>
          <w:szCs w:val="20"/>
        </w:rPr>
      </w:pPr>
    </w:p>
    <w:p w14:paraId="7E827A63" w14:textId="77777777" w:rsidR="007B67EE" w:rsidRPr="007C1223" w:rsidRDefault="007B67EE" w:rsidP="00B072E9">
      <w:pPr>
        <w:pStyle w:val="Prrafodelista"/>
        <w:numPr>
          <w:ilvl w:val="0"/>
          <w:numId w:val="36"/>
        </w:numPr>
        <w:ind w:left="426" w:hanging="426"/>
        <w:jc w:val="both"/>
        <w:rPr>
          <w:rFonts w:ascii="Arial" w:hAnsi="Arial" w:cs="Arial"/>
          <w:sz w:val="20"/>
          <w:szCs w:val="20"/>
        </w:rPr>
      </w:pPr>
      <w:r w:rsidRPr="007C1223">
        <w:rPr>
          <w:rFonts w:ascii="Arial" w:hAnsi="Arial" w:cs="Arial"/>
          <w:sz w:val="20"/>
          <w:szCs w:val="20"/>
        </w:rPr>
        <w:t>Los licitantes o contratistas que proporcionen información falsa, o que actúen con dolo o mala fe en algún procedimiento de contratación, en la celebración del contrato o durante su vigencia, o bien, en la presentación o desahogo de una queja en una audiencia de conciliación de una inconformidad.</w:t>
      </w:r>
    </w:p>
    <w:p w14:paraId="6E9E14E8" w14:textId="77777777" w:rsidR="007B67EE" w:rsidRPr="007C1223" w:rsidRDefault="007B67EE">
      <w:pPr>
        <w:jc w:val="both"/>
        <w:rPr>
          <w:rFonts w:ascii="Arial" w:hAnsi="Arial" w:cs="Arial"/>
          <w:sz w:val="20"/>
          <w:szCs w:val="20"/>
        </w:rPr>
      </w:pPr>
    </w:p>
    <w:p w14:paraId="41950CAE" w14:textId="7FC1E6D3" w:rsidR="007B67EE" w:rsidRPr="007C1223" w:rsidRDefault="00E81261">
      <w:pPr>
        <w:jc w:val="both"/>
        <w:rPr>
          <w:rFonts w:ascii="Arial" w:hAnsi="Arial" w:cs="Arial"/>
          <w:sz w:val="20"/>
          <w:szCs w:val="20"/>
        </w:rPr>
      </w:pPr>
      <w:r w:rsidRPr="00E81261">
        <w:rPr>
          <w:rFonts w:ascii="Arial" w:hAnsi="Arial" w:cs="Arial"/>
          <w:sz w:val="20"/>
          <w:szCs w:val="20"/>
        </w:rPr>
        <w:t xml:space="preserve">La inhabilitación </w:t>
      </w:r>
      <w:r w:rsidR="00005177" w:rsidRPr="00005177">
        <w:rPr>
          <w:rFonts w:ascii="Arial" w:hAnsi="Arial" w:cs="Arial"/>
          <w:sz w:val="20"/>
          <w:szCs w:val="20"/>
        </w:rPr>
        <w:t>que se imponga no será menor de dos años ni mayor de cinco años, plazo que comenzará a contarse a partir del día siguiente a la fecha en que la Secretaría Anticorrupción y Buen Gobierno o los órganos de control de los Ayuntamientos, lo notifiquen al licitante o contratista.</w:t>
      </w:r>
    </w:p>
    <w:p w14:paraId="715B4E21" w14:textId="2F761D41" w:rsidR="00005177" w:rsidRPr="00A0277F" w:rsidRDefault="00005177" w:rsidP="00005177">
      <w:pPr>
        <w:jc w:val="right"/>
        <w:rPr>
          <w:rFonts w:ascii="Arial" w:hAnsi="Arial" w:cs="Arial"/>
          <w:b/>
          <w:bCs/>
          <w:i/>
          <w:iCs/>
          <w:sz w:val="16"/>
          <w:szCs w:val="16"/>
          <w:lang w:val="es-MX"/>
        </w:rPr>
      </w:pPr>
      <w:r w:rsidRPr="00A0277F">
        <w:rPr>
          <w:rFonts w:ascii="Arial" w:hAnsi="Arial" w:cs="Arial"/>
          <w:b/>
          <w:bCs/>
          <w:i/>
          <w:iCs/>
          <w:sz w:val="16"/>
          <w:szCs w:val="16"/>
          <w:lang w:val="es-MX"/>
        </w:rPr>
        <w:t>Párrafo reformado, P.O. No. 19</w:t>
      </w:r>
      <w:r w:rsidR="00A0277F">
        <w:rPr>
          <w:rFonts w:ascii="Arial" w:hAnsi="Arial" w:cs="Arial"/>
          <w:b/>
          <w:bCs/>
          <w:i/>
          <w:iCs/>
          <w:sz w:val="16"/>
          <w:szCs w:val="16"/>
          <w:lang w:val="es-MX"/>
        </w:rPr>
        <w:t>,</w:t>
      </w:r>
      <w:r w:rsidRPr="00A0277F">
        <w:rPr>
          <w:rFonts w:ascii="Arial" w:hAnsi="Arial" w:cs="Arial"/>
          <w:b/>
          <w:bCs/>
          <w:i/>
          <w:iCs/>
          <w:sz w:val="16"/>
          <w:szCs w:val="16"/>
          <w:lang w:val="es-MX"/>
        </w:rPr>
        <w:t xml:space="preserve"> del 12 de febrero del 2026</w:t>
      </w:r>
    </w:p>
    <w:p w14:paraId="56D142B8" w14:textId="77777777" w:rsidR="00005177" w:rsidRPr="00A0277F" w:rsidRDefault="00005177" w:rsidP="00005177">
      <w:pPr>
        <w:tabs>
          <w:tab w:val="left" w:pos="8590"/>
        </w:tabs>
        <w:jc w:val="right"/>
        <w:rPr>
          <w:rFonts w:ascii="Arial" w:hAnsi="Arial" w:cs="Arial"/>
          <w:b/>
          <w:bCs/>
          <w:i/>
          <w:iCs/>
          <w:sz w:val="16"/>
          <w:szCs w:val="16"/>
          <w:lang w:val="es-MX"/>
        </w:rPr>
      </w:pPr>
      <w:r w:rsidRPr="00A0277F">
        <w:rPr>
          <w:rFonts w:ascii="Arial" w:hAnsi="Arial" w:cs="Arial"/>
          <w:b/>
          <w:bCs/>
          <w:i/>
          <w:iCs/>
          <w:sz w:val="16"/>
          <w:szCs w:val="16"/>
          <w:lang w:val="es-MX"/>
        </w:rPr>
        <w:t xml:space="preserve">                                                                    </w:t>
      </w:r>
      <w:hyperlink r:id="rId39" w:history="1">
        <w:r w:rsidRPr="00A0277F">
          <w:rPr>
            <w:rStyle w:val="Hipervnculo"/>
            <w:rFonts w:ascii="Arial" w:hAnsi="Arial" w:cs="Arial"/>
            <w:b/>
            <w:bCs/>
            <w:i/>
            <w:iCs/>
            <w:sz w:val="16"/>
            <w:szCs w:val="16"/>
            <w:lang w:val="es-MX"/>
          </w:rPr>
          <w:t>https://po.tamaulipas.gob.mx/wp-content/uploads/2026/02/cli-19-120226.pdf</w:t>
        </w:r>
      </w:hyperlink>
    </w:p>
    <w:p w14:paraId="0E14478E" w14:textId="77777777" w:rsidR="007B67EE" w:rsidRPr="007C1223" w:rsidRDefault="007B67EE" w:rsidP="00005177">
      <w:pPr>
        <w:rPr>
          <w:rFonts w:ascii="Arial" w:hAnsi="Arial" w:cs="Arial"/>
          <w:sz w:val="20"/>
          <w:szCs w:val="20"/>
        </w:rPr>
      </w:pPr>
    </w:p>
    <w:p w14:paraId="3B09CBFB" w14:textId="6980BBAD" w:rsidR="007B67EE" w:rsidRPr="007C1223" w:rsidRDefault="007B67EE">
      <w:pPr>
        <w:jc w:val="both"/>
        <w:rPr>
          <w:rFonts w:ascii="Arial" w:hAnsi="Arial" w:cs="Arial"/>
          <w:sz w:val="20"/>
          <w:szCs w:val="20"/>
        </w:rPr>
      </w:pPr>
      <w:r w:rsidRPr="007C1223">
        <w:rPr>
          <w:rFonts w:ascii="Arial" w:hAnsi="Arial" w:cs="Arial"/>
          <w:sz w:val="20"/>
          <w:szCs w:val="20"/>
        </w:rPr>
        <w:t xml:space="preserve">Dentro </w:t>
      </w:r>
      <w:r w:rsidR="00005177" w:rsidRPr="00005177">
        <w:rPr>
          <w:rFonts w:ascii="Arial" w:hAnsi="Arial" w:cs="Arial"/>
          <w:sz w:val="20"/>
          <w:szCs w:val="20"/>
        </w:rPr>
        <w:t>de los quince días naturales siguientes a la fecha en que tengan conocimiento de alguna infracción a las disposiciones de esta ley, las dependencias, entidades o Ayuntamientos remitirán a la Secretaría Anticorrupción y Buen Gobierno o a los órganos de control en el Ayuntamiento de que se trate, la documentación comprobatoria de los hechos presumiblemente constitutivos de la infracción.</w:t>
      </w:r>
    </w:p>
    <w:p w14:paraId="61F2F611" w14:textId="614D124A" w:rsidR="00005177" w:rsidRPr="00A0277F" w:rsidRDefault="00005177" w:rsidP="00005177">
      <w:pPr>
        <w:jc w:val="right"/>
        <w:rPr>
          <w:rFonts w:ascii="Arial" w:hAnsi="Arial" w:cs="Arial"/>
          <w:b/>
          <w:bCs/>
          <w:i/>
          <w:iCs/>
          <w:sz w:val="16"/>
          <w:szCs w:val="16"/>
          <w:lang w:val="es-MX"/>
        </w:rPr>
      </w:pPr>
      <w:r w:rsidRPr="00A0277F">
        <w:rPr>
          <w:rFonts w:ascii="Arial" w:hAnsi="Arial" w:cs="Arial"/>
          <w:b/>
          <w:bCs/>
          <w:i/>
          <w:iCs/>
          <w:sz w:val="16"/>
          <w:szCs w:val="16"/>
          <w:lang w:val="es-MX"/>
        </w:rPr>
        <w:t>Párrafo reformado, P.O. No. 19</w:t>
      </w:r>
      <w:r w:rsidR="00A0277F" w:rsidRPr="00A0277F">
        <w:rPr>
          <w:rFonts w:ascii="Arial" w:hAnsi="Arial" w:cs="Arial"/>
          <w:b/>
          <w:bCs/>
          <w:i/>
          <w:iCs/>
          <w:sz w:val="16"/>
          <w:szCs w:val="16"/>
          <w:lang w:val="es-MX"/>
        </w:rPr>
        <w:t>,</w:t>
      </w:r>
      <w:r w:rsidRPr="00A0277F">
        <w:rPr>
          <w:rFonts w:ascii="Arial" w:hAnsi="Arial" w:cs="Arial"/>
          <w:b/>
          <w:bCs/>
          <w:i/>
          <w:iCs/>
          <w:sz w:val="16"/>
          <w:szCs w:val="16"/>
          <w:lang w:val="es-MX"/>
        </w:rPr>
        <w:t xml:space="preserve"> del 12 de febrero del 2026</w:t>
      </w:r>
    </w:p>
    <w:p w14:paraId="40D6E189" w14:textId="77777777" w:rsidR="00005177" w:rsidRPr="00A0277F" w:rsidRDefault="00005177" w:rsidP="00005177">
      <w:pPr>
        <w:tabs>
          <w:tab w:val="left" w:pos="8590"/>
        </w:tabs>
        <w:jc w:val="right"/>
        <w:rPr>
          <w:rFonts w:ascii="Arial" w:hAnsi="Arial" w:cs="Arial"/>
          <w:b/>
          <w:bCs/>
          <w:i/>
          <w:iCs/>
          <w:sz w:val="16"/>
          <w:szCs w:val="16"/>
          <w:lang w:val="es-MX"/>
        </w:rPr>
      </w:pPr>
      <w:r w:rsidRPr="00A0277F">
        <w:rPr>
          <w:rFonts w:ascii="Arial" w:hAnsi="Arial" w:cs="Arial"/>
          <w:b/>
          <w:bCs/>
          <w:i/>
          <w:iCs/>
          <w:sz w:val="16"/>
          <w:szCs w:val="16"/>
          <w:lang w:val="es-MX"/>
        </w:rPr>
        <w:t xml:space="preserve">                                                                    </w:t>
      </w:r>
      <w:hyperlink r:id="rId40" w:history="1">
        <w:r w:rsidRPr="00A0277F">
          <w:rPr>
            <w:rStyle w:val="Hipervnculo"/>
            <w:rFonts w:ascii="Arial" w:hAnsi="Arial" w:cs="Arial"/>
            <w:b/>
            <w:bCs/>
            <w:i/>
            <w:iCs/>
            <w:sz w:val="16"/>
            <w:szCs w:val="16"/>
            <w:lang w:val="es-MX"/>
          </w:rPr>
          <w:t>https://po.tamaulipas.gob.mx/wp-content/uploads/2026/02/cli-19-120226.pdf</w:t>
        </w:r>
      </w:hyperlink>
    </w:p>
    <w:p w14:paraId="01E33B46" w14:textId="77777777" w:rsidR="007B67EE" w:rsidRPr="007C1223" w:rsidRDefault="007B67EE" w:rsidP="00005177">
      <w:pPr>
        <w:rPr>
          <w:rFonts w:ascii="Arial" w:hAnsi="Arial" w:cs="Arial"/>
          <w:sz w:val="20"/>
          <w:szCs w:val="20"/>
        </w:rPr>
      </w:pPr>
    </w:p>
    <w:p w14:paraId="05658CCD" w14:textId="77777777" w:rsidR="007B67EE" w:rsidRPr="007C1223" w:rsidRDefault="007B67EE">
      <w:pPr>
        <w:jc w:val="both"/>
        <w:rPr>
          <w:rFonts w:ascii="Arial" w:hAnsi="Arial" w:cs="Arial"/>
          <w:sz w:val="20"/>
          <w:szCs w:val="20"/>
        </w:rPr>
      </w:pPr>
      <w:r w:rsidRPr="007C1223">
        <w:rPr>
          <w:rFonts w:ascii="Arial" w:hAnsi="Arial" w:cs="Arial"/>
          <w:b/>
          <w:bCs/>
          <w:sz w:val="20"/>
          <w:szCs w:val="20"/>
        </w:rPr>
        <w:t>ARTÍCULO 90.</w:t>
      </w:r>
      <w:r w:rsidRPr="007C1223">
        <w:rPr>
          <w:rFonts w:ascii="Arial" w:hAnsi="Arial" w:cs="Arial"/>
          <w:sz w:val="20"/>
          <w:szCs w:val="20"/>
        </w:rPr>
        <w:t xml:space="preserve"> Tratándose de multas, la Secretaría o los Ayuntamientos las impondrán conforme a los siguientes criterios:</w:t>
      </w:r>
    </w:p>
    <w:p w14:paraId="23D759F0" w14:textId="77777777" w:rsidR="007B67EE" w:rsidRPr="007C1223" w:rsidRDefault="007B67EE">
      <w:pPr>
        <w:jc w:val="both"/>
        <w:rPr>
          <w:rFonts w:ascii="Arial" w:hAnsi="Arial" w:cs="Arial"/>
          <w:sz w:val="20"/>
          <w:szCs w:val="20"/>
        </w:rPr>
      </w:pPr>
    </w:p>
    <w:p w14:paraId="17A1FEE8" w14:textId="77777777" w:rsidR="007B67EE" w:rsidRPr="007C1223" w:rsidRDefault="007B67EE" w:rsidP="00B072E9">
      <w:pPr>
        <w:pStyle w:val="Prrafodelista"/>
        <w:numPr>
          <w:ilvl w:val="0"/>
          <w:numId w:val="37"/>
        </w:numPr>
        <w:ind w:left="284" w:hanging="284"/>
        <w:jc w:val="both"/>
        <w:rPr>
          <w:rFonts w:ascii="Arial" w:hAnsi="Arial" w:cs="Arial"/>
          <w:sz w:val="20"/>
          <w:szCs w:val="20"/>
        </w:rPr>
      </w:pPr>
      <w:r w:rsidRPr="007C1223">
        <w:rPr>
          <w:rFonts w:ascii="Arial" w:hAnsi="Arial" w:cs="Arial"/>
          <w:sz w:val="20"/>
          <w:szCs w:val="20"/>
        </w:rPr>
        <w:t>Se tomará en cuenta la importancia de la infracción, las condiciones del infractor y la conveniencia de disuadir prácticas tendientes a infringir, en cualquier forma, las disposiciones de esta ley o las que se dicten con base en ella;</w:t>
      </w:r>
    </w:p>
    <w:p w14:paraId="3CBCD3C0" w14:textId="77777777" w:rsidR="007B67EE" w:rsidRPr="007C1223" w:rsidRDefault="007B67EE" w:rsidP="003A6C9A">
      <w:pPr>
        <w:ind w:left="284" w:hanging="284"/>
        <w:jc w:val="both"/>
        <w:rPr>
          <w:rFonts w:ascii="Arial" w:hAnsi="Arial" w:cs="Arial"/>
          <w:sz w:val="20"/>
          <w:szCs w:val="20"/>
        </w:rPr>
      </w:pPr>
    </w:p>
    <w:p w14:paraId="33143731" w14:textId="77777777" w:rsidR="007B67EE" w:rsidRPr="007C1223" w:rsidRDefault="007B67EE" w:rsidP="00B072E9">
      <w:pPr>
        <w:pStyle w:val="Prrafodelista"/>
        <w:numPr>
          <w:ilvl w:val="0"/>
          <w:numId w:val="37"/>
        </w:numPr>
        <w:ind w:left="284" w:hanging="284"/>
        <w:jc w:val="both"/>
        <w:rPr>
          <w:rFonts w:ascii="Arial" w:hAnsi="Arial" w:cs="Arial"/>
          <w:sz w:val="20"/>
          <w:szCs w:val="20"/>
        </w:rPr>
      </w:pPr>
      <w:r w:rsidRPr="007C1223">
        <w:rPr>
          <w:rFonts w:ascii="Arial" w:hAnsi="Arial" w:cs="Arial"/>
          <w:sz w:val="20"/>
          <w:szCs w:val="20"/>
        </w:rPr>
        <w:t>Cuando sean varios los responsables, cada uno será sancionado con el total de la multa que se imponga, y</w:t>
      </w:r>
    </w:p>
    <w:p w14:paraId="00FF03F8" w14:textId="77777777" w:rsidR="007B67EE" w:rsidRPr="007C1223" w:rsidRDefault="007B67EE" w:rsidP="00B072E9">
      <w:pPr>
        <w:pStyle w:val="Prrafodelista"/>
        <w:numPr>
          <w:ilvl w:val="0"/>
          <w:numId w:val="37"/>
        </w:numPr>
        <w:ind w:left="284" w:hanging="284"/>
        <w:jc w:val="both"/>
        <w:rPr>
          <w:rFonts w:ascii="Arial" w:hAnsi="Arial" w:cs="Arial"/>
          <w:sz w:val="20"/>
          <w:szCs w:val="20"/>
        </w:rPr>
      </w:pPr>
      <w:r w:rsidRPr="007C1223">
        <w:rPr>
          <w:rFonts w:ascii="Arial" w:hAnsi="Arial" w:cs="Arial"/>
          <w:sz w:val="20"/>
          <w:szCs w:val="20"/>
        </w:rPr>
        <w:lastRenderedPageBreak/>
        <w:t>Tratándose de reincidencia, se impondrá una multa mayor, dentro de los límites señalados en el artículo 88 de esta ley.</w:t>
      </w:r>
    </w:p>
    <w:p w14:paraId="5247FDEF" w14:textId="77777777" w:rsidR="007B67EE" w:rsidRPr="007C1223" w:rsidRDefault="007B67EE">
      <w:pPr>
        <w:jc w:val="both"/>
        <w:rPr>
          <w:rFonts w:ascii="Arial" w:hAnsi="Arial" w:cs="Arial"/>
          <w:sz w:val="20"/>
          <w:szCs w:val="20"/>
        </w:rPr>
      </w:pPr>
    </w:p>
    <w:p w14:paraId="2EE5A68C" w14:textId="77777777" w:rsidR="007B67EE" w:rsidRPr="007C1223" w:rsidRDefault="007B67EE">
      <w:pPr>
        <w:jc w:val="both"/>
        <w:rPr>
          <w:rFonts w:ascii="Arial" w:hAnsi="Arial" w:cs="Arial"/>
          <w:sz w:val="20"/>
          <w:szCs w:val="20"/>
        </w:rPr>
      </w:pPr>
      <w:r w:rsidRPr="007C1223">
        <w:rPr>
          <w:rFonts w:ascii="Arial" w:hAnsi="Arial" w:cs="Arial"/>
          <w:sz w:val="20"/>
          <w:szCs w:val="20"/>
        </w:rPr>
        <w:t>En el caso en que persista la infracción se impondrán multas por cada día que transcurra, como si se tratara de una reincidencia.</w:t>
      </w:r>
    </w:p>
    <w:p w14:paraId="3B331D4E" w14:textId="77777777" w:rsidR="007B67EE" w:rsidRPr="007C1223" w:rsidRDefault="007B67EE">
      <w:pPr>
        <w:jc w:val="both"/>
        <w:rPr>
          <w:rFonts w:ascii="Arial" w:hAnsi="Arial" w:cs="Arial"/>
          <w:sz w:val="20"/>
          <w:szCs w:val="20"/>
        </w:rPr>
      </w:pPr>
    </w:p>
    <w:p w14:paraId="32F80803" w14:textId="77777777" w:rsidR="007B67EE" w:rsidRPr="007C1223" w:rsidRDefault="007B67EE">
      <w:pPr>
        <w:jc w:val="both"/>
        <w:rPr>
          <w:rFonts w:ascii="Arial" w:hAnsi="Arial" w:cs="Arial"/>
          <w:sz w:val="20"/>
          <w:szCs w:val="20"/>
        </w:rPr>
      </w:pPr>
      <w:r w:rsidRPr="007C1223">
        <w:rPr>
          <w:rFonts w:ascii="Arial" w:hAnsi="Arial" w:cs="Arial"/>
          <w:b/>
          <w:sz w:val="20"/>
          <w:szCs w:val="20"/>
        </w:rPr>
        <w:t xml:space="preserve">ARTÍCULO 91. </w:t>
      </w:r>
      <w:r w:rsidRPr="007C1223">
        <w:rPr>
          <w:rFonts w:ascii="Arial" w:hAnsi="Arial" w:cs="Arial"/>
          <w:sz w:val="20"/>
          <w:szCs w:val="20"/>
        </w:rPr>
        <w:t>No se impondrán sanciones cuando se haya incurrido en la infracción por causa de fuerza mayor o caso fortuito, o cuando se observe en forma espontánea el precepto que se hubiere dejado de cumplir. No se considerará que el cumplimiento es espontáneo cuando la omisión sea descubierta por las autoridades o medie requerimiento, visita, excitativa o cualquiera otra gestión ejecutada por las mismas.</w:t>
      </w:r>
    </w:p>
    <w:p w14:paraId="70582A49" w14:textId="77777777" w:rsidR="00B113CE" w:rsidRPr="007C1223" w:rsidRDefault="00B113CE">
      <w:pPr>
        <w:jc w:val="both"/>
        <w:rPr>
          <w:rFonts w:ascii="Arial" w:hAnsi="Arial" w:cs="Arial"/>
          <w:sz w:val="20"/>
          <w:szCs w:val="20"/>
        </w:rPr>
      </w:pPr>
    </w:p>
    <w:p w14:paraId="015B3280" w14:textId="77777777" w:rsidR="007B67EE" w:rsidRPr="007C1223" w:rsidRDefault="007B67EE">
      <w:pPr>
        <w:jc w:val="both"/>
        <w:rPr>
          <w:rFonts w:ascii="Arial" w:hAnsi="Arial" w:cs="Arial"/>
          <w:sz w:val="20"/>
          <w:szCs w:val="20"/>
        </w:rPr>
      </w:pPr>
      <w:r w:rsidRPr="007C1223">
        <w:rPr>
          <w:rFonts w:ascii="Arial" w:hAnsi="Arial" w:cs="Arial"/>
          <w:b/>
          <w:sz w:val="20"/>
          <w:szCs w:val="20"/>
        </w:rPr>
        <w:t xml:space="preserve">ARTÍCULO 92. </w:t>
      </w:r>
      <w:r w:rsidRPr="007C1223">
        <w:rPr>
          <w:rFonts w:ascii="Arial" w:hAnsi="Arial" w:cs="Arial"/>
          <w:sz w:val="20"/>
          <w:szCs w:val="20"/>
        </w:rPr>
        <w:t>En el procedimiento para la aplicación de las sanciones a que se refiere este Capítulo se observarán las siguientes reglas:</w:t>
      </w:r>
    </w:p>
    <w:p w14:paraId="22AD1545" w14:textId="77777777" w:rsidR="007B67EE" w:rsidRPr="007C1223" w:rsidRDefault="007B67EE">
      <w:pPr>
        <w:jc w:val="both"/>
        <w:rPr>
          <w:rFonts w:ascii="Arial" w:hAnsi="Arial" w:cs="Arial"/>
          <w:sz w:val="20"/>
          <w:szCs w:val="20"/>
        </w:rPr>
      </w:pPr>
    </w:p>
    <w:p w14:paraId="6515B774" w14:textId="77777777" w:rsidR="007B67EE" w:rsidRPr="007C1223" w:rsidRDefault="007B67EE" w:rsidP="00B072E9">
      <w:pPr>
        <w:pStyle w:val="Prrafodelista"/>
        <w:numPr>
          <w:ilvl w:val="0"/>
          <w:numId w:val="38"/>
        </w:numPr>
        <w:ind w:left="284" w:hanging="284"/>
        <w:jc w:val="both"/>
        <w:rPr>
          <w:rFonts w:ascii="Arial" w:hAnsi="Arial" w:cs="Arial"/>
          <w:sz w:val="20"/>
          <w:szCs w:val="20"/>
        </w:rPr>
      </w:pPr>
      <w:r w:rsidRPr="007C1223">
        <w:rPr>
          <w:rFonts w:ascii="Arial" w:hAnsi="Arial" w:cs="Arial"/>
          <w:sz w:val="20"/>
          <w:szCs w:val="20"/>
        </w:rPr>
        <w:t>Se comunicarán por escrito al presunto responsable los hechos constitutivos de la infracción, para que dentro del término que para tal efecto se señale y que no podrá ser menor de diez días hábiles, exponga lo que a su derecho convenga y aporte las pruebas que estime pertinentes;</w:t>
      </w:r>
    </w:p>
    <w:p w14:paraId="0D2BDC1C" w14:textId="77777777" w:rsidR="007B67EE" w:rsidRPr="007C1223" w:rsidRDefault="007B67EE" w:rsidP="003A6C9A">
      <w:pPr>
        <w:ind w:left="284" w:hanging="284"/>
        <w:jc w:val="both"/>
        <w:rPr>
          <w:rFonts w:ascii="Arial" w:hAnsi="Arial" w:cs="Arial"/>
          <w:sz w:val="14"/>
          <w:szCs w:val="14"/>
        </w:rPr>
      </w:pPr>
    </w:p>
    <w:p w14:paraId="66A7DCCF" w14:textId="77777777" w:rsidR="007B67EE" w:rsidRPr="007C1223" w:rsidRDefault="007B67EE" w:rsidP="00B072E9">
      <w:pPr>
        <w:pStyle w:val="Prrafodelista"/>
        <w:numPr>
          <w:ilvl w:val="0"/>
          <w:numId w:val="38"/>
        </w:numPr>
        <w:ind w:left="284" w:hanging="284"/>
        <w:jc w:val="both"/>
        <w:rPr>
          <w:rFonts w:ascii="Arial" w:hAnsi="Arial" w:cs="Arial"/>
          <w:sz w:val="20"/>
          <w:szCs w:val="20"/>
        </w:rPr>
      </w:pPr>
      <w:r w:rsidRPr="007C1223">
        <w:rPr>
          <w:rFonts w:ascii="Arial" w:hAnsi="Arial" w:cs="Arial"/>
          <w:sz w:val="20"/>
          <w:szCs w:val="20"/>
        </w:rPr>
        <w:t>Transcurrido el término a que se refiere la fracción anterior, se resolverá considerando los argumentos y pruebas que se hubieren hecho valer, y</w:t>
      </w:r>
    </w:p>
    <w:p w14:paraId="50CEEBB5" w14:textId="77777777" w:rsidR="007B67EE" w:rsidRPr="007C1223" w:rsidRDefault="007B67EE" w:rsidP="003A6C9A">
      <w:pPr>
        <w:ind w:left="284" w:hanging="284"/>
        <w:jc w:val="both"/>
        <w:rPr>
          <w:rFonts w:ascii="Arial" w:hAnsi="Arial" w:cs="Arial"/>
          <w:sz w:val="14"/>
          <w:szCs w:val="14"/>
        </w:rPr>
      </w:pPr>
    </w:p>
    <w:p w14:paraId="2D3557EC" w14:textId="77777777" w:rsidR="007B67EE" w:rsidRPr="007C1223" w:rsidRDefault="007B67EE" w:rsidP="00B072E9">
      <w:pPr>
        <w:pStyle w:val="Prrafodelista"/>
        <w:numPr>
          <w:ilvl w:val="0"/>
          <w:numId w:val="38"/>
        </w:numPr>
        <w:ind w:left="284" w:hanging="284"/>
        <w:jc w:val="both"/>
        <w:rPr>
          <w:rFonts w:ascii="Arial" w:hAnsi="Arial" w:cs="Arial"/>
          <w:sz w:val="20"/>
          <w:szCs w:val="20"/>
        </w:rPr>
      </w:pPr>
      <w:r w:rsidRPr="007C1223">
        <w:rPr>
          <w:rFonts w:ascii="Arial" w:hAnsi="Arial" w:cs="Arial"/>
          <w:sz w:val="20"/>
          <w:szCs w:val="20"/>
        </w:rPr>
        <w:t>La resolución será debidamente fundada y motivada y se comunicará por escrito al afectado.</w:t>
      </w:r>
    </w:p>
    <w:p w14:paraId="727AB20D" w14:textId="77777777" w:rsidR="007B67EE" w:rsidRPr="007C1223" w:rsidRDefault="007B67EE">
      <w:pPr>
        <w:jc w:val="both"/>
        <w:rPr>
          <w:rFonts w:ascii="Arial" w:hAnsi="Arial" w:cs="Arial"/>
          <w:sz w:val="20"/>
          <w:szCs w:val="20"/>
        </w:rPr>
      </w:pPr>
    </w:p>
    <w:p w14:paraId="680D9B33" w14:textId="77777777" w:rsidR="007B67EE" w:rsidRPr="007C1223" w:rsidRDefault="007B67EE">
      <w:pPr>
        <w:jc w:val="both"/>
        <w:rPr>
          <w:rFonts w:ascii="Arial" w:hAnsi="Arial" w:cs="Arial"/>
          <w:sz w:val="20"/>
          <w:szCs w:val="20"/>
        </w:rPr>
      </w:pPr>
      <w:r w:rsidRPr="007C1223">
        <w:rPr>
          <w:rFonts w:ascii="Arial" w:hAnsi="Arial" w:cs="Arial"/>
          <w:b/>
          <w:sz w:val="20"/>
          <w:szCs w:val="20"/>
        </w:rPr>
        <w:t xml:space="preserve">ARTÍCULO 93. </w:t>
      </w:r>
      <w:r w:rsidRPr="007C1223">
        <w:rPr>
          <w:rFonts w:ascii="Arial" w:hAnsi="Arial" w:cs="Arial"/>
          <w:sz w:val="20"/>
          <w:szCs w:val="20"/>
        </w:rPr>
        <w:t>Los servidores públicos de las dependencias, entidades o Ayuntamientos, que en el ejercicio de sus funciones tengan conocimiento de infracciones a esta ley o a las normas que de ella se deriven, deberán comunicarlo a las autoridades competentes.</w:t>
      </w:r>
    </w:p>
    <w:p w14:paraId="6D07E4BE" w14:textId="77777777" w:rsidR="007B67EE" w:rsidRPr="007C1223" w:rsidRDefault="007B67EE">
      <w:pPr>
        <w:jc w:val="both"/>
        <w:rPr>
          <w:rFonts w:ascii="Arial" w:hAnsi="Arial" w:cs="Arial"/>
          <w:sz w:val="14"/>
          <w:szCs w:val="14"/>
        </w:rPr>
      </w:pPr>
    </w:p>
    <w:p w14:paraId="62DF3878" w14:textId="77777777" w:rsidR="00B113CE" w:rsidRPr="008C1399" w:rsidRDefault="000A6E1F">
      <w:pPr>
        <w:jc w:val="both"/>
        <w:rPr>
          <w:rFonts w:ascii="Arial" w:hAnsi="Arial" w:cs="Arial"/>
          <w:sz w:val="20"/>
          <w:szCs w:val="20"/>
        </w:rPr>
      </w:pPr>
      <w:r w:rsidRPr="000A6E1F">
        <w:rPr>
          <w:rFonts w:ascii="Arial" w:hAnsi="Arial" w:cs="Arial"/>
          <w:sz w:val="20"/>
          <w:szCs w:val="20"/>
        </w:rPr>
        <w:t>La omisión a lo dispuesto en el párrafo anterior será sancionada conforme a lo establecido en la Ley de Responsabilidades Administrativas del Estado de Tamaulipas.</w:t>
      </w:r>
    </w:p>
    <w:p w14:paraId="28863FB8" w14:textId="77777777" w:rsidR="007B67EE" w:rsidRPr="007C1223" w:rsidRDefault="007B67EE">
      <w:pPr>
        <w:jc w:val="both"/>
        <w:rPr>
          <w:rFonts w:ascii="Arial" w:hAnsi="Arial" w:cs="Arial"/>
          <w:sz w:val="20"/>
          <w:szCs w:val="20"/>
        </w:rPr>
      </w:pPr>
      <w:r w:rsidRPr="007C1223">
        <w:rPr>
          <w:rFonts w:ascii="Arial" w:hAnsi="Arial" w:cs="Arial"/>
          <w:b/>
          <w:sz w:val="20"/>
          <w:szCs w:val="20"/>
        </w:rPr>
        <w:t xml:space="preserve">ARTÍCULO 94. </w:t>
      </w:r>
      <w:r w:rsidRPr="007C1223">
        <w:rPr>
          <w:rFonts w:ascii="Arial" w:hAnsi="Arial" w:cs="Arial"/>
          <w:sz w:val="20"/>
          <w:szCs w:val="20"/>
        </w:rPr>
        <w:t>Las responsabilidades a que se refiere la presente ley son independientes de las de orden civil, penal o patrimonial que puedan derivar de la comisión de los mismos hechos.</w:t>
      </w:r>
    </w:p>
    <w:p w14:paraId="41472D71" w14:textId="77777777" w:rsidR="00B113CE" w:rsidRPr="007C1223" w:rsidRDefault="00B113CE">
      <w:pPr>
        <w:jc w:val="both"/>
        <w:rPr>
          <w:rFonts w:ascii="Arial" w:hAnsi="Arial" w:cs="Arial"/>
          <w:sz w:val="16"/>
          <w:szCs w:val="16"/>
        </w:rPr>
      </w:pPr>
    </w:p>
    <w:p w14:paraId="62A71959" w14:textId="77777777" w:rsidR="006A454C" w:rsidRDefault="007B67EE">
      <w:pPr>
        <w:jc w:val="both"/>
        <w:rPr>
          <w:rFonts w:ascii="Arial" w:hAnsi="Arial" w:cs="Arial"/>
          <w:sz w:val="20"/>
          <w:szCs w:val="20"/>
        </w:rPr>
      </w:pPr>
      <w:r w:rsidRPr="007C1223">
        <w:rPr>
          <w:rFonts w:ascii="Arial" w:hAnsi="Arial" w:cs="Arial"/>
          <w:b/>
          <w:sz w:val="20"/>
          <w:szCs w:val="20"/>
        </w:rPr>
        <w:t>ARTÍCULO 95</w:t>
      </w:r>
      <w:r w:rsidRPr="007C1223">
        <w:rPr>
          <w:rFonts w:ascii="Arial" w:hAnsi="Arial" w:cs="Arial"/>
          <w:b/>
          <w:bCs/>
          <w:sz w:val="20"/>
          <w:szCs w:val="20"/>
        </w:rPr>
        <w:t>.</w:t>
      </w:r>
      <w:r w:rsidRPr="007C1223">
        <w:rPr>
          <w:rFonts w:ascii="Arial" w:hAnsi="Arial" w:cs="Arial"/>
          <w:sz w:val="20"/>
          <w:szCs w:val="20"/>
        </w:rPr>
        <w:t xml:space="preserve"> Los actos, convenios, contratos y negocios jurídicos que se realicen en contravención a lo dispuesto por esta ley, serán nulos de pleno derecho.</w:t>
      </w:r>
    </w:p>
    <w:p w14:paraId="3F84483E" w14:textId="77777777" w:rsidR="006A454C" w:rsidRPr="007C1223" w:rsidRDefault="006A454C">
      <w:pPr>
        <w:jc w:val="both"/>
        <w:rPr>
          <w:rFonts w:ascii="Arial" w:hAnsi="Arial" w:cs="Arial"/>
          <w:sz w:val="20"/>
          <w:szCs w:val="20"/>
        </w:rPr>
      </w:pPr>
    </w:p>
    <w:p w14:paraId="50D4555A" w14:textId="77777777" w:rsidR="007B67EE" w:rsidRPr="007C1223" w:rsidRDefault="007B67EE" w:rsidP="003A6C9A">
      <w:pPr>
        <w:jc w:val="center"/>
        <w:rPr>
          <w:rFonts w:ascii="Arial" w:hAnsi="Arial" w:cs="Arial"/>
          <w:b/>
          <w:sz w:val="20"/>
          <w:szCs w:val="20"/>
        </w:rPr>
      </w:pPr>
      <w:r w:rsidRPr="007C1223">
        <w:rPr>
          <w:rFonts w:ascii="Arial" w:hAnsi="Arial" w:cs="Arial"/>
          <w:b/>
          <w:sz w:val="20"/>
          <w:szCs w:val="20"/>
        </w:rPr>
        <w:t>TÍTULO DÉCIMO</w:t>
      </w:r>
    </w:p>
    <w:p w14:paraId="7CDB4DEF" w14:textId="77777777" w:rsidR="007B67EE" w:rsidRPr="007C1223" w:rsidRDefault="007B67EE" w:rsidP="003A6C9A">
      <w:pPr>
        <w:jc w:val="center"/>
        <w:rPr>
          <w:rFonts w:ascii="Arial" w:hAnsi="Arial" w:cs="Arial"/>
          <w:b/>
          <w:bCs/>
          <w:sz w:val="20"/>
          <w:szCs w:val="20"/>
        </w:rPr>
      </w:pPr>
      <w:r w:rsidRPr="007C1223">
        <w:rPr>
          <w:rFonts w:ascii="Arial" w:hAnsi="Arial" w:cs="Arial"/>
          <w:b/>
          <w:bCs/>
          <w:sz w:val="20"/>
          <w:szCs w:val="20"/>
        </w:rPr>
        <w:t>DE LAS INCONFORMIDADES Y DEL PROCEDIMIENTO DE CONCILIACIÓN</w:t>
      </w:r>
    </w:p>
    <w:p w14:paraId="0449CDC7" w14:textId="77777777" w:rsidR="007B67EE" w:rsidRPr="007C1223" w:rsidRDefault="007B67EE" w:rsidP="003A6C9A">
      <w:pPr>
        <w:jc w:val="center"/>
        <w:rPr>
          <w:rFonts w:ascii="Arial" w:hAnsi="Arial" w:cs="Arial"/>
          <w:b/>
          <w:sz w:val="20"/>
          <w:szCs w:val="20"/>
        </w:rPr>
      </w:pPr>
    </w:p>
    <w:p w14:paraId="1E67F9D3" w14:textId="77777777" w:rsidR="007B67EE" w:rsidRPr="007C1223" w:rsidRDefault="007B67EE" w:rsidP="003A6C9A">
      <w:pPr>
        <w:jc w:val="center"/>
        <w:rPr>
          <w:rFonts w:ascii="Arial" w:hAnsi="Arial" w:cs="Arial"/>
          <w:b/>
          <w:sz w:val="20"/>
          <w:szCs w:val="20"/>
        </w:rPr>
      </w:pPr>
      <w:r w:rsidRPr="007C1223">
        <w:rPr>
          <w:rFonts w:ascii="Arial" w:hAnsi="Arial" w:cs="Arial"/>
          <w:b/>
          <w:sz w:val="20"/>
          <w:szCs w:val="20"/>
        </w:rPr>
        <w:t>CAPÍTULO PRIMERO</w:t>
      </w:r>
    </w:p>
    <w:p w14:paraId="15E7E5C7" w14:textId="77777777" w:rsidR="007B67EE" w:rsidRPr="007C1223" w:rsidRDefault="007B67EE" w:rsidP="003A6C9A">
      <w:pPr>
        <w:jc w:val="center"/>
        <w:rPr>
          <w:rFonts w:ascii="Arial" w:hAnsi="Arial" w:cs="Arial"/>
          <w:b/>
          <w:bCs/>
          <w:sz w:val="20"/>
          <w:szCs w:val="20"/>
        </w:rPr>
      </w:pPr>
      <w:r w:rsidRPr="007C1223">
        <w:rPr>
          <w:rFonts w:ascii="Arial" w:hAnsi="Arial" w:cs="Arial"/>
          <w:b/>
          <w:bCs/>
          <w:sz w:val="20"/>
          <w:szCs w:val="20"/>
        </w:rPr>
        <w:t>DEL RECURSO DE REVOCACIÓN</w:t>
      </w:r>
    </w:p>
    <w:p w14:paraId="7C66B9C3" w14:textId="77777777" w:rsidR="007B67EE" w:rsidRPr="007C1223" w:rsidRDefault="007B67EE">
      <w:pPr>
        <w:rPr>
          <w:rFonts w:ascii="Arial" w:hAnsi="Arial" w:cs="Arial"/>
          <w:bCs/>
          <w:sz w:val="20"/>
          <w:szCs w:val="20"/>
        </w:rPr>
      </w:pPr>
    </w:p>
    <w:p w14:paraId="48650A53" w14:textId="5603CC5D" w:rsidR="007B67EE" w:rsidRPr="00A0277F" w:rsidRDefault="007B67EE">
      <w:pPr>
        <w:jc w:val="both"/>
        <w:rPr>
          <w:rFonts w:ascii="Arial" w:hAnsi="Arial" w:cs="Arial"/>
          <w:i/>
          <w:iCs/>
          <w:sz w:val="20"/>
          <w:szCs w:val="20"/>
        </w:rPr>
      </w:pPr>
      <w:r w:rsidRPr="007C1223">
        <w:rPr>
          <w:rFonts w:ascii="Arial" w:hAnsi="Arial" w:cs="Arial"/>
          <w:b/>
          <w:sz w:val="20"/>
          <w:szCs w:val="20"/>
        </w:rPr>
        <w:t xml:space="preserve">ARTÍCULO 96. </w:t>
      </w:r>
      <w:r w:rsidRPr="007C1223">
        <w:rPr>
          <w:rFonts w:ascii="Arial" w:hAnsi="Arial" w:cs="Arial"/>
          <w:sz w:val="20"/>
          <w:szCs w:val="20"/>
        </w:rPr>
        <w:t xml:space="preserve">En contra </w:t>
      </w:r>
      <w:r w:rsidR="00E30CA2" w:rsidRPr="00E30CA2">
        <w:rPr>
          <w:rFonts w:ascii="Arial" w:hAnsi="Arial" w:cs="Arial"/>
          <w:sz w:val="20"/>
          <w:szCs w:val="20"/>
        </w:rPr>
        <w:t>de las resoluciones que dicte la autoridad, el interesado podrá interponer ante la Secretaría Anticorrupción y Buen Gobierno o los órganos de control de los Ayuntamientos, el recurso de revocación, dentro del término de cinco días hábiles contados a partir del día hábil siguiente al de la notificación de la resolución respectiva.</w:t>
      </w:r>
    </w:p>
    <w:p w14:paraId="060A76D2" w14:textId="64C38C41" w:rsidR="00E30CA2" w:rsidRPr="00A0277F" w:rsidRDefault="00E30CA2" w:rsidP="00E30CA2">
      <w:pPr>
        <w:jc w:val="right"/>
        <w:rPr>
          <w:rFonts w:ascii="Arial" w:hAnsi="Arial" w:cs="Arial"/>
          <w:b/>
          <w:bCs/>
          <w:i/>
          <w:iCs/>
          <w:sz w:val="16"/>
          <w:szCs w:val="16"/>
          <w:lang w:val="es-MX"/>
        </w:rPr>
      </w:pPr>
      <w:r w:rsidRPr="00A0277F">
        <w:rPr>
          <w:rFonts w:ascii="Arial" w:hAnsi="Arial" w:cs="Arial"/>
          <w:b/>
          <w:bCs/>
          <w:i/>
          <w:iCs/>
          <w:sz w:val="16"/>
          <w:szCs w:val="16"/>
          <w:lang w:val="es-MX"/>
        </w:rPr>
        <w:t>Párrafo reformado, P.O. No. 19</w:t>
      </w:r>
      <w:r w:rsidR="00A0277F" w:rsidRPr="00A0277F">
        <w:rPr>
          <w:rFonts w:ascii="Arial" w:hAnsi="Arial" w:cs="Arial"/>
          <w:b/>
          <w:bCs/>
          <w:i/>
          <w:iCs/>
          <w:sz w:val="16"/>
          <w:szCs w:val="16"/>
          <w:lang w:val="es-MX"/>
        </w:rPr>
        <w:t>,</w:t>
      </w:r>
      <w:r w:rsidRPr="00A0277F">
        <w:rPr>
          <w:rFonts w:ascii="Arial" w:hAnsi="Arial" w:cs="Arial"/>
          <w:b/>
          <w:bCs/>
          <w:i/>
          <w:iCs/>
          <w:sz w:val="16"/>
          <w:szCs w:val="16"/>
          <w:lang w:val="es-MX"/>
        </w:rPr>
        <w:t xml:space="preserve"> del 12 de febrero del 2026</w:t>
      </w:r>
    </w:p>
    <w:p w14:paraId="5A7CFE26" w14:textId="77777777" w:rsidR="00E30CA2" w:rsidRPr="00A0277F" w:rsidRDefault="00E30CA2" w:rsidP="00E30CA2">
      <w:pPr>
        <w:tabs>
          <w:tab w:val="left" w:pos="8590"/>
        </w:tabs>
        <w:jc w:val="right"/>
        <w:rPr>
          <w:rFonts w:ascii="Arial" w:hAnsi="Arial" w:cs="Arial"/>
          <w:b/>
          <w:bCs/>
          <w:i/>
          <w:iCs/>
          <w:sz w:val="16"/>
          <w:szCs w:val="16"/>
          <w:lang w:val="es-MX"/>
        </w:rPr>
      </w:pPr>
      <w:r w:rsidRPr="00A0277F">
        <w:rPr>
          <w:rFonts w:ascii="Arial" w:hAnsi="Arial" w:cs="Arial"/>
          <w:b/>
          <w:bCs/>
          <w:i/>
          <w:iCs/>
          <w:sz w:val="16"/>
          <w:szCs w:val="16"/>
          <w:lang w:val="es-MX"/>
        </w:rPr>
        <w:t xml:space="preserve">                                                                    </w:t>
      </w:r>
      <w:hyperlink r:id="rId41" w:history="1">
        <w:r w:rsidRPr="00A0277F">
          <w:rPr>
            <w:rStyle w:val="Hipervnculo"/>
            <w:rFonts w:ascii="Arial" w:hAnsi="Arial" w:cs="Arial"/>
            <w:b/>
            <w:bCs/>
            <w:i/>
            <w:iCs/>
            <w:sz w:val="16"/>
            <w:szCs w:val="16"/>
            <w:lang w:val="es-MX"/>
          </w:rPr>
          <w:t>https://po.tamaulipas.gob.mx/wp-content/uploads/2026/02/cli-19-120226.pdf</w:t>
        </w:r>
      </w:hyperlink>
    </w:p>
    <w:p w14:paraId="2D3A45DE" w14:textId="77777777" w:rsidR="00E30CA2" w:rsidRPr="007C1223" w:rsidRDefault="00E30CA2" w:rsidP="00E30CA2">
      <w:pPr>
        <w:jc w:val="right"/>
        <w:rPr>
          <w:rFonts w:ascii="Arial" w:hAnsi="Arial" w:cs="Arial"/>
          <w:sz w:val="20"/>
          <w:szCs w:val="20"/>
        </w:rPr>
      </w:pPr>
    </w:p>
    <w:p w14:paraId="6749FD4C" w14:textId="77777777" w:rsidR="007B67EE" w:rsidRPr="007C1223" w:rsidRDefault="007B67EE">
      <w:pPr>
        <w:jc w:val="both"/>
        <w:rPr>
          <w:rFonts w:ascii="Arial" w:hAnsi="Arial" w:cs="Arial"/>
          <w:sz w:val="20"/>
          <w:szCs w:val="20"/>
        </w:rPr>
      </w:pPr>
      <w:r w:rsidRPr="007C1223">
        <w:rPr>
          <w:rFonts w:ascii="Arial" w:hAnsi="Arial" w:cs="Arial"/>
          <w:sz w:val="20"/>
          <w:szCs w:val="20"/>
        </w:rPr>
        <w:t>Si se determina la nulidad total del procedimiento de contratación por causas imputables a la convocante, la dependencia, entidad o Ayuntamiento, reembolsará a los licitantes los gastos no recuperables en que hayan incurrido, siempre que estén debidamente comprobados y se relacionen directamente con la operación correspondiente.</w:t>
      </w:r>
    </w:p>
    <w:p w14:paraId="1C874313" w14:textId="77777777" w:rsidR="007B67EE" w:rsidRPr="007C1223" w:rsidRDefault="007B67EE">
      <w:pPr>
        <w:jc w:val="both"/>
        <w:rPr>
          <w:rFonts w:ascii="Arial" w:hAnsi="Arial" w:cs="Arial"/>
          <w:sz w:val="20"/>
          <w:szCs w:val="20"/>
        </w:rPr>
      </w:pPr>
    </w:p>
    <w:p w14:paraId="0C24EA0D" w14:textId="77777777" w:rsidR="007B67EE" w:rsidRPr="007C1223" w:rsidRDefault="007B67EE">
      <w:pPr>
        <w:jc w:val="both"/>
        <w:rPr>
          <w:rFonts w:ascii="Arial" w:hAnsi="Arial" w:cs="Arial"/>
          <w:sz w:val="20"/>
          <w:szCs w:val="20"/>
        </w:rPr>
      </w:pPr>
      <w:r w:rsidRPr="007C1223">
        <w:rPr>
          <w:rFonts w:ascii="Arial" w:hAnsi="Arial" w:cs="Arial"/>
          <w:b/>
          <w:sz w:val="20"/>
          <w:szCs w:val="20"/>
        </w:rPr>
        <w:t xml:space="preserve">ARTÍCULO 97. </w:t>
      </w:r>
      <w:r w:rsidRPr="007C1223">
        <w:rPr>
          <w:rFonts w:ascii="Arial" w:hAnsi="Arial" w:cs="Arial"/>
          <w:sz w:val="20"/>
          <w:szCs w:val="20"/>
        </w:rPr>
        <w:t>La tramitación del recurso de revocación se sujetará a las normas siguientes:</w:t>
      </w:r>
    </w:p>
    <w:p w14:paraId="7F33A666" w14:textId="77777777" w:rsidR="007B67EE" w:rsidRPr="007C1223" w:rsidRDefault="007B67EE">
      <w:pPr>
        <w:jc w:val="both"/>
        <w:rPr>
          <w:rFonts w:ascii="Arial" w:hAnsi="Arial" w:cs="Arial"/>
          <w:sz w:val="14"/>
          <w:szCs w:val="14"/>
        </w:rPr>
      </w:pPr>
    </w:p>
    <w:p w14:paraId="7B83814D" w14:textId="77777777" w:rsidR="007B67EE" w:rsidRPr="007C1223" w:rsidRDefault="007B67EE" w:rsidP="00B072E9">
      <w:pPr>
        <w:pStyle w:val="Prrafodelista"/>
        <w:numPr>
          <w:ilvl w:val="0"/>
          <w:numId w:val="39"/>
        </w:numPr>
        <w:ind w:left="426" w:hanging="426"/>
        <w:jc w:val="both"/>
        <w:rPr>
          <w:rFonts w:ascii="Arial" w:hAnsi="Arial" w:cs="Arial"/>
          <w:sz w:val="20"/>
          <w:szCs w:val="20"/>
        </w:rPr>
      </w:pPr>
      <w:r w:rsidRPr="007C1223">
        <w:rPr>
          <w:rFonts w:ascii="Arial" w:hAnsi="Arial" w:cs="Arial"/>
          <w:sz w:val="20"/>
          <w:szCs w:val="20"/>
        </w:rPr>
        <w:t>El recurrente lo interpondrá mediante escrito en el que expresará los agravios que la resolución impugnada le cause, ofreciendo las pruebas que se proponga rendir y acompañando copia de la resolución impugnada, así como la constancia de la notificación de esta última;</w:t>
      </w:r>
    </w:p>
    <w:p w14:paraId="7F0456B0" w14:textId="77777777" w:rsidR="007B67EE" w:rsidRPr="007C1223" w:rsidRDefault="007B67EE" w:rsidP="003A6C9A">
      <w:pPr>
        <w:ind w:left="426" w:hanging="426"/>
        <w:jc w:val="both"/>
        <w:rPr>
          <w:rFonts w:ascii="Arial" w:hAnsi="Arial" w:cs="Arial"/>
          <w:sz w:val="14"/>
          <w:szCs w:val="14"/>
        </w:rPr>
      </w:pPr>
    </w:p>
    <w:p w14:paraId="647E978B" w14:textId="77777777" w:rsidR="007B67EE" w:rsidRPr="007C1223" w:rsidRDefault="007B67EE" w:rsidP="00B072E9">
      <w:pPr>
        <w:pStyle w:val="Prrafodelista"/>
        <w:numPr>
          <w:ilvl w:val="0"/>
          <w:numId w:val="39"/>
        </w:numPr>
        <w:ind w:left="426" w:hanging="426"/>
        <w:jc w:val="both"/>
        <w:rPr>
          <w:rFonts w:ascii="Arial" w:hAnsi="Arial" w:cs="Arial"/>
          <w:sz w:val="20"/>
          <w:szCs w:val="20"/>
        </w:rPr>
      </w:pPr>
      <w:r w:rsidRPr="007C1223">
        <w:rPr>
          <w:rFonts w:ascii="Arial" w:hAnsi="Arial" w:cs="Arial"/>
          <w:sz w:val="20"/>
          <w:szCs w:val="20"/>
        </w:rPr>
        <w:lastRenderedPageBreak/>
        <w:t>En el recurso no será admisible la prueba confesional de las autoridades. Si dentro del trámite que haya dado origen a la resolución recurrida, el interesado tuvo oportunidad razonable de rendir pruebas, sólo se admitirán en el recurso las que hubiere allegado en tal oportunidad;</w:t>
      </w:r>
    </w:p>
    <w:p w14:paraId="6788A834" w14:textId="77777777" w:rsidR="007B67EE" w:rsidRPr="007C1223" w:rsidRDefault="007B67EE" w:rsidP="003A6C9A">
      <w:pPr>
        <w:ind w:left="426" w:hanging="426"/>
        <w:jc w:val="both"/>
        <w:rPr>
          <w:rFonts w:ascii="Arial" w:hAnsi="Arial" w:cs="Arial"/>
          <w:sz w:val="16"/>
          <w:szCs w:val="16"/>
        </w:rPr>
      </w:pPr>
    </w:p>
    <w:p w14:paraId="00A9C4A3" w14:textId="77777777" w:rsidR="007B67EE" w:rsidRPr="007C1223" w:rsidRDefault="007B67EE" w:rsidP="00B072E9">
      <w:pPr>
        <w:pStyle w:val="Prrafodelista"/>
        <w:numPr>
          <w:ilvl w:val="0"/>
          <w:numId w:val="39"/>
        </w:numPr>
        <w:ind w:left="426" w:hanging="426"/>
        <w:jc w:val="both"/>
        <w:rPr>
          <w:rFonts w:ascii="Arial" w:hAnsi="Arial" w:cs="Arial"/>
          <w:sz w:val="20"/>
          <w:szCs w:val="20"/>
        </w:rPr>
      </w:pPr>
      <w:r w:rsidRPr="007C1223">
        <w:rPr>
          <w:rFonts w:ascii="Arial" w:hAnsi="Arial" w:cs="Arial"/>
          <w:sz w:val="20"/>
          <w:szCs w:val="20"/>
        </w:rPr>
        <w:t>Las pruebas que ofrezca el recurrente deberá relacionarlas con cada uno de los hechos controvertidos, y sin el cumplimiento de este requisito serán desechadas;</w:t>
      </w:r>
    </w:p>
    <w:p w14:paraId="0BE94A5B" w14:textId="77777777" w:rsidR="007B67EE" w:rsidRPr="007C1223" w:rsidRDefault="007B67EE" w:rsidP="003A6C9A">
      <w:pPr>
        <w:ind w:left="426" w:hanging="426"/>
        <w:jc w:val="both"/>
        <w:rPr>
          <w:rFonts w:ascii="Arial" w:hAnsi="Arial" w:cs="Arial"/>
          <w:sz w:val="16"/>
          <w:szCs w:val="16"/>
        </w:rPr>
      </w:pPr>
    </w:p>
    <w:p w14:paraId="0FD62DD3" w14:textId="77777777" w:rsidR="007B67EE" w:rsidRPr="007C1223" w:rsidRDefault="007B67EE" w:rsidP="00B072E9">
      <w:pPr>
        <w:pStyle w:val="Prrafodelista"/>
        <w:numPr>
          <w:ilvl w:val="0"/>
          <w:numId w:val="39"/>
        </w:numPr>
        <w:ind w:left="426" w:hanging="426"/>
        <w:jc w:val="both"/>
        <w:rPr>
          <w:rFonts w:ascii="Arial" w:hAnsi="Arial" w:cs="Arial"/>
          <w:sz w:val="20"/>
          <w:szCs w:val="20"/>
        </w:rPr>
      </w:pPr>
      <w:r w:rsidRPr="007C1223">
        <w:rPr>
          <w:rFonts w:ascii="Arial" w:hAnsi="Arial" w:cs="Arial"/>
          <w:sz w:val="20"/>
          <w:szCs w:val="20"/>
        </w:rPr>
        <w:t>Las pruebas documentales se tendrán por no ofrecidas si no se acompañan al escrito en que se interponga el recurso, salvo que obren en el expediente en que se haya originado la resolución recurrida;</w:t>
      </w:r>
    </w:p>
    <w:p w14:paraId="26A8AF70" w14:textId="77777777" w:rsidR="007B67EE" w:rsidRPr="007C1223" w:rsidRDefault="007B67EE" w:rsidP="003A6C9A">
      <w:pPr>
        <w:ind w:left="426" w:hanging="426"/>
        <w:jc w:val="both"/>
        <w:rPr>
          <w:rFonts w:ascii="Arial" w:hAnsi="Arial" w:cs="Arial"/>
          <w:sz w:val="16"/>
          <w:szCs w:val="16"/>
        </w:rPr>
      </w:pPr>
    </w:p>
    <w:p w14:paraId="7CCB8D85" w14:textId="4FAC9575" w:rsidR="006D7B17" w:rsidRDefault="007B67EE" w:rsidP="009A01B1">
      <w:pPr>
        <w:pStyle w:val="Prrafodelista"/>
        <w:numPr>
          <w:ilvl w:val="0"/>
          <w:numId w:val="39"/>
        </w:numPr>
        <w:ind w:left="426" w:hanging="426"/>
        <w:jc w:val="both"/>
        <w:rPr>
          <w:rFonts w:ascii="Arial" w:hAnsi="Arial" w:cs="Arial"/>
          <w:sz w:val="20"/>
          <w:szCs w:val="20"/>
        </w:rPr>
      </w:pPr>
      <w:r w:rsidRPr="006D7B17">
        <w:rPr>
          <w:rFonts w:ascii="Arial" w:hAnsi="Arial" w:cs="Arial"/>
          <w:sz w:val="20"/>
          <w:szCs w:val="20"/>
        </w:rPr>
        <w:t xml:space="preserve">La prueba </w:t>
      </w:r>
      <w:r w:rsidR="006D7B17" w:rsidRPr="006D7B17">
        <w:rPr>
          <w:rFonts w:ascii="Arial" w:hAnsi="Arial" w:cs="Arial"/>
          <w:sz w:val="20"/>
          <w:szCs w:val="20"/>
        </w:rPr>
        <w:t>pericial se desahogará con la presentación del dictamen a cargo del perito designado por el recurrente, dentro del plazo razonable que para desempeñar su cometido disponga la Secretaría Anticorrupción y Buen Gobierno o el órgano de control del Ayuntamiento; de no presentarse el dictamen dentro del plazo establecido, la prueba será declarada desierta;</w:t>
      </w:r>
    </w:p>
    <w:p w14:paraId="04D931CC" w14:textId="3E4E478B" w:rsidR="006D7B17" w:rsidRPr="00A0277F" w:rsidRDefault="006D7B17" w:rsidP="006D7B17">
      <w:pPr>
        <w:jc w:val="right"/>
        <w:rPr>
          <w:rFonts w:ascii="Arial" w:hAnsi="Arial" w:cs="Arial"/>
          <w:b/>
          <w:bCs/>
          <w:i/>
          <w:iCs/>
          <w:sz w:val="16"/>
          <w:szCs w:val="16"/>
        </w:rPr>
      </w:pPr>
      <w:r w:rsidRPr="00A0277F">
        <w:rPr>
          <w:rFonts w:ascii="Arial" w:hAnsi="Arial" w:cs="Arial"/>
          <w:b/>
          <w:bCs/>
          <w:i/>
          <w:iCs/>
          <w:sz w:val="16"/>
          <w:szCs w:val="16"/>
        </w:rPr>
        <w:t>Fracción reformada, P.O. No. 19</w:t>
      </w:r>
      <w:r w:rsidR="00A0277F">
        <w:rPr>
          <w:rFonts w:ascii="Arial" w:hAnsi="Arial" w:cs="Arial"/>
          <w:b/>
          <w:bCs/>
          <w:i/>
          <w:iCs/>
          <w:sz w:val="16"/>
          <w:szCs w:val="16"/>
        </w:rPr>
        <w:t>,</w:t>
      </w:r>
      <w:r w:rsidRPr="00A0277F">
        <w:rPr>
          <w:rFonts w:ascii="Arial" w:hAnsi="Arial" w:cs="Arial"/>
          <w:b/>
          <w:bCs/>
          <w:i/>
          <w:iCs/>
          <w:sz w:val="16"/>
          <w:szCs w:val="16"/>
        </w:rPr>
        <w:t xml:space="preserve"> del 12 de febrero del 2026</w:t>
      </w:r>
    </w:p>
    <w:p w14:paraId="1B582086" w14:textId="59AECDF7" w:rsidR="006D7B17" w:rsidRPr="00A0277F" w:rsidRDefault="006D7B17" w:rsidP="006D7B17">
      <w:pPr>
        <w:jc w:val="right"/>
        <w:rPr>
          <w:rFonts w:ascii="Arial" w:hAnsi="Arial" w:cs="Arial"/>
          <w:b/>
          <w:bCs/>
          <w:i/>
          <w:iCs/>
          <w:sz w:val="16"/>
          <w:szCs w:val="16"/>
        </w:rPr>
      </w:pPr>
      <w:r w:rsidRPr="00A0277F">
        <w:rPr>
          <w:rFonts w:ascii="Arial" w:hAnsi="Arial" w:cs="Arial"/>
          <w:b/>
          <w:bCs/>
          <w:i/>
          <w:iCs/>
          <w:sz w:val="16"/>
          <w:szCs w:val="16"/>
        </w:rPr>
        <w:t xml:space="preserve">                                                                    </w:t>
      </w:r>
      <w:hyperlink r:id="rId42" w:history="1">
        <w:r w:rsidRPr="00A0277F">
          <w:rPr>
            <w:rStyle w:val="Hipervnculo"/>
            <w:rFonts w:ascii="Arial" w:hAnsi="Arial" w:cs="Arial"/>
            <w:b/>
            <w:bCs/>
            <w:i/>
            <w:iCs/>
            <w:sz w:val="16"/>
            <w:szCs w:val="16"/>
          </w:rPr>
          <w:t>https://po.tamaulipas.gob.mx/wp-content/uploads/2026/02/cli-19-120226.pdf</w:t>
        </w:r>
      </w:hyperlink>
    </w:p>
    <w:p w14:paraId="04B786FD" w14:textId="77777777" w:rsidR="006D7B17" w:rsidRPr="006D7B17" w:rsidRDefault="006D7B17" w:rsidP="006D7B17">
      <w:pPr>
        <w:jc w:val="right"/>
        <w:rPr>
          <w:rFonts w:ascii="Arial" w:hAnsi="Arial" w:cs="Arial"/>
          <w:b/>
          <w:bCs/>
          <w:sz w:val="16"/>
          <w:szCs w:val="16"/>
        </w:rPr>
      </w:pPr>
    </w:p>
    <w:p w14:paraId="4E0A0F7F" w14:textId="5A3E728C" w:rsidR="007B67EE" w:rsidRPr="007C1223" w:rsidRDefault="007B67EE" w:rsidP="00B072E9">
      <w:pPr>
        <w:pStyle w:val="Prrafodelista"/>
        <w:numPr>
          <w:ilvl w:val="0"/>
          <w:numId w:val="39"/>
        </w:numPr>
        <w:ind w:left="426" w:hanging="426"/>
        <w:jc w:val="both"/>
        <w:rPr>
          <w:rFonts w:ascii="Arial" w:hAnsi="Arial" w:cs="Arial"/>
          <w:sz w:val="20"/>
          <w:szCs w:val="20"/>
        </w:rPr>
      </w:pPr>
      <w:r w:rsidRPr="007C1223">
        <w:rPr>
          <w:rFonts w:ascii="Arial" w:hAnsi="Arial" w:cs="Arial"/>
          <w:sz w:val="20"/>
          <w:szCs w:val="20"/>
        </w:rPr>
        <w:t xml:space="preserve">La </w:t>
      </w:r>
      <w:r w:rsidR="006D7B17" w:rsidRPr="006D7B17">
        <w:rPr>
          <w:rFonts w:ascii="Arial" w:hAnsi="Arial" w:cs="Arial"/>
          <w:sz w:val="20"/>
          <w:szCs w:val="20"/>
        </w:rPr>
        <w:t>Secretaría Anticorrupción y Buen Gobierno o los órganos de control de los Ayuntamientos, según sea el caso, podrán pedir que se les rindan los informes que estimen pertinentes por parte de quienes hayan intervenido en el acto reclamado;</w:t>
      </w:r>
    </w:p>
    <w:p w14:paraId="2A6AA548" w14:textId="3CE87E9E" w:rsidR="006D7B17" w:rsidRPr="00A0277F" w:rsidRDefault="006D7B17" w:rsidP="006D7B17">
      <w:pPr>
        <w:ind w:left="426" w:hanging="426"/>
        <w:jc w:val="right"/>
        <w:rPr>
          <w:rFonts w:ascii="Arial" w:hAnsi="Arial" w:cs="Arial"/>
          <w:b/>
          <w:bCs/>
          <w:i/>
          <w:iCs/>
          <w:sz w:val="16"/>
          <w:szCs w:val="16"/>
        </w:rPr>
      </w:pPr>
      <w:r w:rsidRPr="00A0277F">
        <w:rPr>
          <w:rFonts w:ascii="Arial" w:hAnsi="Arial" w:cs="Arial"/>
          <w:b/>
          <w:bCs/>
          <w:i/>
          <w:iCs/>
          <w:sz w:val="16"/>
          <w:szCs w:val="16"/>
        </w:rPr>
        <w:t>Fracción reformada, P.O. No. 19</w:t>
      </w:r>
      <w:r w:rsidR="00A0277F">
        <w:rPr>
          <w:rFonts w:ascii="Arial" w:hAnsi="Arial" w:cs="Arial"/>
          <w:b/>
          <w:bCs/>
          <w:i/>
          <w:iCs/>
          <w:sz w:val="16"/>
          <w:szCs w:val="16"/>
        </w:rPr>
        <w:t>,</w:t>
      </w:r>
      <w:r w:rsidRPr="00A0277F">
        <w:rPr>
          <w:rFonts w:ascii="Arial" w:hAnsi="Arial" w:cs="Arial"/>
          <w:b/>
          <w:bCs/>
          <w:i/>
          <w:iCs/>
          <w:sz w:val="16"/>
          <w:szCs w:val="16"/>
        </w:rPr>
        <w:t xml:space="preserve"> del 12 de febrero del 2026</w:t>
      </w:r>
    </w:p>
    <w:p w14:paraId="58538FF9" w14:textId="7A7F1D97" w:rsidR="006D7B17" w:rsidRPr="00A0277F" w:rsidRDefault="006D7B17" w:rsidP="006D7B17">
      <w:pPr>
        <w:ind w:left="426" w:hanging="426"/>
        <w:jc w:val="right"/>
        <w:rPr>
          <w:rFonts w:ascii="Arial" w:hAnsi="Arial" w:cs="Arial"/>
          <w:b/>
          <w:bCs/>
          <w:i/>
          <w:iCs/>
          <w:sz w:val="16"/>
          <w:szCs w:val="16"/>
        </w:rPr>
      </w:pPr>
      <w:r w:rsidRPr="00A0277F">
        <w:rPr>
          <w:rFonts w:ascii="Arial" w:hAnsi="Arial" w:cs="Arial"/>
          <w:b/>
          <w:bCs/>
          <w:i/>
          <w:iCs/>
          <w:sz w:val="16"/>
          <w:szCs w:val="16"/>
        </w:rPr>
        <w:t xml:space="preserve">                                                                    </w:t>
      </w:r>
      <w:hyperlink r:id="rId43" w:history="1">
        <w:r w:rsidRPr="00A0277F">
          <w:rPr>
            <w:rStyle w:val="Hipervnculo"/>
            <w:rFonts w:ascii="Arial" w:hAnsi="Arial" w:cs="Arial"/>
            <w:b/>
            <w:bCs/>
            <w:i/>
            <w:iCs/>
            <w:sz w:val="16"/>
            <w:szCs w:val="16"/>
          </w:rPr>
          <w:t>https://po.tamaulipas.gob.mx/wp-content/uploads/2026/02/cli-19-120226.pdf</w:t>
        </w:r>
      </w:hyperlink>
    </w:p>
    <w:p w14:paraId="73015EE7" w14:textId="77777777" w:rsidR="007B67EE" w:rsidRPr="007C1223" w:rsidRDefault="007B67EE" w:rsidP="006D7B17">
      <w:pPr>
        <w:rPr>
          <w:rFonts w:ascii="Arial" w:hAnsi="Arial" w:cs="Arial"/>
          <w:sz w:val="16"/>
          <w:szCs w:val="16"/>
        </w:rPr>
      </w:pPr>
    </w:p>
    <w:p w14:paraId="16A2AB52" w14:textId="0BFEE6CB" w:rsidR="007B67EE" w:rsidRPr="006D7B17" w:rsidRDefault="007B67EE" w:rsidP="00B072E9">
      <w:pPr>
        <w:pStyle w:val="Prrafodelista"/>
        <w:numPr>
          <w:ilvl w:val="0"/>
          <w:numId w:val="39"/>
        </w:numPr>
        <w:ind w:left="426" w:hanging="426"/>
        <w:jc w:val="both"/>
        <w:rPr>
          <w:rFonts w:ascii="Arial" w:hAnsi="Arial" w:cs="Arial"/>
          <w:b/>
          <w:bCs/>
          <w:sz w:val="20"/>
          <w:szCs w:val="20"/>
        </w:rPr>
      </w:pPr>
      <w:r w:rsidRPr="007C1223">
        <w:rPr>
          <w:rFonts w:ascii="Arial" w:hAnsi="Arial" w:cs="Arial"/>
          <w:sz w:val="20"/>
          <w:szCs w:val="20"/>
        </w:rPr>
        <w:t xml:space="preserve">La </w:t>
      </w:r>
      <w:r w:rsidR="006D7B17" w:rsidRPr="006D7B17">
        <w:rPr>
          <w:rFonts w:ascii="Arial" w:hAnsi="Arial" w:cs="Arial"/>
          <w:sz w:val="20"/>
          <w:szCs w:val="20"/>
        </w:rPr>
        <w:t xml:space="preserve">Secretaría Anticorrupción y Buen Gobierno o los órganos de control de los Ayuntamientos, acordarán lo que proceda, sobre la admisión del recurso y de las pruebas que el recurrente hubiere ofrecido, que deberán ser pertinentes e idóneas para dilucidar las cuestiones controvertidas; asimismo, ordenarán el desahogo de </w:t>
      </w:r>
      <w:proofErr w:type="gramStart"/>
      <w:r w:rsidR="006D7B17" w:rsidRPr="006D7B17">
        <w:rPr>
          <w:rFonts w:ascii="Arial" w:hAnsi="Arial" w:cs="Arial"/>
          <w:sz w:val="20"/>
          <w:szCs w:val="20"/>
        </w:rPr>
        <w:t>las mismas</w:t>
      </w:r>
      <w:proofErr w:type="gramEnd"/>
      <w:r w:rsidR="006D7B17" w:rsidRPr="006D7B17">
        <w:rPr>
          <w:rFonts w:ascii="Arial" w:hAnsi="Arial" w:cs="Arial"/>
          <w:sz w:val="20"/>
          <w:szCs w:val="20"/>
        </w:rPr>
        <w:t xml:space="preserve"> dentro del plazo de quince días hábiles improrrogables; y</w:t>
      </w:r>
    </w:p>
    <w:p w14:paraId="6A84FA79" w14:textId="5C1B78A9" w:rsidR="006D7B17" w:rsidRPr="00A0277F" w:rsidRDefault="006D7B17" w:rsidP="006D7B17">
      <w:pPr>
        <w:ind w:left="426" w:hanging="426"/>
        <w:jc w:val="right"/>
        <w:rPr>
          <w:rFonts w:ascii="Arial" w:hAnsi="Arial" w:cs="Arial"/>
          <w:b/>
          <w:bCs/>
          <w:i/>
          <w:iCs/>
          <w:sz w:val="16"/>
          <w:szCs w:val="16"/>
        </w:rPr>
      </w:pPr>
      <w:r w:rsidRPr="00A0277F">
        <w:rPr>
          <w:rFonts w:ascii="Arial" w:hAnsi="Arial" w:cs="Arial"/>
          <w:b/>
          <w:bCs/>
          <w:i/>
          <w:iCs/>
          <w:sz w:val="16"/>
          <w:szCs w:val="16"/>
        </w:rPr>
        <w:t>Fracción reformada, P.O. No. 19</w:t>
      </w:r>
      <w:r w:rsidR="00A0277F" w:rsidRPr="00A0277F">
        <w:rPr>
          <w:rFonts w:ascii="Arial" w:hAnsi="Arial" w:cs="Arial"/>
          <w:b/>
          <w:bCs/>
          <w:i/>
          <w:iCs/>
          <w:sz w:val="16"/>
          <w:szCs w:val="16"/>
        </w:rPr>
        <w:t>,</w:t>
      </w:r>
      <w:r w:rsidRPr="00A0277F">
        <w:rPr>
          <w:rFonts w:ascii="Arial" w:hAnsi="Arial" w:cs="Arial"/>
          <w:b/>
          <w:bCs/>
          <w:i/>
          <w:iCs/>
          <w:sz w:val="16"/>
          <w:szCs w:val="16"/>
        </w:rPr>
        <w:t xml:space="preserve"> del 12 de febrero del 2026</w:t>
      </w:r>
    </w:p>
    <w:p w14:paraId="799335BD" w14:textId="2731CF5B" w:rsidR="007B67EE" w:rsidRPr="00A0277F" w:rsidRDefault="006D7B17" w:rsidP="006D7B17">
      <w:pPr>
        <w:ind w:left="426" w:hanging="426"/>
        <w:jc w:val="right"/>
        <w:rPr>
          <w:rFonts w:ascii="Arial" w:hAnsi="Arial" w:cs="Arial"/>
          <w:b/>
          <w:bCs/>
          <w:i/>
          <w:iCs/>
          <w:sz w:val="16"/>
          <w:szCs w:val="16"/>
        </w:rPr>
      </w:pPr>
      <w:r w:rsidRPr="00A0277F">
        <w:rPr>
          <w:rFonts w:ascii="Arial" w:hAnsi="Arial" w:cs="Arial"/>
          <w:b/>
          <w:bCs/>
          <w:i/>
          <w:iCs/>
          <w:sz w:val="16"/>
          <w:szCs w:val="16"/>
        </w:rPr>
        <w:t xml:space="preserve">                                                                    </w:t>
      </w:r>
      <w:hyperlink r:id="rId44" w:history="1">
        <w:r w:rsidRPr="00A0277F">
          <w:rPr>
            <w:rStyle w:val="Hipervnculo"/>
            <w:rFonts w:ascii="Arial" w:hAnsi="Arial" w:cs="Arial"/>
            <w:b/>
            <w:bCs/>
            <w:i/>
            <w:iCs/>
            <w:sz w:val="16"/>
            <w:szCs w:val="16"/>
          </w:rPr>
          <w:t>https://po.tamaulipas.gob.mx/wp-content/uploads/2026/02/cli-19-120226.pdf</w:t>
        </w:r>
      </w:hyperlink>
    </w:p>
    <w:p w14:paraId="55ED9B15" w14:textId="77777777" w:rsidR="006D7B17" w:rsidRPr="006D7B17" w:rsidRDefault="006D7B17" w:rsidP="006D7B17">
      <w:pPr>
        <w:ind w:left="426" w:hanging="426"/>
        <w:jc w:val="right"/>
        <w:rPr>
          <w:rFonts w:ascii="Arial" w:hAnsi="Arial" w:cs="Arial"/>
          <w:b/>
          <w:bCs/>
          <w:sz w:val="16"/>
          <w:szCs w:val="16"/>
        </w:rPr>
      </w:pPr>
    </w:p>
    <w:p w14:paraId="1F818268" w14:textId="61F6F683" w:rsidR="008C1399" w:rsidRPr="00B7516A" w:rsidRDefault="007B67EE" w:rsidP="00B7516A">
      <w:pPr>
        <w:pStyle w:val="Prrafodelista"/>
        <w:numPr>
          <w:ilvl w:val="0"/>
          <w:numId w:val="39"/>
        </w:numPr>
        <w:ind w:left="426" w:hanging="426"/>
        <w:jc w:val="both"/>
        <w:rPr>
          <w:rFonts w:ascii="Arial" w:hAnsi="Arial" w:cs="Arial"/>
          <w:sz w:val="20"/>
          <w:szCs w:val="20"/>
        </w:rPr>
      </w:pPr>
      <w:r w:rsidRPr="007C1223">
        <w:rPr>
          <w:rFonts w:ascii="Arial" w:hAnsi="Arial" w:cs="Arial"/>
          <w:sz w:val="20"/>
          <w:szCs w:val="20"/>
        </w:rPr>
        <w:t xml:space="preserve">Vencido </w:t>
      </w:r>
      <w:r w:rsidR="006D7B17" w:rsidRPr="006D7B17">
        <w:rPr>
          <w:rFonts w:ascii="Arial" w:hAnsi="Arial" w:cs="Arial"/>
          <w:sz w:val="20"/>
          <w:szCs w:val="20"/>
        </w:rPr>
        <w:t>el plazo para la rendición de las pruebas, la Secretaría Anticorrupción y Buen Gobierno o los órganos de control de los Ayuntamientos, dictarán resolución en un término que no excederá de quince días hábiles, la cual deberá estar fundada y motivada.</w:t>
      </w:r>
    </w:p>
    <w:p w14:paraId="718AD87A" w14:textId="24F0CB14" w:rsidR="006D7B17" w:rsidRPr="00A0277F" w:rsidRDefault="006D7B17" w:rsidP="006D7B17">
      <w:pPr>
        <w:jc w:val="right"/>
        <w:rPr>
          <w:rFonts w:ascii="Arial" w:hAnsi="Arial" w:cs="Arial"/>
          <w:b/>
          <w:bCs/>
          <w:i/>
          <w:iCs/>
          <w:sz w:val="16"/>
          <w:szCs w:val="16"/>
        </w:rPr>
      </w:pPr>
      <w:r w:rsidRPr="00A0277F">
        <w:rPr>
          <w:rFonts w:ascii="Arial" w:hAnsi="Arial" w:cs="Arial"/>
          <w:b/>
          <w:bCs/>
          <w:i/>
          <w:iCs/>
          <w:sz w:val="16"/>
          <w:szCs w:val="16"/>
        </w:rPr>
        <w:t>Fracción reformada, P.O. No. 19</w:t>
      </w:r>
      <w:r w:rsidR="00A0277F" w:rsidRPr="00A0277F">
        <w:rPr>
          <w:rFonts w:ascii="Arial" w:hAnsi="Arial" w:cs="Arial"/>
          <w:b/>
          <w:bCs/>
          <w:i/>
          <w:iCs/>
          <w:sz w:val="16"/>
          <w:szCs w:val="16"/>
        </w:rPr>
        <w:t>,</w:t>
      </w:r>
      <w:r w:rsidRPr="00A0277F">
        <w:rPr>
          <w:rFonts w:ascii="Arial" w:hAnsi="Arial" w:cs="Arial"/>
          <w:b/>
          <w:bCs/>
          <w:i/>
          <w:iCs/>
          <w:sz w:val="16"/>
          <w:szCs w:val="16"/>
        </w:rPr>
        <w:t xml:space="preserve"> del 12 de febrero del 2026</w:t>
      </w:r>
    </w:p>
    <w:p w14:paraId="4674953D" w14:textId="5C9432BF" w:rsidR="007B67EE" w:rsidRDefault="006D7B17" w:rsidP="006D7B17">
      <w:pPr>
        <w:jc w:val="right"/>
        <w:rPr>
          <w:rFonts w:ascii="Arial" w:hAnsi="Arial" w:cs="Arial"/>
          <w:b/>
          <w:bCs/>
          <w:sz w:val="16"/>
          <w:szCs w:val="16"/>
        </w:rPr>
      </w:pPr>
      <w:r w:rsidRPr="00A0277F">
        <w:rPr>
          <w:rFonts w:ascii="Arial" w:hAnsi="Arial" w:cs="Arial"/>
          <w:b/>
          <w:bCs/>
          <w:i/>
          <w:iCs/>
          <w:sz w:val="16"/>
          <w:szCs w:val="16"/>
        </w:rPr>
        <w:t xml:space="preserve">                                                                    </w:t>
      </w:r>
      <w:hyperlink r:id="rId45" w:history="1">
        <w:r w:rsidRPr="00A0277F">
          <w:rPr>
            <w:rStyle w:val="Hipervnculo"/>
            <w:rFonts w:ascii="Arial" w:hAnsi="Arial" w:cs="Arial"/>
            <w:b/>
            <w:bCs/>
            <w:i/>
            <w:iCs/>
            <w:sz w:val="16"/>
            <w:szCs w:val="16"/>
          </w:rPr>
          <w:t>https://po.tamaulipas.gob.mx/wp-content/uploads/2026/02/cli-19-120226.pdf</w:t>
        </w:r>
      </w:hyperlink>
    </w:p>
    <w:p w14:paraId="268032C6" w14:textId="77777777" w:rsidR="006D7B17" w:rsidRDefault="006D7B17" w:rsidP="006D7B17">
      <w:pPr>
        <w:jc w:val="right"/>
        <w:rPr>
          <w:rFonts w:ascii="Arial" w:hAnsi="Arial" w:cs="Arial"/>
          <w:b/>
          <w:bCs/>
          <w:sz w:val="16"/>
          <w:szCs w:val="16"/>
        </w:rPr>
      </w:pPr>
    </w:p>
    <w:p w14:paraId="0B6F9692" w14:textId="77777777" w:rsidR="006D7B17" w:rsidRPr="006D7B17" w:rsidRDefault="006D7B17" w:rsidP="006D7B17">
      <w:pPr>
        <w:jc w:val="right"/>
        <w:rPr>
          <w:rFonts w:ascii="Arial" w:hAnsi="Arial" w:cs="Arial"/>
          <w:b/>
          <w:bCs/>
          <w:sz w:val="16"/>
          <w:szCs w:val="16"/>
        </w:rPr>
      </w:pPr>
    </w:p>
    <w:p w14:paraId="018E2D9D" w14:textId="77777777" w:rsidR="007B67EE" w:rsidRPr="00A0277F" w:rsidRDefault="007B67EE" w:rsidP="003A6C9A">
      <w:pPr>
        <w:jc w:val="center"/>
        <w:rPr>
          <w:rFonts w:ascii="Arial" w:hAnsi="Arial" w:cs="Arial"/>
          <w:b/>
          <w:bCs/>
          <w:sz w:val="20"/>
          <w:szCs w:val="20"/>
        </w:rPr>
      </w:pPr>
      <w:r w:rsidRPr="00A0277F">
        <w:rPr>
          <w:rFonts w:ascii="Arial" w:hAnsi="Arial" w:cs="Arial"/>
          <w:b/>
          <w:bCs/>
          <w:sz w:val="20"/>
          <w:szCs w:val="20"/>
        </w:rPr>
        <w:t>CAPÍTULO SEGUNDO</w:t>
      </w:r>
    </w:p>
    <w:p w14:paraId="46789B74" w14:textId="77777777" w:rsidR="007B67EE" w:rsidRPr="00A0277F" w:rsidRDefault="007B67EE" w:rsidP="003A6C9A">
      <w:pPr>
        <w:jc w:val="center"/>
        <w:rPr>
          <w:rFonts w:ascii="Arial" w:hAnsi="Arial" w:cs="Arial"/>
          <w:b/>
          <w:bCs/>
          <w:sz w:val="20"/>
          <w:szCs w:val="20"/>
        </w:rPr>
      </w:pPr>
      <w:r w:rsidRPr="00A0277F">
        <w:rPr>
          <w:rFonts w:ascii="Arial" w:hAnsi="Arial" w:cs="Arial"/>
          <w:b/>
          <w:bCs/>
          <w:sz w:val="20"/>
          <w:szCs w:val="20"/>
        </w:rPr>
        <w:t>DEL PROCEDIMIENTO DE CONCILIACIÓN</w:t>
      </w:r>
    </w:p>
    <w:p w14:paraId="1BF08C8F" w14:textId="77777777" w:rsidR="007B67EE" w:rsidRPr="007C1223" w:rsidRDefault="007B67EE">
      <w:pPr>
        <w:rPr>
          <w:rFonts w:ascii="Arial" w:hAnsi="Arial" w:cs="Arial"/>
          <w:bCs/>
          <w:sz w:val="20"/>
          <w:szCs w:val="20"/>
        </w:rPr>
      </w:pPr>
    </w:p>
    <w:p w14:paraId="764CF99A" w14:textId="094325BF" w:rsidR="007B67EE" w:rsidRPr="007C1223" w:rsidRDefault="007B67EE">
      <w:pPr>
        <w:jc w:val="both"/>
        <w:rPr>
          <w:rFonts w:ascii="Arial" w:hAnsi="Arial" w:cs="Arial"/>
          <w:bCs/>
          <w:sz w:val="20"/>
          <w:szCs w:val="20"/>
        </w:rPr>
      </w:pPr>
      <w:r w:rsidRPr="007C1223">
        <w:rPr>
          <w:rFonts w:ascii="Arial" w:hAnsi="Arial" w:cs="Arial"/>
          <w:b/>
          <w:sz w:val="20"/>
          <w:szCs w:val="20"/>
        </w:rPr>
        <w:t>ARTÍCULO 98.</w:t>
      </w:r>
      <w:r w:rsidRPr="007C1223">
        <w:rPr>
          <w:rFonts w:ascii="Arial" w:hAnsi="Arial" w:cs="Arial"/>
          <w:bCs/>
          <w:sz w:val="20"/>
          <w:szCs w:val="20"/>
        </w:rPr>
        <w:t xml:space="preserve"> Los </w:t>
      </w:r>
      <w:r w:rsidR="00902771" w:rsidRPr="00902771">
        <w:rPr>
          <w:rFonts w:ascii="Arial" w:hAnsi="Arial" w:cs="Arial"/>
          <w:bCs/>
          <w:sz w:val="20"/>
          <w:szCs w:val="20"/>
        </w:rPr>
        <w:t>contratistas podrán presentar quejas ante la Secretaría Anticorrupción y Buen Gobierno o los órganos de control de los Ayuntamientos, según corresponda, con motivo del incumplimiento de los términos y condiciones pactados en los contratos que tengan celebrados con las dependencias, entidades o los propios Ayuntamientos.</w:t>
      </w:r>
    </w:p>
    <w:p w14:paraId="61E7BBAA" w14:textId="32ABB393" w:rsidR="00902771" w:rsidRPr="006D7B17" w:rsidRDefault="00902771" w:rsidP="00902771">
      <w:pPr>
        <w:jc w:val="right"/>
        <w:rPr>
          <w:rFonts w:ascii="Arial" w:hAnsi="Arial" w:cs="Arial"/>
          <w:b/>
          <w:bCs/>
          <w:sz w:val="16"/>
          <w:szCs w:val="16"/>
        </w:rPr>
      </w:pPr>
      <w:r>
        <w:rPr>
          <w:rFonts w:ascii="Arial" w:hAnsi="Arial" w:cs="Arial"/>
          <w:b/>
          <w:bCs/>
          <w:sz w:val="16"/>
          <w:szCs w:val="16"/>
        </w:rPr>
        <w:t>Párrafo</w:t>
      </w:r>
      <w:r w:rsidRPr="006D7B17">
        <w:rPr>
          <w:rFonts w:ascii="Arial" w:hAnsi="Arial" w:cs="Arial"/>
          <w:b/>
          <w:bCs/>
          <w:sz w:val="16"/>
          <w:szCs w:val="16"/>
        </w:rPr>
        <w:t xml:space="preserve"> reformad</w:t>
      </w:r>
      <w:r>
        <w:rPr>
          <w:rFonts w:ascii="Arial" w:hAnsi="Arial" w:cs="Arial"/>
          <w:b/>
          <w:bCs/>
          <w:sz w:val="16"/>
          <w:szCs w:val="16"/>
        </w:rPr>
        <w:t>o</w:t>
      </w:r>
      <w:r w:rsidRPr="006D7B17">
        <w:rPr>
          <w:rFonts w:ascii="Arial" w:hAnsi="Arial" w:cs="Arial"/>
          <w:b/>
          <w:bCs/>
          <w:sz w:val="16"/>
          <w:szCs w:val="16"/>
        </w:rPr>
        <w:t>, P.O. No. 19 del 12 de febrero del 2026</w:t>
      </w:r>
    </w:p>
    <w:p w14:paraId="12174F30" w14:textId="77777777" w:rsidR="00902771" w:rsidRDefault="00902771" w:rsidP="00902771">
      <w:pPr>
        <w:jc w:val="right"/>
        <w:rPr>
          <w:rFonts w:ascii="Arial" w:hAnsi="Arial" w:cs="Arial"/>
          <w:b/>
          <w:bCs/>
          <w:sz w:val="16"/>
          <w:szCs w:val="16"/>
        </w:rPr>
      </w:pPr>
      <w:r w:rsidRPr="006D7B17">
        <w:rPr>
          <w:rFonts w:ascii="Arial" w:hAnsi="Arial" w:cs="Arial"/>
          <w:b/>
          <w:bCs/>
          <w:sz w:val="16"/>
          <w:szCs w:val="16"/>
        </w:rPr>
        <w:t xml:space="preserve">                                                                    </w:t>
      </w:r>
      <w:hyperlink r:id="rId46" w:history="1">
        <w:r w:rsidRPr="00890569">
          <w:rPr>
            <w:rStyle w:val="Hipervnculo"/>
            <w:rFonts w:ascii="Arial" w:hAnsi="Arial" w:cs="Arial"/>
            <w:b/>
            <w:bCs/>
            <w:sz w:val="16"/>
            <w:szCs w:val="16"/>
          </w:rPr>
          <w:t>https://po.tamaulipas.gob.mx/wp-content/uploads/2026/02/cli-19-120226.pdf</w:t>
        </w:r>
      </w:hyperlink>
    </w:p>
    <w:p w14:paraId="021076DF" w14:textId="77777777" w:rsidR="002F3A3D" w:rsidRPr="007C1223" w:rsidRDefault="002F3A3D">
      <w:pPr>
        <w:jc w:val="both"/>
        <w:rPr>
          <w:rFonts w:ascii="Arial" w:hAnsi="Arial" w:cs="Arial"/>
          <w:bCs/>
          <w:sz w:val="20"/>
          <w:szCs w:val="20"/>
        </w:rPr>
      </w:pPr>
    </w:p>
    <w:p w14:paraId="4CACE81B" w14:textId="1C50CB76" w:rsidR="007B67EE" w:rsidRPr="007C1223" w:rsidRDefault="007B67EE">
      <w:pPr>
        <w:jc w:val="both"/>
        <w:rPr>
          <w:rFonts w:ascii="Arial" w:hAnsi="Arial" w:cs="Arial"/>
          <w:bCs/>
          <w:sz w:val="20"/>
          <w:szCs w:val="20"/>
        </w:rPr>
      </w:pPr>
      <w:r w:rsidRPr="007C1223">
        <w:rPr>
          <w:rFonts w:ascii="Arial" w:hAnsi="Arial" w:cs="Arial"/>
          <w:bCs/>
          <w:sz w:val="20"/>
          <w:szCs w:val="20"/>
        </w:rPr>
        <w:t xml:space="preserve">Una vez </w:t>
      </w:r>
      <w:r w:rsidR="00902771" w:rsidRPr="00902771">
        <w:rPr>
          <w:rFonts w:ascii="Arial" w:hAnsi="Arial" w:cs="Arial"/>
          <w:bCs/>
          <w:sz w:val="20"/>
          <w:szCs w:val="20"/>
        </w:rPr>
        <w:t>recibida la queja respectiva, la Secretaría Anticorrupción y Buen Gobierno o los órganos de control de los Ayuntamientos, señalarán día y hora para que tenga verificativo la audiencia de conciliación y citarán a las partes. Dicha audiencia se deberá celebrar dentro de los quince días hábiles siguientes a la fecha de recepción de la queja.</w:t>
      </w:r>
    </w:p>
    <w:p w14:paraId="3079EBC2" w14:textId="77777777" w:rsidR="00156A7F" w:rsidRPr="006D7B17" w:rsidRDefault="00156A7F" w:rsidP="00156A7F">
      <w:pPr>
        <w:jc w:val="right"/>
        <w:rPr>
          <w:rFonts w:ascii="Arial" w:hAnsi="Arial" w:cs="Arial"/>
          <w:b/>
          <w:bCs/>
          <w:sz w:val="16"/>
          <w:szCs w:val="16"/>
        </w:rPr>
      </w:pPr>
      <w:r>
        <w:rPr>
          <w:rFonts w:ascii="Arial" w:hAnsi="Arial" w:cs="Arial"/>
          <w:b/>
          <w:bCs/>
          <w:sz w:val="16"/>
          <w:szCs w:val="16"/>
        </w:rPr>
        <w:t>Párrafo</w:t>
      </w:r>
      <w:r w:rsidRPr="006D7B17">
        <w:rPr>
          <w:rFonts w:ascii="Arial" w:hAnsi="Arial" w:cs="Arial"/>
          <w:b/>
          <w:bCs/>
          <w:sz w:val="16"/>
          <w:szCs w:val="16"/>
        </w:rPr>
        <w:t xml:space="preserve"> reformad</w:t>
      </w:r>
      <w:r>
        <w:rPr>
          <w:rFonts w:ascii="Arial" w:hAnsi="Arial" w:cs="Arial"/>
          <w:b/>
          <w:bCs/>
          <w:sz w:val="16"/>
          <w:szCs w:val="16"/>
        </w:rPr>
        <w:t>o</w:t>
      </w:r>
      <w:r w:rsidRPr="006D7B17">
        <w:rPr>
          <w:rFonts w:ascii="Arial" w:hAnsi="Arial" w:cs="Arial"/>
          <w:b/>
          <w:bCs/>
          <w:sz w:val="16"/>
          <w:szCs w:val="16"/>
        </w:rPr>
        <w:t>, P.O. No. 19 del 12 de febrero del 2026</w:t>
      </w:r>
    </w:p>
    <w:p w14:paraId="50562D92" w14:textId="77777777" w:rsidR="00156A7F" w:rsidRDefault="00156A7F" w:rsidP="00156A7F">
      <w:pPr>
        <w:jc w:val="right"/>
        <w:rPr>
          <w:rFonts w:ascii="Arial" w:hAnsi="Arial" w:cs="Arial"/>
          <w:b/>
          <w:bCs/>
          <w:sz w:val="16"/>
          <w:szCs w:val="16"/>
        </w:rPr>
      </w:pPr>
      <w:r w:rsidRPr="006D7B17">
        <w:rPr>
          <w:rFonts w:ascii="Arial" w:hAnsi="Arial" w:cs="Arial"/>
          <w:b/>
          <w:bCs/>
          <w:sz w:val="16"/>
          <w:szCs w:val="16"/>
        </w:rPr>
        <w:t xml:space="preserve">                                                                    </w:t>
      </w:r>
      <w:hyperlink r:id="rId47" w:history="1">
        <w:r w:rsidRPr="00890569">
          <w:rPr>
            <w:rStyle w:val="Hipervnculo"/>
            <w:rFonts w:ascii="Arial" w:hAnsi="Arial" w:cs="Arial"/>
            <w:b/>
            <w:bCs/>
            <w:sz w:val="16"/>
            <w:szCs w:val="16"/>
          </w:rPr>
          <w:t>https://po.tamaulipas.gob.mx/wp-content/uploads/2026/02/cli-19-120226.pdf</w:t>
        </w:r>
      </w:hyperlink>
    </w:p>
    <w:p w14:paraId="20513C43" w14:textId="77777777" w:rsidR="007B67EE" w:rsidRPr="007C1223" w:rsidRDefault="007B67EE" w:rsidP="00156A7F">
      <w:pPr>
        <w:rPr>
          <w:rFonts w:ascii="Arial" w:hAnsi="Arial" w:cs="Arial"/>
          <w:bCs/>
          <w:sz w:val="20"/>
          <w:szCs w:val="20"/>
        </w:rPr>
      </w:pPr>
    </w:p>
    <w:p w14:paraId="6781A8C2" w14:textId="77777777" w:rsidR="007B67EE" w:rsidRPr="007C1223" w:rsidRDefault="007B67EE">
      <w:pPr>
        <w:jc w:val="both"/>
        <w:rPr>
          <w:rFonts w:ascii="Arial" w:hAnsi="Arial" w:cs="Arial"/>
          <w:bCs/>
          <w:sz w:val="20"/>
          <w:szCs w:val="20"/>
        </w:rPr>
      </w:pPr>
      <w:r w:rsidRPr="007C1223">
        <w:rPr>
          <w:rFonts w:ascii="Arial" w:hAnsi="Arial" w:cs="Arial"/>
          <w:bCs/>
          <w:sz w:val="20"/>
          <w:szCs w:val="20"/>
        </w:rPr>
        <w:t>La asistencia a la audiencia de conciliación será obligatoria para ambas partes, por lo que la inasistencia por parte del contratista traerá como consecuencia el tenerlo por desistido de su queja.</w:t>
      </w:r>
    </w:p>
    <w:p w14:paraId="7434132F" w14:textId="77777777" w:rsidR="007B67EE" w:rsidRPr="007C1223" w:rsidRDefault="007B67EE">
      <w:pPr>
        <w:jc w:val="both"/>
        <w:rPr>
          <w:rFonts w:ascii="Arial" w:hAnsi="Arial" w:cs="Arial"/>
          <w:bCs/>
          <w:sz w:val="20"/>
          <w:szCs w:val="20"/>
        </w:rPr>
      </w:pPr>
    </w:p>
    <w:p w14:paraId="44C09893" w14:textId="7C4374A8" w:rsidR="007B67EE" w:rsidRDefault="007B67EE">
      <w:pPr>
        <w:jc w:val="both"/>
        <w:rPr>
          <w:rFonts w:ascii="Arial" w:hAnsi="Arial" w:cs="Arial"/>
          <w:bCs/>
          <w:sz w:val="20"/>
          <w:szCs w:val="20"/>
        </w:rPr>
      </w:pPr>
      <w:r w:rsidRPr="007C1223">
        <w:rPr>
          <w:rFonts w:ascii="Arial" w:hAnsi="Arial" w:cs="Arial"/>
          <w:b/>
          <w:sz w:val="20"/>
          <w:szCs w:val="20"/>
        </w:rPr>
        <w:t>ARTÍCULO 99.</w:t>
      </w:r>
      <w:r w:rsidRPr="007C1223">
        <w:rPr>
          <w:rFonts w:ascii="Arial" w:hAnsi="Arial" w:cs="Arial"/>
          <w:bCs/>
          <w:sz w:val="20"/>
          <w:szCs w:val="20"/>
        </w:rPr>
        <w:t xml:space="preserve"> En la audiencia </w:t>
      </w:r>
      <w:r w:rsidR="00156A7F" w:rsidRPr="00156A7F">
        <w:rPr>
          <w:rFonts w:ascii="Arial" w:hAnsi="Arial" w:cs="Arial"/>
          <w:bCs/>
          <w:sz w:val="20"/>
          <w:szCs w:val="20"/>
        </w:rPr>
        <w:t xml:space="preserve">de conciliación, la Secretaría Anticorrupción y Buen Gobierno o los órganos de control de los Ayuntamientos, tomando en cuenta los hechos manifestados en la queja y los argumentos </w:t>
      </w:r>
      <w:r w:rsidR="00156A7F" w:rsidRPr="00156A7F">
        <w:rPr>
          <w:rFonts w:ascii="Arial" w:hAnsi="Arial" w:cs="Arial"/>
          <w:bCs/>
          <w:sz w:val="20"/>
          <w:szCs w:val="20"/>
        </w:rPr>
        <w:lastRenderedPageBreak/>
        <w:t>que hiciere valer la dependencia, entidad o Ayuntamiento, determinará los elementos comunes y los puntos de controversia, y exhortará a las partes para conciliar sus intereses conforme a las disposiciones de esta ley, sin prejuzgar sobre el conflicto planteado.</w:t>
      </w:r>
    </w:p>
    <w:p w14:paraId="1CC25852" w14:textId="134ECFB2" w:rsidR="00156A7F" w:rsidRPr="00A0277F" w:rsidRDefault="00156A7F" w:rsidP="00156A7F">
      <w:pPr>
        <w:jc w:val="right"/>
        <w:rPr>
          <w:rFonts w:ascii="Arial" w:hAnsi="Arial" w:cs="Arial"/>
          <w:b/>
          <w:bCs/>
          <w:i/>
          <w:iCs/>
          <w:sz w:val="16"/>
          <w:szCs w:val="16"/>
        </w:rPr>
      </w:pPr>
      <w:r w:rsidRPr="00A0277F">
        <w:rPr>
          <w:rFonts w:ascii="Arial" w:hAnsi="Arial" w:cs="Arial"/>
          <w:b/>
          <w:bCs/>
          <w:i/>
          <w:iCs/>
          <w:sz w:val="16"/>
          <w:szCs w:val="16"/>
        </w:rPr>
        <w:t>Párrafo reformado, P.O. No. 19</w:t>
      </w:r>
      <w:r w:rsidR="00A0277F" w:rsidRPr="00A0277F">
        <w:rPr>
          <w:rFonts w:ascii="Arial" w:hAnsi="Arial" w:cs="Arial"/>
          <w:b/>
          <w:bCs/>
          <w:i/>
          <w:iCs/>
          <w:sz w:val="16"/>
          <w:szCs w:val="16"/>
        </w:rPr>
        <w:t>,</w:t>
      </w:r>
      <w:r w:rsidRPr="00A0277F">
        <w:rPr>
          <w:rFonts w:ascii="Arial" w:hAnsi="Arial" w:cs="Arial"/>
          <w:b/>
          <w:bCs/>
          <w:i/>
          <w:iCs/>
          <w:sz w:val="16"/>
          <w:szCs w:val="16"/>
        </w:rPr>
        <w:t xml:space="preserve"> del 12 de febrero del 2026</w:t>
      </w:r>
    </w:p>
    <w:p w14:paraId="66C2F4BD" w14:textId="77777777" w:rsidR="00156A7F" w:rsidRPr="00A0277F" w:rsidRDefault="00156A7F" w:rsidP="00156A7F">
      <w:pPr>
        <w:jc w:val="right"/>
        <w:rPr>
          <w:rFonts w:ascii="Arial" w:hAnsi="Arial" w:cs="Arial"/>
          <w:b/>
          <w:bCs/>
          <w:i/>
          <w:iCs/>
          <w:sz w:val="16"/>
          <w:szCs w:val="16"/>
        </w:rPr>
      </w:pPr>
      <w:r w:rsidRPr="00A0277F">
        <w:rPr>
          <w:rFonts w:ascii="Arial" w:hAnsi="Arial" w:cs="Arial"/>
          <w:b/>
          <w:bCs/>
          <w:i/>
          <w:iCs/>
          <w:sz w:val="16"/>
          <w:szCs w:val="16"/>
        </w:rPr>
        <w:t xml:space="preserve">                                                                    </w:t>
      </w:r>
      <w:hyperlink r:id="rId48" w:history="1">
        <w:r w:rsidRPr="00A0277F">
          <w:rPr>
            <w:rStyle w:val="Hipervnculo"/>
            <w:rFonts w:ascii="Arial" w:hAnsi="Arial" w:cs="Arial"/>
            <w:b/>
            <w:bCs/>
            <w:i/>
            <w:iCs/>
            <w:sz w:val="16"/>
            <w:szCs w:val="16"/>
          </w:rPr>
          <w:t>https://po.tamaulipas.gob.mx/wp-content/uploads/2026/02/cli-19-120226.pdf</w:t>
        </w:r>
      </w:hyperlink>
    </w:p>
    <w:p w14:paraId="52476556" w14:textId="77777777" w:rsidR="00156A7F" w:rsidRPr="007C1223" w:rsidRDefault="00156A7F" w:rsidP="00156A7F">
      <w:pPr>
        <w:rPr>
          <w:rFonts w:ascii="Arial" w:hAnsi="Arial" w:cs="Arial"/>
          <w:bCs/>
          <w:sz w:val="20"/>
          <w:szCs w:val="20"/>
        </w:rPr>
      </w:pPr>
    </w:p>
    <w:p w14:paraId="2BAA1C77" w14:textId="76BABA63" w:rsidR="007B67EE" w:rsidRPr="007C1223" w:rsidRDefault="007B67EE">
      <w:pPr>
        <w:jc w:val="both"/>
        <w:rPr>
          <w:rFonts w:ascii="Arial" w:hAnsi="Arial" w:cs="Arial"/>
          <w:bCs/>
          <w:sz w:val="20"/>
          <w:szCs w:val="20"/>
        </w:rPr>
      </w:pPr>
      <w:r w:rsidRPr="007C1223">
        <w:rPr>
          <w:rFonts w:ascii="Arial" w:hAnsi="Arial" w:cs="Arial"/>
          <w:bCs/>
          <w:sz w:val="20"/>
          <w:szCs w:val="20"/>
        </w:rPr>
        <w:t xml:space="preserve">En caso necesario, </w:t>
      </w:r>
      <w:r w:rsidR="00156A7F" w:rsidRPr="00156A7F">
        <w:rPr>
          <w:rFonts w:ascii="Arial" w:hAnsi="Arial" w:cs="Arial"/>
          <w:bCs/>
          <w:sz w:val="20"/>
          <w:szCs w:val="20"/>
        </w:rPr>
        <w:t>la audiencia se podrá realizar en varias sesiones. Para ello, la Secretaría Anticorrupción y Buen Gobierno o los órganos de control de los Ayuntamientos, señalarán los días y horas para que tenga verificativo. El procedimiento de conciliación deberá agotarse en un plazo no mayor de sesenta días hábiles contados a partir de la fecha en que se haya celebrado la primera sesión.</w:t>
      </w:r>
    </w:p>
    <w:p w14:paraId="41C96E08" w14:textId="5182995C" w:rsidR="00156A7F" w:rsidRPr="00A0277F" w:rsidRDefault="00156A7F" w:rsidP="00156A7F">
      <w:pPr>
        <w:jc w:val="right"/>
        <w:rPr>
          <w:rFonts w:ascii="Arial" w:hAnsi="Arial" w:cs="Arial"/>
          <w:b/>
          <w:bCs/>
          <w:i/>
          <w:iCs/>
          <w:sz w:val="16"/>
          <w:szCs w:val="16"/>
        </w:rPr>
      </w:pPr>
      <w:r w:rsidRPr="00A0277F">
        <w:rPr>
          <w:rFonts w:ascii="Arial" w:hAnsi="Arial" w:cs="Arial"/>
          <w:b/>
          <w:bCs/>
          <w:i/>
          <w:iCs/>
          <w:sz w:val="16"/>
          <w:szCs w:val="16"/>
        </w:rPr>
        <w:t>Párrafo reformado, P.O. No. 19</w:t>
      </w:r>
      <w:r w:rsidR="00A0277F" w:rsidRPr="00A0277F">
        <w:rPr>
          <w:rFonts w:ascii="Arial" w:hAnsi="Arial" w:cs="Arial"/>
          <w:b/>
          <w:bCs/>
          <w:i/>
          <w:iCs/>
          <w:sz w:val="16"/>
          <w:szCs w:val="16"/>
        </w:rPr>
        <w:t>,</w:t>
      </w:r>
      <w:r w:rsidRPr="00A0277F">
        <w:rPr>
          <w:rFonts w:ascii="Arial" w:hAnsi="Arial" w:cs="Arial"/>
          <w:b/>
          <w:bCs/>
          <w:i/>
          <w:iCs/>
          <w:sz w:val="16"/>
          <w:szCs w:val="16"/>
        </w:rPr>
        <w:t xml:space="preserve"> del 12 de febrero del 2026</w:t>
      </w:r>
    </w:p>
    <w:p w14:paraId="724703A1" w14:textId="2963209D" w:rsidR="00156A7F" w:rsidRPr="00A0277F" w:rsidRDefault="00156A7F" w:rsidP="00156A7F">
      <w:pPr>
        <w:jc w:val="right"/>
        <w:rPr>
          <w:rFonts w:ascii="Arial" w:hAnsi="Arial" w:cs="Arial"/>
          <w:b/>
          <w:bCs/>
          <w:i/>
          <w:iCs/>
          <w:sz w:val="16"/>
          <w:szCs w:val="16"/>
        </w:rPr>
      </w:pPr>
      <w:r w:rsidRPr="00A0277F">
        <w:rPr>
          <w:rFonts w:ascii="Arial" w:hAnsi="Arial" w:cs="Arial"/>
          <w:b/>
          <w:bCs/>
          <w:i/>
          <w:iCs/>
          <w:sz w:val="16"/>
          <w:szCs w:val="16"/>
        </w:rPr>
        <w:t xml:space="preserve">                                                                    </w:t>
      </w:r>
      <w:hyperlink r:id="rId49" w:history="1">
        <w:r w:rsidRPr="00A0277F">
          <w:rPr>
            <w:rStyle w:val="Hipervnculo"/>
            <w:rFonts w:ascii="Arial" w:hAnsi="Arial" w:cs="Arial"/>
            <w:b/>
            <w:bCs/>
            <w:i/>
            <w:iCs/>
            <w:sz w:val="16"/>
            <w:szCs w:val="16"/>
          </w:rPr>
          <w:t>https://po.tamaulipas.gob.mx/wp-content/uploads/2026/02/cli-19-120226.pdf</w:t>
        </w:r>
      </w:hyperlink>
    </w:p>
    <w:p w14:paraId="3812CBA3" w14:textId="77777777" w:rsidR="007B67EE" w:rsidRPr="007C1223" w:rsidRDefault="007B67EE" w:rsidP="00156A7F">
      <w:pPr>
        <w:jc w:val="right"/>
        <w:rPr>
          <w:rFonts w:ascii="Arial" w:hAnsi="Arial" w:cs="Arial"/>
          <w:bCs/>
          <w:sz w:val="20"/>
          <w:szCs w:val="20"/>
        </w:rPr>
      </w:pPr>
    </w:p>
    <w:p w14:paraId="441AEDDA" w14:textId="77777777" w:rsidR="007B67EE" w:rsidRPr="007C1223" w:rsidRDefault="007B67EE">
      <w:pPr>
        <w:jc w:val="both"/>
        <w:rPr>
          <w:rFonts w:ascii="Arial" w:hAnsi="Arial" w:cs="Arial"/>
          <w:bCs/>
          <w:sz w:val="20"/>
          <w:szCs w:val="20"/>
        </w:rPr>
      </w:pPr>
      <w:r w:rsidRPr="007C1223">
        <w:rPr>
          <w:rFonts w:ascii="Arial" w:hAnsi="Arial" w:cs="Arial"/>
          <w:bCs/>
          <w:sz w:val="20"/>
          <w:szCs w:val="20"/>
        </w:rPr>
        <w:t>De toda diligencia deberá levantarse acta circunstanciada en la que consten los resultados de las actuaciones.</w:t>
      </w:r>
    </w:p>
    <w:p w14:paraId="5823A287" w14:textId="77777777" w:rsidR="00B113CE" w:rsidRPr="007C1223" w:rsidRDefault="00B113CE">
      <w:pPr>
        <w:jc w:val="both"/>
        <w:rPr>
          <w:rFonts w:ascii="Arial" w:hAnsi="Arial" w:cs="Arial"/>
          <w:bCs/>
          <w:sz w:val="20"/>
          <w:szCs w:val="20"/>
        </w:rPr>
      </w:pPr>
    </w:p>
    <w:p w14:paraId="6A1F092E" w14:textId="77777777" w:rsidR="007B67EE" w:rsidRPr="007C1223" w:rsidRDefault="007B67EE">
      <w:pPr>
        <w:jc w:val="both"/>
        <w:rPr>
          <w:rFonts w:ascii="Arial" w:hAnsi="Arial" w:cs="Arial"/>
          <w:bCs/>
          <w:sz w:val="20"/>
          <w:szCs w:val="20"/>
        </w:rPr>
      </w:pPr>
      <w:r w:rsidRPr="007C1223">
        <w:rPr>
          <w:rFonts w:ascii="Arial" w:hAnsi="Arial" w:cs="Arial"/>
          <w:b/>
          <w:sz w:val="20"/>
          <w:szCs w:val="20"/>
        </w:rPr>
        <w:t>ARTÍCULO 100.</w:t>
      </w:r>
      <w:r w:rsidRPr="007C1223">
        <w:rPr>
          <w:rFonts w:ascii="Arial" w:hAnsi="Arial" w:cs="Arial"/>
          <w:bCs/>
          <w:sz w:val="20"/>
          <w:szCs w:val="20"/>
        </w:rPr>
        <w:t xml:space="preserve"> En el supuesto de que las partes lleguen a una conciliación, el convenio respectivo obligará a las mismas, y su cumplimiento podrá ser demandado por la vía judicial. En caso contrario, quedarán a salvo sus derechos, para que los hagan valer ante los tribunales competentes.</w:t>
      </w:r>
    </w:p>
    <w:p w14:paraId="43B01861" w14:textId="77777777" w:rsidR="007B67EE" w:rsidRPr="007C1223" w:rsidRDefault="007B67EE">
      <w:pPr>
        <w:jc w:val="center"/>
        <w:rPr>
          <w:rFonts w:ascii="Arial" w:hAnsi="Arial" w:cs="Arial"/>
          <w:b/>
          <w:sz w:val="20"/>
          <w:szCs w:val="20"/>
        </w:rPr>
      </w:pPr>
    </w:p>
    <w:p w14:paraId="55A425F1" w14:textId="77777777" w:rsidR="00662D10" w:rsidRPr="00C30B3A" w:rsidRDefault="00662D10">
      <w:pPr>
        <w:jc w:val="center"/>
        <w:rPr>
          <w:rFonts w:ascii="Arial" w:hAnsi="Arial" w:cs="Arial"/>
          <w:b/>
          <w:sz w:val="20"/>
          <w:szCs w:val="20"/>
          <w:lang w:val="es-MX"/>
        </w:rPr>
      </w:pPr>
    </w:p>
    <w:p w14:paraId="15506D30" w14:textId="77777777" w:rsidR="007B67EE" w:rsidRPr="00C30B3A" w:rsidRDefault="007B67EE">
      <w:pPr>
        <w:jc w:val="center"/>
        <w:rPr>
          <w:rFonts w:ascii="Arial" w:hAnsi="Arial" w:cs="Arial"/>
          <w:b/>
          <w:sz w:val="20"/>
          <w:szCs w:val="20"/>
          <w:lang w:val="pt-BR"/>
        </w:rPr>
      </w:pPr>
      <w:r w:rsidRPr="00C30B3A">
        <w:rPr>
          <w:rFonts w:ascii="Arial" w:hAnsi="Arial" w:cs="Arial"/>
          <w:b/>
          <w:sz w:val="20"/>
          <w:szCs w:val="20"/>
          <w:lang w:val="pt-BR"/>
        </w:rPr>
        <w:t>T R A N S I T O R I O S</w:t>
      </w:r>
    </w:p>
    <w:p w14:paraId="49798DB9" w14:textId="77777777" w:rsidR="007B67EE" w:rsidRPr="00C30B3A" w:rsidRDefault="007B67EE">
      <w:pPr>
        <w:rPr>
          <w:rFonts w:ascii="Arial" w:hAnsi="Arial" w:cs="Arial"/>
          <w:bCs/>
          <w:sz w:val="20"/>
          <w:szCs w:val="20"/>
          <w:lang w:val="pt-BR"/>
        </w:rPr>
      </w:pPr>
    </w:p>
    <w:p w14:paraId="573ED064" w14:textId="77777777" w:rsidR="007B67EE" w:rsidRPr="007C1223" w:rsidRDefault="007B67EE">
      <w:pPr>
        <w:jc w:val="both"/>
        <w:rPr>
          <w:rFonts w:ascii="Arial" w:hAnsi="Arial" w:cs="Arial"/>
          <w:sz w:val="20"/>
          <w:szCs w:val="20"/>
        </w:rPr>
      </w:pPr>
      <w:r w:rsidRPr="007C1223">
        <w:rPr>
          <w:rFonts w:ascii="Arial" w:hAnsi="Arial" w:cs="Arial"/>
          <w:b/>
          <w:sz w:val="20"/>
          <w:szCs w:val="20"/>
        </w:rPr>
        <w:t xml:space="preserve">ARTÍCULO PRIMERO. </w:t>
      </w:r>
      <w:r w:rsidRPr="007C1223">
        <w:rPr>
          <w:rFonts w:ascii="Arial" w:hAnsi="Arial" w:cs="Arial"/>
          <w:sz w:val="20"/>
          <w:szCs w:val="20"/>
        </w:rPr>
        <w:t>La presente ley entrará en vigor 90 días naturales después de su publicación en el Periódico Oficial del Estado.</w:t>
      </w:r>
    </w:p>
    <w:p w14:paraId="1FCD7288" w14:textId="77777777" w:rsidR="007B67EE" w:rsidRPr="007C1223" w:rsidRDefault="007B67EE">
      <w:pPr>
        <w:jc w:val="both"/>
        <w:rPr>
          <w:rFonts w:ascii="Arial" w:hAnsi="Arial" w:cs="Arial"/>
          <w:sz w:val="20"/>
          <w:szCs w:val="20"/>
        </w:rPr>
      </w:pPr>
    </w:p>
    <w:p w14:paraId="27AF9BF5" w14:textId="77777777" w:rsidR="007B67EE" w:rsidRPr="007C1223" w:rsidRDefault="007B67EE">
      <w:pPr>
        <w:jc w:val="both"/>
        <w:rPr>
          <w:rFonts w:ascii="Arial" w:hAnsi="Arial" w:cs="Arial"/>
          <w:sz w:val="20"/>
          <w:szCs w:val="20"/>
        </w:rPr>
      </w:pPr>
      <w:r w:rsidRPr="007C1223">
        <w:rPr>
          <w:rFonts w:ascii="Arial" w:hAnsi="Arial" w:cs="Arial"/>
          <w:b/>
          <w:bCs/>
          <w:sz w:val="20"/>
          <w:szCs w:val="20"/>
        </w:rPr>
        <w:t xml:space="preserve">ARTÍCULO SEGUNDO. </w:t>
      </w:r>
      <w:r w:rsidRPr="007C1223">
        <w:rPr>
          <w:rFonts w:ascii="Arial" w:hAnsi="Arial" w:cs="Arial"/>
          <w:sz w:val="20"/>
          <w:szCs w:val="20"/>
        </w:rPr>
        <w:t>Se abroga la Ley de Obras Públicas para el Estado de Tamaulipas publicada en el Periódico Oficial del Estado el 3 de noviembre de 1984, y sus reformas publicadas en el propio Periódico Oficial del Estado de 16 de febrero de 1994 y de 11 de octubre de 2001, al tiempo que se derogan todas las demás disposiciones que se opongan a la presente ley.</w:t>
      </w:r>
    </w:p>
    <w:p w14:paraId="16FEC399" w14:textId="77777777" w:rsidR="007B67EE" w:rsidRPr="007C1223" w:rsidRDefault="007B67EE">
      <w:pPr>
        <w:jc w:val="both"/>
        <w:rPr>
          <w:rFonts w:ascii="Arial" w:hAnsi="Arial" w:cs="Arial"/>
          <w:sz w:val="20"/>
          <w:szCs w:val="20"/>
        </w:rPr>
      </w:pPr>
    </w:p>
    <w:p w14:paraId="46A283E5" w14:textId="77777777" w:rsidR="007B67EE" w:rsidRPr="007C1223" w:rsidRDefault="007B67EE">
      <w:pPr>
        <w:jc w:val="both"/>
        <w:rPr>
          <w:rFonts w:ascii="Arial" w:hAnsi="Arial" w:cs="Arial"/>
          <w:b/>
          <w:bCs/>
          <w:sz w:val="20"/>
          <w:szCs w:val="20"/>
        </w:rPr>
      </w:pPr>
      <w:r w:rsidRPr="007C1223">
        <w:rPr>
          <w:rFonts w:ascii="Arial" w:hAnsi="Arial" w:cs="Arial"/>
          <w:b/>
          <w:bCs/>
          <w:sz w:val="20"/>
          <w:szCs w:val="20"/>
        </w:rPr>
        <w:t>ARTÍCULO TERCERO.</w:t>
      </w:r>
      <w:r w:rsidRPr="007C1223">
        <w:rPr>
          <w:rFonts w:ascii="Arial" w:hAnsi="Arial" w:cs="Arial"/>
          <w:sz w:val="20"/>
          <w:szCs w:val="20"/>
        </w:rPr>
        <w:t xml:space="preserve"> La Comisión constituida con fundamento en el Artículo Tercero Transitorio del Decreto mediante el cual se reforma la Ley de Obras Públicas para el Estado de Tamaulipas, publicado en el Periódico Oficial del Estado el día 16 de febrero de 1994, deberá sujetarse a lo establecido en este ordenamiento.</w:t>
      </w:r>
      <w:r w:rsidRPr="007C1223">
        <w:rPr>
          <w:rFonts w:ascii="Arial" w:hAnsi="Arial" w:cs="Arial"/>
          <w:b/>
          <w:bCs/>
          <w:sz w:val="20"/>
          <w:szCs w:val="20"/>
        </w:rPr>
        <w:t xml:space="preserve"> </w:t>
      </w:r>
    </w:p>
    <w:p w14:paraId="63AAD4B0" w14:textId="77777777" w:rsidR="007B67EE" w:rsidRPr="007C1223" w:rsidRDefault="007B67EE">
      <w:pPr>
        <w:jc w:val="both"/>
        <w:rPr>
          <w:rFonts w:ascii="Arial" w:hAnsi="Arial" w:cs="Arial"/>
          <w:sz w:val="20"/>
          <w:szCs w:val="20"/>
        </w:rPr>
      </w:pPr>
    </w:p>
    <w:p w14:paraId="2BAE3E61" w14:textId="77777777" w:rsidR="007B67EE" w:rsidRPr="007C1223" w:rsidRDefault="007B67EE">
      <w:pPr>
        <w:jc w:val="both"/>
        <w:rPr>
          <w:rFonts w:ascii="Arial" w:hAnsi="Arial" w:cs="Arial"/>
          <w:sz w:val="20"/>
          <w:szCs w:val="20"/>
        </w:rPr>
      </w:pPr>
      <w:r w:rsidRPr="007C1223">
        <w:rPr>
          <w:rFonts w:ascii="Arial" w:hAnsi="Arial" w:cs="Arial"/>
          <w:b/>
          <w:bCs/>
          <w:sz w:val="20"/>
          <w:szCs w:val="20"/>
        </w:rPr>
        <w:t xml:space="preserve">ARTÍCULO CUARTO. </w:t>
      </w:r>
      <w:r w:rsidRPr="007C1223">
        <w:rPr>
          <w:rFonts w:ascii="Arial" w:hAnsi="Arial" w:cs="Arial"/>
          <w:sz w:val="20"/>
          <w:szCs w:val="20"/>
        </w:rPr>
        <w:t>Los procedimientos de contratación; de aplicación de sanciones y de inconformidades, así como los demás asuntos que se encuentren en trámite o pendientes de resolución, se tramitarán y resolverán conforme a las disposiciones vigentes al momento en que se iniciaron.</w:t>
      </w:r>
    </w:p>
    <w:p w14:paraId="569BCBEE" w14:textId="77777777" w:rsidR="007B67EE" w:rsidRPr="007C1223" w:rsidRDefault="007B67EE">
      <w:pPr>
        <w:jc w:val="both"/>
        <w:rPr>
          <w:rFonts w:ascii="Arial" w:hAnsi="Arial" w:cs="Arial"/>
          <w:sz w:val="20"/>
          <w:szCs w:val="20"/>
        </w:rPr>
      </w:pPr>
    </w:p>
    <w:p w14:paraId="31EB483F" w14:textId="77777777" w:rsidR="007B67EE" w:rsidRPr="007C1223" w:rsidRDefault="007B67EE">
      <w:pPr>
        <w:jc w:val="both"/>
        <w:rPr>
          <w:rFonts w:ascii="Arial" w:hAnsi="Arial" w:cs="Arial"/>
          <w:sz w:val="20"/>
          <w:szCs w:val="20"/>
        </w:rPr>
      </w:pPr>
      <w:r w:rsidRPr="007C1223">
        <w:rPr>
          <w:rFonts w:ascii="Arial" w:hAnsi="Arial" w:cs="Arial"/>
          <w:sz w:val="20"/>
          <w:szCs w:val="20"/>
        </w:rPr>
        <w:t>Los contratos de obras públicas y de servicios relacionados con las mismas que se encuentren vigentes al entrar en vigor esta ley, continuarán rigiéndose por las disposiciones vigentes en el momento en que se celebraron.</w:t>
      </w:r>
    </w:p>
    <w:p w14:paraId="2A3F6A1C" w14:textId="77777777" w:rsidR="007B67EE" w:rsidRPr="007C1223" w:rsidRDefault="007B67EE">
      <w:pPr>
        <w:jc w:val="both"/>
        <w:rPr>
          <w:rFonts w:ascii="Arial" w:hAnsi="Arial" w:cs="Arial"/>
          <w:sz w:val="20"/>
          <w:szCs w:val="20"/>
        </w:rPr>
      </w:pPr>
      <w:r w:rsidRPr="007C1223">
        <w:rPr>
          <w:rFonts w:ascii="Arial" w:hAnsi="Arial" w:cs="Arial"/>
          <w:sz w:val="20"/>
          <w:szCs w:val="20"/>
        </w:rPr>
        <w:t>Las rescisiones administrativas que por causas imputables al contratista se hayan determinado de acuerdo con lo dispuesto en la Ley de Obras Públicas para el Estado de Tamaulipas publicada en el Periódico Oficial del Estado el día 3 de noviembre de 1984, y sus reformas del 16 de febrero de 1994 y del 11 de octubre de 2001, se continuarán considerando para los efectos de los artículos 59, fracción II, y, 89 fracción II, de esta ley.</w:t>
      </w:r>
    </w:p>
    <w:p w14:paraId="0A7D617D" w14:textId="77777777" w:rsidR="0062696F" w:rsidRPr="007C1223" w:rsidRDefault="0062696F">
      <w:pPr>
        <w:rPr>
          <w:sz w:val="20"/>
          <w:szCs w:val="20"/>
        </w:rPr>
      </w:pPr>
    </w:p>
    <w:p w14:paraId="0711C1EB" w14:textId="77777777" w:rsidR="007B67EE" w:rsidRPr="007C1223" w:rsidRDefault="0092786E">
      <w:pPr>
        <w:jc w:val="both"/>
        <w:rPr>
          <w:rFonts w:ascii="Arial" w:hAnsi="Arial" w:cs="Arial"/>
          <w:b/>
          <w:sz w:val="20"/>
          <w:szCs w:val="20"/>
        </w:rPr>
      </w:pPr>
      <w:r w:rsidRPr="007C1223">
        <w:rPr>
          <w:rFonts w:ascii="Arial" w:hAnsi="Arial" w:cs="Arial"/>
          <w:b/>
          <w:sz w:val="20"/>
          <w:szCs w:val="20"/>
        </w:rPr>
        <w:t>SALÓ</w:t>
      </w:r>
      <w:r w:rsidR="007B67EE" w:rsidRPr="007C1223">
        <w:rPr>
          <w:rFonts w:ascii="Arial" w:hAnsi="Arial" w:cs="Arial"/>
          <w:b/>
          <w:sz w:val="20"/>
          <w:szCs w:val="20"/>
        </w:rPr>
        <w:t xml:space="preserve">N DE SESIONES DEL H. CONGRESO DEL </w:t>
      </w:r>
      <w:r w:rsidR="00381037" w:rsidRPr="007C1223">
        <w:rPr>
          <w:rFonts w:ascii="Arial" w:hAnsi="Arial" w:cs="Arial"/>
          <w:b/>
          <w:sz w:val="20"/>
          <w:szCs w:val="20"/>
        </w:rPr>
        <w:t xml:space="preserve">ESTADO.  CD. VICTORIA, TAM., A 25 DE JUNIO DE 2003.- </w:t>
      </w:r>
      <w:r w:rsidR="007A709C" w:rsidRPr="007C1223">
        <w:rPr>
          <w:rFonts w:ascii="Arial" w:hAnsi="Arial" w:cs="Arial"/>
          <w:b/>
          <w:bCs/>
          <w:sz w:val="20"/>
          <w:szCs w:val="20"/>
        </w:rPr>
        <w:t xml:space="preserve">DIPUTADO </w:t>
      </w:r>
      <w:proofErr w:type="gramStart"/>
      <w:r w:rsidR="007A709C" w:rsidRPr="007C1223">
        <w:rPr>
          <w:rFonts w:ascii="Arial" w:hAnsi="Arial" w:cs="Arial"/>
          <w:b/>
          <w:bCs/>
          <w:sz w:val="20"/>
          <w:szCs w:val="20"/>
        </w:rPr>
        <w:t>PRESIDENTE.-</w:t>
      </w:r>
      <w:proofErr w:type="gramEnd"/>
      <w:r w:rsidR="007B67EE" w:rsidRPr="007C1223">
        <w:rPr>
          <w:rFonts w:ascii="Arial" w:hAnsi="Arial" w:cs="Arial"/>
          <w:b/>
          <w:bCs/>
          <w:sz w:val="20"/>
          <w:szCs w:val="20"/>
        </w:rPr>
        <w:t xml:space="preserve"> </w:t>
      </w:r>
      <w:r w:rsidR="007B67EE" w:rsidRPr="007C1223">
        <w:rPr>
          <w:rFonts w:ascii="Arial" w:hAnsi="Arial" w:cs="Arial"/>
          <w:b/>
          <w:sz w:val="20"/>
          <w:szCs w:val="20"/>
        </w:rPr>
        <w:t xml:space="preserve">ARMANDO VERA </w:t>
      </w:r>
      <w:proofErr w:type="gramStart"/>
      <w:r w:rsidR="007B67EE" w:rsidRPr="007C1223">
        <w:rPr>
          <w:rFonts w:ascii="Arial" w:hAnsi="Arial" w:cs="Arial"/>
          <w:b/>
          <w:sz w:val="20"/>
          <w:szCs w:val="20"/>
        </w:rPr>
        <w:t>GARC</w:t>
      </w:r>
      <w:r w:rsidR="005941FC" w:rsidRPr="007C1223">
        <w:rPr>
          <w:rFonts w:ascii="Arial" w:hAnsi="Arial" w:cs="Arial"/>
          <w:b/>
          <w:sz w:val="20"/>
          <w:szCs w:val="20"/>
        </w:rPr>
        <w:t>Í</w:t>
      </w:r>
      <w:r w:rsidR="007B67EE" w:rsidRPr="007C1223">
        <w:rPr>
          <w:rFonts w:ascii="Arial" w:hAnsi="Arial" w:cs="Arial"/>
          <w:b/>
          <w:sz w:val="20"/>
          <w:szCs w:val="20"/>
        </w:rPr>
        <w:t>A.-</w:t>
      </w:r>
      <w:proofErr w:type="gramEnd"/>
      <w:r w:rsidR="007B67EE" w:rsidRPr="007C1223">
        <w:rPr>
          <w:rFonts w:ascii="Arial" w:hAnsi="Arial" w:cs="Arial"/>
          <w:b/>
          <w:sz w:val="20"/>
          <w:szCs w:val="20"/>
        </w:rPr>
        <w:t xml:space="preserve"> </w:t>
      </w:r>
      <w:proofErr w:type="gramStart"/>
      <w:r w:rsidR="005941FC" w:rsidRPr="007C1223">
        <w:rPr>
          <w:rFonts w:ascii="Arial" w:hAnsi="Arial" w:cs="Arial"/>
          <w:sz w:val="20"/>
          <w:szCs w:val="20"/>
        </w:rPr>
        <w:t>Rúbrica</w:t>
      </w:r>
      <w:r w:rsidR="007B67EE" w:rsidRPr="007C1223">
        <w:rPr>
          <w:rFonts w:ascii="Arial" w:hAnsi="Arial" w:cs="Arial"/>
          <w:b/>
          <w:sz w:val="20"/>
          <w:szCs w:val="20"/>
        </w:rPr>
        <w:t>.</w:t>
      </w:r>
      <w:r w:rsidR="007B67EE" w:rsidRPr="007C1223">
        <w:rPr>
          <w:rFonts w:ascii="Arial" w:hAnsi="Arial" w:cs="Arial"/>
          <w:sz w:val="20"/>
          <w:szCs w:val="20"/>
        </w:rPr>
        <w:t>-</w:t>
      </w:r>
      <w:proofErr w:type="gramEnd"/>
      <w:r w:rsidR="00381037" w:rsidRPr="007C1223">
        <w:rPr>
          <w:rFonts w:ascii="Arial" w:hAnsi="Arial" w:cs="Arial"/>
          <w:sz w:val="20"/>
          <w:szCs w:val="20"/>
        </w:rPr>
        <w:t xml:space="preserve"> </w:t>
      </w:r>
      <w:r w:rsidR="007B67EE" w:rsidRPr="007C1223">
        <w:rPr>
          <w:rFonts w:ascii="Arial" w:hAnsi="Arial" w:cs="Arial"/>
          <w:b/>
          <w:bCs/>
          <w:sz w:val="20"/>
          <w:szCs w:val="20"/>
        </w:rPr>
        <w:t xml:space="preserve">DIPUTADO </w:t>
      </w:r>
      <w:proofErr w:type="gramStart"/>
      <w:r w:rsidR="00F9412F" w:rsidRPr="007C1223">
        <w:rPr>
          <w:rFonts w:ascii="Arial" w:hAnsi="Arial" w:cs="Arial"/>
          <w:b/>
          <w:bCs/>
          <w:sz w:val="20"/>
          <w:szCs w:val="20"/>
        </w:rPr>
        <w:t>SECRETARIO.</w:t>
      </w:r>
      <w:r w:rsidR="007B67EE" w:rsidRPr="007C1223">
        <w:rPr>
          <w:rFonts w:ascii="Arial" w:hAnsi="Arial" w:cs="Arial"/>
          <w:b/>
          <w:bCs/>
          <w:sz w:val="20"/>
          <w:szCs w:val="20"/>
        </w:rPr>
        <w:t>-</w:t>
      </w:r>
      <w:proofErr w:type="gramEnd"/>
      <w:r w:rsidR="005941FC" w:rsidRPr="007C1223">
        <w:rPr>
          <w:rFonts w:ascii="Arial" w:hAnsi="Arial" w:cs="Arial"/>
          <w:b/>
          <w:bCs/>
          <w:sz w:val="20"/>
          <w:szCs w:val="20"/>
        </w:rPr>
        <w:t xml:space="preserve"> </w:t>
      </w:r>
      <w:r w:rsidRPr="007C1223">
        <w:rPr>
          <w:rFonts w:ascii="Arial" w:hAnsi="Arial" w:cs="Arial"/>
          <w:b/>
          <w:sz w:val="20"/>
          <w:szCs w:val="20"/>
        </w:rPr>
        <w:t xml:space="preserve">FELIPE GARZA </w:t>
      </w:r>
      <w:proofErr w:type="gramStart"/>
      <w:r w:rsidRPr="007C1223">
        <w:rPr>
          <w:rFonts w:ascii="Arial" w:hAnsi="Arial" w:cs="Arial"/>
          <w:b/>
          <w:sz w:val="20"/>
          <w:szCs w:val="20"/>
        </w:rPr>
        <w:t>NARVÁ</w:t>
      </w:r>
      <w:r w:rsidR="007B67EE" w:rsidRPr="007C1223">
        <w:rPr>
          <w:rFonts w:ascii="Arial" w:hAnsi="Arial" w:cs="Arial"/>
          <w:b/>
          <w:sz w:val="20"/>
          <w:szCs w:val="20"/>
        </w:rPr>
        <w:t>EZ.-</w:t>
      </w:r>
      <w:proofErr w:type="gramEnd"/>
      <w:r w:rsidR="007B67EE" w:rsidRPr="007C1223">
        <w:rPr>
          <w:rFonts w:ascii="Arial" w:hAnsi="Arial" w:cs="Arial"/>
          <w:b/>
          <w:sz w:val="20"/>
          <w:szCs w:val="20"/>
        </w:rPr>
        <w:t xml:space="preserve"> </w:t>
      </w:r>
      <w:proofErr w:type="gramStart"/>
      <w:r w:rsidR="005941FC" w:rsidRPr="007C1223">
        <w:rPr>
          <w:rFonts w:ascii="Arial" w:hAnsi="Arial" w:cs="Arial"/>
          <w:sz w:val="20"/>
          <w:szCs w:val="20"/>
        </w:rPr>
        <w:t>Rúbrica</w:t>
      </w:r>
      <w:r w:rsidR="007B67EE" w:rsidRPr="007C1223">
        <w:rPr>
          <w:rFonts w:ascii="Arial" w:hAnsi="Arial" w:cs="Arial"/>
          <w:sz w:val="20"/>
          <w:szCs w:val="20"/>
        </w:rPr>
        <w:t>.-</w:t>
      </w:r>
      <w:proofErr w:type="gramEnd"/>
      <w:r w:rsidR="00381037" w:rsidRPr="007C1223">
        <w:rPr>
          <w:rFonts w:ascii="Arial" w:hAnsi="Arial" w:cs="Arial"/>
          <w:b/>
          <w:sz w:val="20"/>
          <w:szCs w:val="20"/>
        </w:rPr>
        <w:t xml:space="preserve"> </w:t>
      </w:r>
      <w:r w:rsidR="007B67EE" w:rsidRPr="007C1223">
        <w:rPr>
          <w:rFonts w:ascii="Arial" w:hAnsi="Arial" w:cs="Arial"/>
          <w:b/>
          <w:bCs/>
          <w:sz w:val="20"/>
          <w:szCs w:val="20"/>
        </w:rPr>
        <w:t xml:space="preserve">DIPUTADO </w:t>
      </w:r>
      <w:proofErr w:type="gramStart"/>
      <w:r w:rsidR="007B67EE" w:rsidRPr="007C1223">
        <w:rPr>
          <w:rFonts w:ascii="Arial" w:hAnsi="Arial" w:cs="Arial"/>
          <w:b/>
          <w:bCs/>
          <w:sz w:val="20"/>
          <w:szCs w:val="20"/>
        </w:rPr>
        <w:t>SECRETARIO.-</w:t>
      </w:r>
      <w:proofErr w:type="gramEnd"/>
      <w:r w:rsidR="007B67EE" w:rsidRPr="007C1223">
        <w:rPr>
          <w:rFonts w:ascii="Arial" w:hAnsi="Arial" w:cs="Arial"/>
          <w:b/>
          <w:bCs/>
          <w:sz w:val="20"/>
          <w:szCs w:val="20"/>
        </w:rPr>
        <w:t xml:space="preserve"> </w:t>
      </w:r>
      <w:r w:rsidR="007B67EE" w:rsidRPr="007C1223">
        <w:rPr>
          <w:rFonts w:ascii="Arial" w:hAnsi="Arial" w:cs="Arial"/>
          <w:b/>
          <w:sz w:val="20"/>
          <w:szCs w:val="20"/>
        </w:rPr>
        <w:t xml:space="preserve"> H</w:t>
      </w:r>
      <w:r w:rsidR="005941FC" w:rsidRPr="007C1223">
        <w:rPr>
          <w:rFonts w:ascii="Arial" w:hAnsi="Arial" w:cs="Arial"/>
          <w:b/>
          <w:sz w:val="20"/>
          <w:szCs w:val="20"/>
        </w:rPr>
        <w:t>É</w:t>
      </w:r>
      <w:r w:rsidR="007B67EE" w:rsidRPr="007C1223">
        <w:rPr>
          <w:rFonts w:ascii="Arial" w:hAnsi="Arial" w:cs="Arial"/>
          <w:b/>
          <w:sz w:val="20"/>
          <w:szCs w:val="20"/>
        </w:rPr>
        <w:t xml:space="preserve">CTOR AURELIO CASTILLO </w:t>
      </w:r>
      <w:proofErr w:type="gramStart"/>
      <w:r w:rsidR="007B67EE" w:rsidRPr="007C1223">
        <w:rPr>
          <w:rFonts w:ascii="Arial" w:hAnsi="Arial" w:cs="Arial"/>
          <w:b/>
          <w:sz w:val="20"/>
          <w:szCs w:val="20"/>
        </w:rPr>
        <w:t>TOVAR.-</w:t>
      </w:r>
      <w:proofErr w:type="gramEnd"/>
      <w:r w:rsidR="007B67EE" w:rsidRPr="007C1223">
        <w:rPr>
          <w:rFonts w:ascii="Arial" w:hAnsi="Arial" w:cs="Arial"/>
          <w:b/>
          <w:sz w:val="20"/>
          <w:szCs w:val="20"/>
        </w:rPr>
        <w:t xml:space="preserve"> </w:t>
      </w:r>
      <w:r w:rsidR="005941FC" w:rsidRPr="007C1223">
        <w:rPr>
          <w:rFonts w:ascii="Arial" w:hAnsi="Arial" w:cs="Arial"/>
          <w:sz w:val="20"/>
          <w:szCs w:val="20"/>
        </w:rPr>
        <w:t>Rúbrica</w:t>
      </w:r>
      <w:r w:rsidR="007B67EE" w:rsidRPr="007C1223">
        <w:rPr>
          <w:rFonts w:ascii="Arial" w:hAnsi="Arial" w:cs="Arial"/>
          <w:b/>
          <w:sz w:val="20"/>
          <w:szCs w:val="20"/>
        </w:rPr>
        <w:t>.</w:t>
      </w:r>
      <w:r w:rsidR="005941FC" w:rsidRPr="007C1223">
        <w:rPr>
          <w:rFonts w:ascii="Arial" w:hAnsi="Arial" w:cs="Arial"/>
          <w:b/>
          <w:sz w:val="20"/>
          <w:szCs w:val="20"/>
        </w:rPr>
        <w:t>”</w:t>
      </w:r>
    </w:p>
    <w:p w14:paraId="4F490F1D" w14:textId="77777777" w:rsidR="007B67EE" w:rsidRPr="007C1223" w:rsidRDefault="007B67EE">
      <w:pPr>
        <w:jc w:val="both"/>
        <w:rPr>
          <w:rFonts w:ascii="Arial" w:hAnsi="Arial" w:cs="Arial"/>
          <w:sz w:val="20"/>
          <w:szCs w:val="20"/>
        </w:rPr>
      </w:pPr>
    </w:p>
    <w:p w14:paraId="40D5B4F6" w14:textId="77777777" w:rsidR="007B67EE" w:rsidRPr="007C1223" w:rsidRDefault="007B67EE">
      <w:pPr>
        <w:pStyle w:val="Textoindependiente2"/>
        <w:widowControl w:val="0"/>
        <w:rPr>
          <w:rFonts w:ascii="Arial" w:hAnsi="Arial" w:cs="Arial"/>
          <w:lang w:val="es-ES_tradnl"/>
        </w:rPr>
      </w:pPr>
      <w:r w:rsidRPr="007C1223">
        <w:rPr>
          <w:rFonts w:ascii="Arial" w:hAnsi="Arial" w:cs="Arial"/>
          <w:lang w:val="es-ES_tradnl"/>
        </w:rPr>
        <w:t>Por tanto, mando se imprima, publique, circule y se le dé el debido cumplimiento.</w:t>
      </w:r>
    </w:p>
    <w:p w14:paraId="618C0AA5" w14:textId="77777777" w:rsidR="007B67EE" w:rsidRPr="007C1223" w:rsidRDefault="007B67EE">
      <w:pPr>
        <w:jc w:val="both"/>
        <w:rPr>
          <w:rFonts w:ascii="Arial" w:hAnsi="Arial" w:cs="Arial"/>
          <w:sz w:val="20"/>
          <w:szCs w:val="20"/>
        </w:rPr>
      </w:pPr>
      <w:r w:rsidRPr="007C1223">
        <w:rPr>
          <w:rFonts w:ascii="Arial" w:hAnsi="Arial" w:cs="Arial"/>
          <w:sz w:val="20"/>
          <w:szCs w:val="20"/>
        </w:rPr>
        <w:lastRenderedPageBreak/>
        <w:t xml:space="preserve">Dado en la residencia del Poder Ejecutivo, en Ciudad Victoria, Capital del Estado de Tamaulipas, a los </w:t>
      </w:r>
      <w:r w:rsidR="005941FC" w:rsidRPr="007C1223">
        <w:rPr>
          <w:rFonts w:ascii="Arial" w:hAnsi="Arial" w:cs="Arial"/>
          <w:sz w:val="20"/>
          <w:szCs w:val="20"/>
        </w:rPr>
        <w:t>veinticinco</w:t>
      </w:r>
      <w:r w:rsidRPr="007C1223">
        <w:rPr>
          <w:rFonts w:ascii="Arial" w:hAnsi="Arial" w:cs="Arial"/>
          <w:sz w:val="20"/>
          <w:szCs w:val="20"/>
        </w:rPr>
        <w:t xml:space="preserve"> días del mes de </w:t>
      </w:r>
      <w:r w:rsidR="005941FC" w:rsidRPr="007C1223">
        <w:rPr>
          <w:rFonts w:ascii="Arial" w:hAnsi="Arial" w:cs="Arial"/>
          <w:sz w:val="20"/>
          <w:szCs w:val="20"/>
        </w:rPr>
        <w:t>junio</w:t>
      </w:r>
      <w:r w:rsidRPr="007C1223">
        <w:rPr>
          <w:rFonts w:ascii="Arial" w:hAnsi="Arial" w:cs="Arial"/>
          <w:sz w:val="20"/>
          <w:szCs w:val="20"/>
        </w:rPr>
        <w:t xml:space="preserve"> del año dos mil tres.</w:t>
      </w:r>
    </w:p>
    <w:p w14:paraId="54814E81" w14:textId="77777777" w:rsidR="007B67EE" w:rsidRPr="007C1223" w:rsidRDefault="007B67EE">
      <w:pPr>
        <w:jc w:val="both"/>
        <w:rPr>
          <w:rFonts w:ascii="Arial" w:hAnsi="Arial" w:cs="Arial"/>
          <w:sz w:val="20"/>
          <w:szCs w:val="20"/>
        </w:rPr>
      </w:pPr>
    </w:p>
    <w:p w14:paraId="7FADA0A6" w14:textId="77777777" w:rsidR="007B67EE" w:rsidRPr="007C1223" w:rsidRDefault="007B67EE">
      <w:pPr>
        <w:jc w:val="both"/>
        <w:rPr>
          <w:rFonts w:ascii="Arial" w:hAnsi="Arial" w:cs="Arial"/>
          <w:b/>
          <w:sz w:val="20"/>
          <w:szCs w:val="20"/>
        </w:rPr>
      </w:pPr>
      <w:proofErr w:type="gramStart"/>
      <w:r w:rsidRPr="007C1223">
        <w:rPr>
          <w:rFonts w:ascii="Arial" w:hAnsi="Arial" w:cs="Arial"/>
          <w:b/>
          <w:sz w:val="20"/>
          <w:szCs w:val="20"/>
        </w:rPr>
        <w:t>ATENTAMENTE</w:t>
      </w:r>
      <w:r w:rsidRPr="007C1223">
        <w:rPr>
          <w:rFonts w:ascii="Arial" w:hAnsi="Arial" w:cs="Arial"/>
          <w:sz w:val="20"/>
          <w:szCs w:val="20"/>
        </w:rPr>
        <w:t>.-</w:t>
      </w:r>
      <w:proofErr w:type="gramEnd"/>
      <w:r w:rsidR="005941FC" w:rsidRPr="007C1223">
        <w:rPr>
          <w:rFonts w:ascii="Arial" w:hAnsi="Arial" w:cs="Arial"/>
          <w:b/>
          <w:sz w:val="20"/>
          <w:szCs w:val="20"/>
        </w:rPr>
        <w:t xml:space="preserve"> </w:t>
      </w:r>
      <w:r w:rsidRPr="007C1223">
        <w:rPr>
          <w:rFonts w:ascii="Arial" w:hAnsi="Arial" w:cs="Arial"/>
          <w:sz w:val="20"/>
          <w:szCs w:val="20"/>
        </w:rPr>
        <w:t xml:space="preserve">SUFRAGIO EFECTIVO. NO </w:t>
      </w:r>
      <w:proofErr w:type="gramStart"/>
      <w:r w:rsidRPr="007C1223">
        <w:rPr>
          <w:rFonts w:ascii="Arial" w:hAnsi="Arial" w:cs="Arial"/>
          <w:sz w:val="20"/>
          <w:szCs w:val="20"/>
        </w:rPr>
        <w:t>REELECCI</w:t>
      </w:r>
      <w:r w:rsidR="005941FC" w:rsidRPr="007C1223">
        <w:rPr>
          <w:rFonts w:ascii="Arial" w:hAnsi="Arial" w:cs="Arial"/>
          <w:sz w:val="20"/>
          <w:szCs w:val="20"/>
        </w:rPr>
        <w:t>Ó</w:t>
      </w:r>
      <w:r w:rsidRPr="007C1223">
        <w:rPr>
          <w:rFonts w:ascii="Arial" w:hAnsi="Arial" w:cs="Arial"/>
          <w:sz w:val="20"/>
          <w:szCs w:val="20"/>
        </w:rPr>
        <w:t>N.-</w:t>
      </w:r>
      <w:proofErr w:type="gramEnd"/>
      <w:r w:rsidR="005941FC" w:rsidRPr="007C1223">
        <w:rPr>
          <w:rFonts w:ascii="Arial" w:hAnsi="Arial" w:cs="Arial"/>
          <w:b/>
          <w:sz w:val="20"/>
          <w:szCs w:val="20"/>
        </w:rPr>
        <w:t xml:space="preserve"> </w:t>
      </w:r>
      <w:r w:rsidRPr="007C1223">
        <w:rPr>
          <w:rFonts w:ascii="Arial" w:hAnsi="Arial" w:cs="Arial"/>
          <w:b/>
          <w:sz w:val="20"/>
          <w:szCs w:val="20"/>
        </w:rPr>
        <w:t xml:space="preserve">EL GOBERNADOR CONSTITUCIONAL DEL </w:t>
      </w:r>
      <w:proofErr w:type="gramStart"/>
      <w:r w:rsidRPr="007C1223">
        <w:rPr>
          <w:rFonts w:ascii="Arial" w:hAnsi="Arial" w:cs="Arial"/>
          <w:b/>
          <w:sz w:val="20"/>
          <w:szCs w:val="20"/>
        </w:rPr>
        <w:t>ESTADO</w:t>
      </w:r>
      <w:r w:rsidRPr="007C1223">
        <w:rPr>
          <w:rFonts w:ascii="Arial" w:hAnsi="Arial" w:cs="Arial"/>
          <w:sz w:val="20"/>
          <w:szCs w:val="20"/>
        </w:rPr>
        <w:t>.-</w:t>
      </w:r>
      <w:proofErr w:type="gramEnd"/>
      <w:r w:rsidRPr="007C1223">
        <w:rPr>
          <w:rFonts w:ascii="Arial" w:hAnsi="Arial" w:cs="Arial"/>
          <w:b/>
          <w:sz w:val="20"/>
          <w:szCs w:val="20"/>
        </w:rPr>
        <w:t xml:space="preserve"> </w:t>
      </w:r>
      <w:r w:rsidR="0092786E" w:rsidRPr="007C1223">
        <w:rPr>
          <w:rFonts w:ascii="Arial" w:hAnsi="Arial" w:cs="Arial"/>
          <w:b/>
          <w:bCs/>
          <w:sz w:val="20"/>
          <w:szCs w:val="20"/>
        </w:rPr>
        <w:t>TOMÁ</w:t>
      </w:r>
      <w:r w:rsidRPr="007C1223">
        <w:rPr>
          <w:rFonts w:ascii="Arial" w:hAnsi="Arial" w:cs="Arial"/>
          <w:b/>
          <w:bCs/>
          <w:sz w:val="20"/>
          <w:szCs w:val="20"/>
        </w:rPr>
        <w:t xml:space="preserve">S YARRINGTON </w:t>
      </w:r>
      <w:proofErr w:type="gramStart"/>
      <w:r w:rsidRPr="007C1223">
        <w:rPr>
          <w:rFonts w:ascii="Arial" w:hAnsi="Arial" w:cs="Arial"/>
          <w:b/>
          <w:bCs/>
          <w:sz w:val="20"/>
          <w:szCs w:val="20"/>
        </w:rPr>
        <w:t>RUVALCABA</w:t>
      </w:r>
      <w:r w:rsidRPr="007C1223">
        <w:rPr>
          <w:rFonts w:ascii="Arial" w:hAnsi="Arial" w:cs="Arial"/>
          <w:bCs/>
          <w:sz w:val="20"/>
          <w:szCs w:val="20"/>
        </w:rPr>
        <w:t>.-</w:t>
      </w:r>
      <w:proofErr w:type="gramEnd"/>
      <w:r w:rsidRPr="007C1223">
        <w:rPr>
          <w:rFonts w:ascii="Arial" w:hAnsi="Arial" w:cs="Arial"/>
          <w:b/>
          <w:bCs/>
          <w:sz w:val="20"/>
          <w:szCs w:val="20"/>
        </w:rPr>
        <w:t xml:space="preserve"> </w:t>
      </w:r>
      <w:proofErr w:type="gramStart"/>
      <w:r w:rsidRPr="007C1223">
        <w:rPr>
          <w:rFonts w:ascii="Arial" w:hAnsi="Arial" w:cs="Arial"/>
          <w:bCs/>
          <w:sz w:val="20"/>
          <w:szCs w:val="20"/>
        </w:rPr>
        <w:t>Rúbrica.-</w:t>
      </w:r>
      <w:proofErr w:type="gramEnd"/>
      <w:r w:rsidRPr="007C1223">
        <w:rPr>
          <w:rFonts w:ascii="Arial" w:hAnsi="Arial" w:cs="Arial"/>
          <w:b/>
          <w:bCs/>
          <w:sz w:val="20"/>
          <w:szCs w:val="20"/>
        </w:rPr>
        <w:t xml:space="preserve"> LA SECRETARIA GENERAL DE </w:t>
      </w:r>
      <w:proofErr w:type="gramStart"/>
      <w:r w:rsidRPr="007C1223">
        <w:rPr>
          <w:rFonts w:ascii="Arial" w:hAnsi="Arial" w:cs="Arial"/>
          <w:b/>
          <w:bCs/>
          <w:sz w:val="20"/>
          <w:szCs w:val="20"/>
        </w:rPr>
        <w:t>GOBIERNO</w:t>
      </w:r>
      <w:r w:rsidRPr="007C1223">
        <w:rPr>
          <w:rFonts w:ascii="Arial" w:hAnsi="Arial" w:cs="Arial"/>
          <w:bCs/>
          <w:sz w:val="20"/>
          <w:szCs w:val="20"/>
        </w:rPr>
        <w:t>.-</w:t>
      </w:r>
      <w:proofErr w:type="gramEnd"/>
      <w:r w:rsidRPr="007C1223">
        <w:rPr>
          <w:rFonts w:ascii="Arial" w:hAnsi="Arial" w:cs="Arial"/>
          <w:b/>
          <w:bCs/>
          <w:sz w:val="20"/>
          <w:szCs w:val="20"/>
        </w:rPr>
        <w:t xml:space="preserve"> MERCEDES DEL CARMEN GUILL</w:t>
      </w:r>
      <w:r w:rsidR="005941FC" w:rsidRPr="007C1223">
        <w:rPr>
          <w:rFonts w:ascii="Arial" w:hAnsi="Arial" w:cs="Arial"/>
          <w:b/>
          <w:bCs/>
          <w:sz w:val="20"/>
          <w:szCs w:val="20"/>
        </w:rPr>
        <w:t>É</w:t>
      </w:r>
      <w:r w:rsidRPr="007C1223">
        <w:rPr>
          <w:rFonts w:ascii="Arial" w:hAnsi="Arial" w:cs="Arial"/>
          <w:b/>
          <w:bCs/>
          <w:sz w:val="20"/>
          <w:szCs w:val="20"/>
        </w:rPr>
        <w:t xml:space="preserve">N </w:t>
      </w:r>
      <w:proofErr w:type="gramStart"/>
      <w:r w:rsidRPr="007C1223">
        <w:rPr>
          <w:rFonts w:ascii="Arial" w:hAnsi="Arial" w:cs="Arial"/>
          <w:b/>
          <w:bCs/>
          <w:sz w:val="20"/>
          <w:szCs w:val="20"/>
        </w:rPr>
        <w:t>VICENTE</w:t>
      </w:r>
      <w:r w:rsidRPr="007C1223">
        <w:rPr>
          <w:rFonts w:ascii="Arial" w:hAnsi="Arial" w:cs="Arial"/>
          <w:bCs/>
          <w:sz w:val="20"/>
          <w:szCs w:val="20"/>
        </w:rPr>
        <w:t>.-</w:t>
      </w:r>
      <w:proofErr w:type="gramEnd"/>
      <w:r w:rsidRPr="007C1223">
        <w:rPr>
          <w:rFonts w:ascii="Arial" w:hAnsi="Arial" w:cs="Arial"/>
          <w:b/>
          <w:bCs/>
          <w:sz w:val="20"/>
          <w:szCs w:val="20"/>
        </w:rPr>
        <w:t xml:space="preserve"> </w:t>
      </w:r>
      <w:r w:rsidRPr="007C1223">
        <w:rPr>
          <w:rFonts w:ascii="Arial" w:hAnsi="Arial" w:cs="Arial"/>
          <w:bCs/>
          <w:sz w:val="20"/>
          <w:szCs w:val="20"/>
        </w:rPr>
        <w:t>Rúbrica</w:t>
      </w:r>
      <w:r w:rsidRPr="007C1223">
        <w:rPr>
          <w:rFonts w:ascii="Arial" w:hAnsi="Arial" w:cs="Arial"/>
          <w:b/>
          <w:bCs/>
          <w:sz w:val="20"/>
          <w:szCs w:val="20"/>
        </w:rPr>
        <w:t>.</w:t>
      </w:r>
    </w:p>
    <w:p w14:paraId="42F8EED3" w14:textId="77777777" w:rsidR="007B67EE" w:rsidRPr="007C1223" w:rsidRDefault="007B67EE">
      <w:pPr>
        <w:rPr>
          <w:sz w:val="20"/>
          <w:szCs w:val="20"/>
        </w:rPr>
      </w:pPr>
    </w:p>
    <w:p w14:paraId="62EEEB7E" w14:textId="77777777" w:rsidR="007B67EE" w:rsidRPr="007C1223" w:rsidRDefault="007B67EE">
      <w:pPr>
        <w:ind w:firstLine="709"/>
        <w:jc w:val="both"/>
        <w:rPr>
          <w:rFonts w:ascii="Arial" w:hAnsi="Arial" w:cs="Arial"/>
        </w:rPr>
      </w:pPr>
    </w:p>
    <w:p w14:paraId="02CD2E9F" w14:textId="77777777" w:rsidR="001F50DF" w:rsidRPr="007C1223" w:rsidRDefault="001F50DF">
      <w:pPr>
        <w:rPr>
          <w:rFonts w:ascii="Arial" w:hAnsi="Arial" w:cs="Arial"/>
          <w:sz w:val="16"/>
          <w:szCs w:val="20"/>
          <w:lang w:eastAsia="en-US"/>
        </w:rPr>
      </w:pPr>
      <w:r w:rsidRPr="007C1223">
        <w:rPr>
          <w:rFonts w:ascii="Arial" w:hAnsi="Arial"/>
        </w:rPr>
        <w:br w:type="page"/>
      </w:r>
    </w:p>
    <w:p w14:paraId="1482482E" w14:textId="77777777" w:rsidR="001F50DF" w:rsidRPr="007C1223" w:rsidRDefault="001F50DF" w:rsidP="001F50DF">
      <w:pPr>
        <w:ind w:firstLine="289"/>
        <w:jc w:val="center"/>
        <w:rPr>
          <w:rFonts w:ascii="Arial" w:hAnsi="Arial" w:cs="Arial"/>
          <w:b/>
          <w:sz w:val="20"/>
          <w:szCs w:val="20"/>
          <w:lang w:val="es-MX"/>
        </w:rPr>
      </w:pPr>
      <w:r w:rsidRPr="007C1223">
        <w:rPr>
          <w:rFonts w:ascii="Arial" w:hAnsi="Arial" w:cs="Arial"/>
          <w:b/>
          <w:sz w:val="20"/>
          <w:szCs w:val="20"/>
          <w:lang w:val="es-MX"/>
        </w:rPr>
        <w:lastRenderedPageBreak/>
        <w:t>ARTÍCULOS TRANSITORIOS DE DECRETOS DE REFORMAS, A PARTIR DE LA EXPEDICIÓN DE LA PRESENTE LEY.</w:t>
      </w:r>
    </w:p>
    <w:p w14:paraId="6517CBF3" w14:textId="77777777" w:rsidR="001F50DF" w:rsidRPr="007C1223" w:rsidRDefault="001F50DF" w:rsidP="001F50DF">
      <w:pPr>
        <w:widowControl w:val="0"/>
        <w:jc w:val="both"/>
        <w:rPr>
          <w:rFonts w:cs="Arial"/>
          <w:b/>
          <w:sz w:val="20"/>
          <w:szCs w:val="20"/>
          <w:lang w:val="es-MX"/>
        </w:rPr>
      </w:pPr>
    </w:p>
    <w:p w14:paraId="5CF825CF" w14:textId="77777777" w:rsidR="001F50DF" w:rsidRPr="007C1223" w:rsidRDefault="001F50DF" w:rsidP="001F50DF">
      <w:pPr>
        <w:widowControl w:val="0"/>
        <w:numPr>
          <w:ilvl w:val="0"/>
          <w:numId w:val="40"/>
        </w:numPr>
        <w:ind w:left="426" w:hanging="426"/>
        <w:jc w:val="both"/>
        <w:rPr>
          <w:rFonts w:ascii="Arial" w:hAnsi="Arial" w:cs="Arial"/>
          <w:b/>
          <w:sz w:val="20"/>
          <w:szCs w:val="20"/>
        </w:rPr>
      </w:pPr>
      <w:r w:rsidRPr="007C1223">
        <w:rPr>
          <w:rFonts w:ascii="Arial" w:hAnsi="Arial" w:cs="Arial"/>
          <w:b/>
          <w:sz w:val="20"/>
          <w:szCs w:val="20"/>
        </w:rPr>
        <w:t>ARTÍCULOS TRANSITORIOS DEL DECRETO No. L</w:t>
      </w:r>
      <w:r w:rsidR="00844695" w:rsidRPr="007C1223">
        <w:rPr>
          <w:rFonts w:ascii="Arial" w:hAnsi="Arial" w:cs="Arial"/>
          <w:b/>
          <w:sz w:val="20"/>
          <w:szCs w:val="20"/>
        </w:rPr>
        <w:t>V</w:t>
      </w:r>
      <w:r w:rsidRPr="007C1223">
        <w:rPr>
          <w:rFonts w:ascii="Arial" w:hAnsi="Arial" w:cs="Arial"/>
          <w:b/>
          <w:sz w:val="20"/>
          <w:szCs w:val="20"/>
        </w:rPr>
        <w:t>I</w:t>
      </w:r>
      <w:r w:rsidR="00844695" w:rsidRPr="007C1223">
        <w:rPr>
          <w:rFonts w:ascii="Arial" w:hAnsi="Arial" w:cs="Arial"/>
          <w:b/>
          <w:sz w:val="20"/>
          <w:szCs w:val="20"/>
        </w:rPr>
        <w:t>I</w:t>
      </w:r>
      <w:r w:rsidRPr="007C1223">
        <w:rPr>
          <w:rFonts w:ascii="Arial" w:hAnsi="Arial" w:cs="Arial"/>
          <w:b/>
          <w:sz w:val="20"/>
          <w:szCs w:val="20"/>
        </w:rPr>
        <w:t>I-</w:t>
      </w:r>
      <w:r w:rsidR="00844695" w:rsidRPr="007C1223">
        <w:rPr>
          <w:rFonts w:ascii="Arial" w:hAnsi="Arial" w:cs="Arial"/>
          <w:b/>
          <w:sz w:val="20"/>
          <w:szCs w:val="20"/>
        </w:rPr>
        <w:t>842</w:t>
      </w:r>
      <w:r w:rsidRPr="007C1223">
        <w:rPr>
          <w:rFonts w:ascii="Arial" w:hAnsi="Arial" w:cs="Arial"/>
          <w:b/>
          <w:sz w:val="20"/>
          <w:szCs w:val="20"/>
        </w:rPr>
        <w:t xml:space="preserve">, DEL </w:t>
      </w:r>
      <w:r w:rsidR="00844695" w:rsidRPr="007C1223">
        <w:rPr>
          <w:rFonts w:ascii="Arial" w:hAnsi="Arial" w:cs="Arial"/>
          <w:b/>
          <w:sz w:val="20"/>
          <w:szCs w:val="20"/>
        </w:rPr>
        <w:t>14</w:t>
      </w:r>
      <w:r w:rsidRPr="007C1223">
        <w:rPr>
          <w:rFonts w:ascii="Arial" w:hAnsi="Arial" w:cs="Arial"/>
          <w:b/>
          <w:sz w:val="20"/>
          <w:szCs w:val="20"/>
        </w:rPr>
        <w:t xml:space="preserve"> DE </w:t>
      </w:r>
      <w:r w:rsidR="00844695" w:rsidRPr="007C1223">
        <w:rPr>
          <w:rFonts w:ascii="Arial" w:hAnsi="Arial" w:cs="Arial"/>
          <w:b/>
          <w:sz w:val="20"/>
          <w:szCs w:val="20"/>
        </w:rPr>
        <w:t>SEPTIEMBRE</w:t>
      </w:r>
      <w:r w:rsidRPr="007C1223">
        <w:rPr>
          <w:rFonts w:ascii="Arial" w:hAnsi="Arial" w:cs="Arial"/>
          <w:b/>
          <w:sz w:val="20"/>
          <w:szCs w:val="20"/>
        </w:rPr>
        <w:t xml:space="preserve"> DE 20</w:t>
      </w:r>
      <w:r w:rsidR="00844695" w:rsidRPr="007C1223">
        <w:rPr>
          <w:rFonts w:ascii="Arial" w:hAnsi="Arial" w:cs="Arial"/>
          <w:b/>
          <w:sz w:val="20"/>
          <w:szCs w:val="20"/>
        </w:rPr>
        <w:t>04</w:t>
      </w:r>
      <w:r w:rsidRPr="007C1223">
        <w:rPr>
          <w:rFonts w:ascii="Arial" w:hAnsi="Arial" w:cs="Arial"/>
          <w:b/>
          <w:sz w:val="20"/>
          <w:szCs w:val="20"/>
        </w:rPr>
        <w:t xml:space="preserve"> Y PUBLICADO EN EL PERIÓDICO OFICIAL No. </w:t>
      </w:r>
      <w:r w:rsidR="00844695" w:rsidRPr="007C1223">
        <w:rPr>
          <w:rFonts w:ascii="Arial" w:hAnsi="Arial" w:cs="Arial"/>
          <w:b/>
          <w:sz w:val="20"/>
          <w:szCs w:val="20"/>
        </w:rPr>
        <w:t>110</w:t>
      </w:r>
      <w:r w:rsidRPr="007C1223">
        <w:rPr>
          <w:rFonts w:ascii="Arial" w:hAnsi="Arial" w:cs="Arial"/>
          <w:b/>
          <w:sz w:val="20"/>
          <w:szCs w:val="20"/>
        </w:rPr>
        <w:t xml:space="preserve">, DEL </w:t>
      </w:r>
      <w:r w:rsidR="00844695" w:rsidRPr="007C1223">
        <w:rPr>
          <w:rFonts w:ascii="Arial" w:hAnsi="Arial" w:cs="Arial"/>
          <w:b/>
          <w:sz w:val="20"/>
          <w:szCs w:val="20"/>
        </w:rPr>
        <w:t>14</w:t>
      </w:r>
      <w:r w:rsidRPr="007C1223">
        <w:rPr>
          <w:rFonts w:ascii="Arial" w:hAnsi="Arial" w:cs="Arial"/>
          <w:b/>
          <w:sz w:val="20"/>
          <w:szCs w:val="20"/>
        </w:rPr>
        <w:t xml:space="preserve"> DE</w:t>
      </w:r>
      <w:r w:rsidR="00844695" w:rsidRPr="007C1223">
        <w:rPr>
          <w:rFonts w:ascii="Arial" w:hAnsi="Arial" w:cs="Arial"/>
          <w:b/>
          <w:sz w:val="20"/>
          <w:szCs w:val="20"/>
        </w:rPr>
        <w:t xml:space="preserve"> SEPTIEMBRE</w:t>
      </w:r>
      <w:r w:rsidRPr="007C1223">
        <w:rPr>
          <w:rFonts w:ascii="Arial" w:hAnsi="Arial" w:cs="Arial"/>
          <w:b/>
          <w:sz w:val="20"/>
          <w:szCs w:val="20"/>
        </w:rPr>
        <w:t xml:space="preserve"> DE 20</w:t>
      </w:r>
      <w:r w:rsidR="00844695" w:rsidRPr="007C1223">
        <w:rPr>
          <w:rFonts w:ascii="Arial" w:hAnsi="Arial" w:cs="Arial"/>
          <w:b/>
          <w:sz w:val="20"/>
          <w:szCs w:val="20"/>
        </w:rPr>
        <w:t>04</w:t>
      </w:r>
      <w:r w:rsidRPr="007C1223">
        <w:rPr>
          <w:rFonts w:ascii="Arial" w:hAnsi="Arial" w:cs="Arial"/>
          <w:b/>
          <w:sz w:val="20"/>
          <w:szCs w:val="20"/>
        </w:rPr>
        <w:t>.</w:t>
      </w:r>
    </w:p>
    <w:p w14:paraId="36CF4BB1" w14:textId="77777777" w:rsidR="00844695" w:rsidRPr="007C1223" w:rsidRDefault="00844695" w:rsidP="00844695">
      <w:pPr>
        <w:widowControl w:val="0"/>
        <w:jc w:val="both"/>
        <w:rPr>
          <w:rFonts w:ascii="Arial" w:hAnsi="Arial" w:cs="Arial"/>
          <w:b/>
          <w:sz w:val="20"/>
          <w:szCs w:val="20"/>
        </w:rPr>
      </w:pPr>
    </w:p>
    <w:p w14:paraId="4997A8CE" w14:textId="77777777" w:rsidR="00844695" w:rsidRPr="007C1223" w:rsidRDefault="00844695" w:rsidP="00844695">
      <w:pPr>
        <w:autoSpaceDE w:val="0"/>
        <w:autoSpaceDN w:val="0"/>
        <w:adjustRightInd w:val="0"/>
        <w:ind w:left="426"/>
        <w:jc w:val="both"/>
        <w:rPr>
          <w:rFonts w:ascii="Arial" w:hAnsi="Arial" w:cs="Arial"/>
          <w:iCs/>
          <w:sz w:val="20"/>
          <w:szCs w:val="20"/>
          <w:lang w:val="es-MX" w:eastAsia="es-MX"/>
        </w:rPr>
      </w:pPr>
      <w:r w:rsidRPr="007C1223">
        <w:rPr>
          <w:rFonts w:ascii="Arial" w:hAnsi="Arial" w:cs="Arial"/>
          <w:b/>
          <w:bCs/>
          <w:iCs/>
          <w:sz w:val="20"/>
          <w:szCs w:val="20"/>
          <w:lang w:val="es-MX" w:eastAsia="es-MX"/>
        </w:rPr>
        <w:t xml:space="preserve">ARTÍCULO PRIMERO: </w:t>
      </w:r>
      <w:r w:rsidRPr="007C1223">
        <w:rPr>
          <w:rFonts w:ascii="Arial" w:hAnsi="Arial" w:cs="Arial"/>
          <w:iCs/>
          <w:sz w:val="20"/>
          <w:szCs w:val="20"/>
          <w:lang w:val="es-MX" w:eastAsia="es-MX"/>
        </w:rPr>
        <w:t>El presente Decreto entrará en vigor al día siguiente de su publicación en el Periódico Oficial del Estado.</w:t>
      </w:r>
    </w:p>
    <w:p w14:paraId="5A33C911" w14:textId="77777777" w:rsidR="00844695" w:rsidRPr="007C1223" w:rsidRDefault="00844695" w:rsidP="00844695">
      <w:pPr>
        <w:autoSpaceDE w:val="0"/>
        <w:autoSpaceDN w:val="0"/>
        <w:adjustRightInd w:val="0"/>
        <w:ind w:left="426"/>
        <w:jc w:val="both"/>
        <w:rPr>
          <w:rFonts w:ascii="Arial" w:hAnsi="Arial" w:cs="Arial"/>
          <w:iCs/>
          <w:sz w:val="20"/>
          <w:szCs w:val="20"/>
          <w:lang w:val="es-MX" w:eastAsia="es-MX"/>
        </w:rPr>
      </w:pPr>
    </w:p>
    <w:p w14:paraId="0FB5700A" w14:textId="77777777" w:rsidR="00844695" w:rsidRPr="007C1223" w:rsidRDefault="00844695" w:rsidP="00844695">
      <w:pPr>
        <w:autoSpaceDE w:val="0"/>
        <w:autoSpaceDN w:val="0"/>
        <w:adjustRightInd w:val="0"/>
        <w:ind w:left="426"/>
        <w:jc w:val="both"/>
        <w:rPr>
          <w:rFonts w:ascii="Arial" w:hAnsi="Arial" w:cs="Arial"/>
          <w:iCs/>
          <w:sz w:val="20"/>
          <w:szCs w:val="20"/>
          <w:lang w:val="es-MX" w:eastAsia="es-MX"/>
        </w:rPr>
      </w:pPr>
      <w:r w:rsidRPr="007C1223">
        <w:rPr>
          <w:rFonts w:ascii="Arial" w:hAnsi="Arial" w:cs="Arial"/>
          <w:b/>
          <w:bCs/>
          <w:iCs/>
          <w:sz w:val="20"/>
          <w:szCs w:val="20"/>
          <w:lang w:val="es-MX" w:eastAsia="es-MX"/>
        </w:rPr>
        <w:t xml:space="preserve">ARTÍCULO SEGUNDO: </w:t>
      </w:r>
      <w:r w:rsidRPr="007C1223">
        <w:rPr>
          <w:rFonts w:ascii="Arial" w:hAnsi="Arial" w:cs="Arial"/>
          <w:iCs/>
          <w:sz w:val="20"/>
          <w:szCs w:val="20"/>
          <w:lang w:val="es-MX" w:eastAsia="es-MX"/>
        </w:rPr>
        <w:t>Se derogan todas aquellas disposiciones que se opongan al presente Decreto.</w:t>
      </w:r>
    </w:p>
    <w:p w14:paraId="3E97E176" w14:textId="77777777" w:rsidR="00844695" w:rsidRPr="007C1223" w:rsidRDefault="00844695" w:rsidP="00844695">
      <w:pPr>
        <w:autoSpaceDE w:val="0"/>
        <w:autoSpaceDN w:val="0"/>
        <w:adjustRightInd w:val="0"/>
        <w:ind w:left="426"/>
        <w:jc w:val="both"/>
        <w:rPr>
          <w:rFonts w:ascii="Arial" w:hAnsi="Arial" w:cs="Arial"/>
          <w:b/>
          <w:sz w:val="20"/>
          <w:szCs w:val="20"/>
        </w:rPr>
      </w:pPr>
    </w:p>
    <w:p w14:paraId="63B13DB0" w14:textId="77777777" w:rsidR="00844695" w:rsidRPr="007C1223" w:rsidRDefault="00844695" w:rsidP="00844695">
      <w:pPr>
        <w:widowControl w:val="0"/>
        <w:numPr>
          <w:ilvl w:val="0"/>
          <w:numId w:val="40"/>
        </w:numPr>
        <w:ind w:left="426" w:hanging="426"/>
        <w:jc w:val="both"/>
        <w:rPr>
          <w:rFonts w:ascii="Arial" w:hAnsi="Arial" w:cs="Arial"/>
          <w:b/>
          <w:sz w:val="20"/>
          <w:szCs w:val="20"/>
        </w:rPr>
      </w:pPr>
      <w:r w:rsidRPr="007C1223">
        <w:rPr>
          <w:rFonts w:ascii="Arial" w:hAnsi="Arial" w:cs="Arial"/>
          <w:b/>
          <w:sz w:val="20"/>
          <w:szCs w:val="20"/>
        </w:rPr>
        <w:t>ARTÍCULOS TRANSITORIOS DEL DECRETO No. LIX-38, DEL 7 DE SEPTIEMBRE DE 2005 Y PUBLICADO EN EL PERIÓDICO OFICIAL No. 122, DEL 12 DE OCTUBRE DE 2005.</w:t>
      </w:r>
    </w:p>
    <w:p w14:paraId="21987044" w14:textId="77777777" w:rsidR="00844695" w:rsidRPr="007C1223" w:rsidRDefault="00844695" w:rsidP="00844695">
      <w:pPr>
        <w:widowControl w:val="0"/>
        <w:jc w:val="both"/>
        <w:rPr>
          <w:rFonts w:ascii="Arial" w:hAnsi="Arial" w:cs="Arial"/>
          <w:b/>
          <w:sz w:val="20"/>
          <w:szCs w:val="20"/>
        </w:rPr>
      </w:pPr>
    </w:p>
    <w:p w14:paraId="7017A6AF" w14:textId="77777777" w:rsidR="00844695" w:rsidRPr="007C1223" w:rsidRDefault="009E0D37" w:rsidP="009E0D37">
      <w:pPr>
        <w:autoSpaceDE w:val="0"/>
        <w:autoSpaceDN w:val="0"/>
        <w:adjustRightInd w:val="0"/>
        <w:ind w:left="426"/>
        <w:rPr>
          <w:rFonts w:ascii="Arial" w:hAnsi="Arial" w:cs="Arial"/>
          <w:iCs/>
          <w:sz w:val="20"/>
          <w:szCs w:val="20"/>
          <w:lang w:val="es-MX" w:eastAsia="es-MX"/>
        </w:rPr>
      </w:pPr>
      <w:r w:rsidRPr="007C1223">
        <w:rPr>
          <w:rFonts w:ascii="Arial" w:hAnsi="Arial" w:cs="Arial"/>
          <w:b/>
          <w:bCs/>
          <w:iCs/>
          <w:sz w:val="20"/>
          <w:szCs w:val="20"/>
          <w:lang w:val="es-MX" w:eastAsia="es-MX"/>
        </w:rPr>
        <w:t>ART</w:t>
      </w:r>
      <w:r w:rsidR="008F7F90" w:rsidRPr="007C1223">
        <w:rPr>
          <w:rFonts w:ascii="Arial" w:hAnsi="Arial" w:cs="Arial"/>
          <w:b/>
          <w:bCs/>
          <w:iCs/>
          <w:sz w:val="20"/>
          <w:szCs w:val="20"/>
          <w:lang w:val="es-MX" w:eastAsia="es-MX"/>
        </w:rPr>
        <w:t>Í</w:t>
      </w:r>
      <w:r w:rsidRPr="007C1223">
        <w:rPr>
          <w:rFonts w:ascii="Arial" w:hAnsi="Arial" w:cs="Arial"/>
          <w:b/>
          <w:bCs/>
          <w:iCs/>
          <w:sz w:val="20"/>
          <w:szCs w:val="20"/>
          <w:lang w:val="es-MX" w:eastAsia="es-MX"/>
        </w:rPr>
        <w:t xml:space="preserve">CULO </w:t>
      </w:r>
      <w:proofErr w:type="gramStart"/>
      <w:r w:rsidRPr="007C1223">
        <w:rPr>
          <w:rFonts w:ascii="Arial" w:hAnsi="Arial" w:cs="Arial"/>
          <w:b/>
          <w:bCs/>
          <w:iCs/>
          <w:sz w:val="20"/>
          <w:szCs w:val="20"/>
          <w:lang w:val="es-MX" w:eastAsia="es-MX"/>
        </w:rPr>
        <w:t>ÚNICO.-</w:t>
      </w:r>
      <w:proofErr w:type="gramEnd"/>
      <w:r w:rsidRPr="007C1223">
        <w:rPr>
          <w:rFonts w:ascii="Arial" w:hAnsi="Arial" w:cs="Arial"/>
          <w:b/>
          <w:bCs/>
          <w:iCs/>
          <w:sz w:val="20"/>
          <w:szCs w:val="20"/>
          <w:lang w:val="es-MX" w:eastAsia="es-MX"/>
        </w:rPr>
        <w:t xml:space="preserve"> </w:t>
      </w:r>
      <w:r w:rsidRPr="007C1223">
        <w:rPr>
          <w:rFonts w:ascii="Arial" w:hAnsi="Arial" w:cs="Arial"/>
          <w:iCs/>
          <w:sz w:val="20"/>
          <w:szCs w:val="20"/>
          <w:lang w:val="es-MX" w:eastAsia="es-MX"/>
        </w:rPr>
        <w:t>El presente Decreto entrará en vigor el día siguiente al de su publicación en el Periódico Oficial del Estado.</w:t>
      </w:r>
    </w:p>
    <w:p w14:paraId="56627A70" w14:textId="77777777" w:rsidR="008F7F90" w:rsidRPr="007C1223" w:rsidRDefault="008F7F90" w:rsidP="009E0D37">
      <w:pPr>
        <w:autoSpaceDE w:val="0"/>
        <w:autoSpaceDN w:val="0"/>
        <w:adjustRightInd w:val="0"/>
        <w:ind w:left="426"/>
        <w:rPr>
          <w:rFonts w:ascii="Arial" w:hAnsi="Arial" w:cs="Arial"/>
          <w:b/>
          <w:sz w:val="20"/>
          <w:szCs w:val="20"/>
        </w:rPr>
      </w:pPr>
    </w:p>
    <w:p w14:paraId="1B000610" w14:textId="77777777" w:rsidR="008F7F90" w:rsidRPr="007C1223" w:rsidRDefault="008F7F90" w:rsidP="008F7F90">
      <w:pPr>
        <w:widowControl w:val="0"/>
        <w:numPr>
          <w:ilvl w:val="0"/>
          <w:numId w:val="40"/>
        </w:numPr>
        <w:ind w:left="426" w:hanging="426"/>
        <w:jc w:val="both"/>
        <w:rPr>
          <w:rFonts w:ascii="Arial" w:hAnsi="Arial" w:cs="Arial"/>
          <w:b/>
          <w:sz w:val="20"/>
          <w:szCs w:val="20"/>
        </w:rPr>
      </w:pPr>
      <w:r w:rsidRPr="007C1223">
        <w:rPr>
          <w:rFonts w:ascii="Arial" w:hAnsi="Arial" w:cs="Arial"/>
          <w:b/>
          <w:sz w:val="20"/>
          <w:szCs w:val="20"/>
        </w:rPr>
        <w:t>ARTÍCULOS TRANSITORIOS DEL DECRETO No. LIX-1096, DEL 3 DE DICIEMBRE DE 2007 Y PUBLICADO EN EL PERIÓDICO OFICIAL No. 156, DEL 27 DE DICIEMBRE DE 2007.</w:t>
      </w:r>
    </w:p>
    <w:p w14:paraId="6AF55273" w14:textId="77777777" w:rsidR="008F7F90" w:rsidRPr="007C1223" w:rsidRDefault="008F7F90" w:rsidP="008F7F90">
      <w:pPr>
        <w:widowControl w:val="0"/>
        <w:jc w:val="both"/>
        <w:rPr>
          <w:rFonts w:ascii="Arial" w:hAnsi="Arial" w:cs="Arial"/>
          <w:b/>
          <w:sz w:val="20"/>
          <w:szCs w:val="20"/>
        </w:rPr>
      </w:pPr>
    </w:p>
    <w:p w14:paraId="60690049" w14:textId="77777777" w:rsidR="008F7F90" w:rsidRPr="007C1223" w:rsidRDefault="008F7F90" w:rsidP="008F7F90">
      <w:pPr>
        <w:autoSpaceDE w:val="0"/>
        <w:autoSpaceDN w:val="0"/>
        <w:adjustRightInd w:val="0"/>
        <w:ind w:left="426"/>
        <w:rPr>
          <w:rFonts w:ascii="Arial" w:hAnsi="Arial" w:cs="Arial"/>
          <w:iCs/>
          <w:sz w:val="20"/>
          <w:szCs w:val="20"/>
          <w:lang w:val="es-MX" w:eastAsia="es-MX"/>
        </w:rPr>
      </w:pPr>
      <w:r w:rsidRPr="007C1223">
        <w:rPr>
          <w:rFonts w:ascii="Arial" w:hAnsi="Arial" w:cs="Arial"/>
          <w:b/>
          <w:bCs/>
          <w:iCs/>
          <w:sz w:val="20"/>
          <w:szCs w:val="20"/>
          <w:lang w:val="es-MX" w:eastAsia="es-MX"/>
        </w:rPr>
        <w:t xml:space="preserve">ARTÍCULO ÚNICO. </w:t>
      </w:r>
      <w:r w:rsidRPr="007C1223">
        <w:rPr>
          <w:rFonts w:ascii="Arial" w:hAnsi="Arial" w:cs="Arial"/>
          <w:iCs/>
          <w:sz w:val="20"/>
          <w:szCs w:val="20"/>
          <w:lang w:val="es-MX" w:eastAsia="es-MX"/>
        </w:rPr>
        <w:t>El presente Decreto entrará en vigor el día siguiente al de su publicación en el Periódico Oficial del Estado.</w:t>
      </w:r>
    </w:p>
    <w:p w14:paraId="373CC9C3" w14:textId="77777777" w:rsidR="008A1313" w:rsidRPr="007C1223" w:rsidRDefault="008A1313" w:rsidP="008F7F90">
      <w:pPr>
        <w:autoSpaceDE w:val="0"/>
        <w:autoSpaceDN w:val="0"/>
        <w:adjustRightInd w:val="0"/>
        <w:ind w:left="426"/>
        <w:rPr>
          <w:rFonts w:ascii="Arial" w:hAnsi="Arial" w:cs="Arial"/>
          <w:iCs/>
          <w:sz w:val="20"/>
          <w:szCs w:val="20"/>
          <w:lang w:val="es-MX" w:eastAsia="es-MX"/>
        </w:rPr>
      </w:pPr>
    </w:p>
    <w:p w14:paraId="3214FE21" w14:textId="77777777" w:rsidR="008A1313" w:rsidRPr="007C1223" w:rsidRDefault="008A1313" w:rsidP="008A1313">
      <w:pPr>
        <w:widowControl w:val="0"/>
        <w:numPr>
          <w:ilvl w:val="0"/>
          <w:numId w:val="40"/>
        </w:numPr>
        <w:ind w:left="426" w:hanging="426"/>
        <w:jc w:val="both"/>
        <w:rPr>
          <w:rFonts w:ascii="Arial" w:hAnsi="Arial" w:cs="Arial"/>
          <w:b/>
          <w:sz w:val="20"/>
          <w:szCs w:val="20"/>
        </w:rPr>
      </w:pPr>
      <w:r w:rsidRPr="007C1223">
        <w:rPr>
          <w:rFonts w:ascii="Arial" w:hAnsi="Arial" w:cs="Arial"/>
          <w:b/>
          <w:sz w:val="20"/>
          <w:szCs w:val="20"/>
        </w:rPr>
        <w:t>ARTÍCULOS TRANSITORIOS DEL DECRETO No. LXI-51, DEL 14 DE JUNIO DE 2011 Y PUBLICADO EN EL PERIÓDICO OFICIAL No. 71, DEL 15 DE JUNIO DE 2011.</w:t>
      </w:r>
    </w:p>
    <w:p w14:paraId="6A660BFB" w14:textId="77777777" w:rsidR="008A1313" w:rsidRPr="007C1223" w:rsidRDefault="008A1313" w:rsidP="008A1313">
      <w:pPr>
        <w:widowControl w:val="0"/>
        <w:jc w:val="both"/>
        <w:rPr>
          <w:rFonts w:ascii="Arial" w:hAnsi="Arial" w:cs="Arial"/>
          <w:b/>
          <w:sz w:val="20"/>
          <w:szCs w:val="20"/>
        </w:rPr>
      </w:pPr>
    </w:p>
    <w:p w14:paraId="67E68DC6" w14:textId="77777777" w:rsidR="008A1313" w:rsidRPr="007C1223" w:rsidRDefault="008A1313" w:rsidP="008A1313">
      <w:pPr>
        <w:autoSpaceDE w:val="0"/>
        <w:autoSpaceDN w:val="0"/>
        <w:adjustRightInd w:val="0"/>
        <w:ind w:left="426"/>
        <w:jc w:val="both"/>
        <w:rPr>
          <w:rFonts w:ascii="Arial" w:hAnsi="Arial" w:cs="Arial"/>
          <w:iCs/>
          <w:sz w:val="20"/>
          <w:szCs w:val="20"/>
          <w:lang w:val="es-MX" w:eastAsia="es-MX"/>
        </w:rPr>
      </w:pPr>
      <w:r w:rsidRPr="007C1223">
        <w:rPr>
          <w:rFonts w:ascii="Arial" w:hAnsi="Arial" w:cs="Arial"/>
          <w:b/>
          <w:bCs/>
          <w:iCs/>
          <w:sz w:val="20"/>
          <w:szCs w:val="20"/>
          <w:lang w:val="es-MX" w:eastAsia="es-MX"/>
        </w:rPr>
        <w:t xml:space="preserve">ARTÍCULO PRIMERO. </w:t>
      </w:r>
      <w:r w:rsidRPr="007C1223">
        <w:rPr>
          <w:rFonts w:ascii="Arial" w:hAnsi="Arial" w:cs="Arial"/>
          <w:iCs/>
          <w:sz w:val="20"/>
          <w:szCs w:val="20"/>
          <w:lang w:val="es-MX" w:eastAsia="es-MX"/>
        </w:rPr>
        <w:t>El presente Decreto entrará en vigor al día siguiente de su publicación en el Periódico Oficial del Estado.</w:t>
      </w:r>
    </w:p>
    <w:p w14:paraId="12D9CCDC" w14:textId="77777777" w:rsidR="008A1313" w:rsidRPr="007C1223" w:rsidRDefault="008A1313" w:rsidP="008A1313">
      <w:pPr>
        <w:autoSpaceDE w:val="0"/>
        <w:autoSpaceDN w:val="0"/>
        <w:adjustRightInd w:val="0"/>
        <w:ind w:left="426"/>
        <w:jc w:val="both"/>
        <w:rPr>
          <w:rFonts w:ascii="Arial" w:hAnsi="Arial" w:cs="Arial"/>
          <w:iCs/>
          <w:sz w:val="20"/>
          <w:szCs w:val="20"/>
          <w:lang w:val="es-MX" w:eastAsia="es-MX"/>
        </w:rPr>
      </w:pPr>
    </w:p>
    <w:p w14:paraId="4894C4ED" w14:textId="77777777" w:rsidR="008A1313" w:rsidRPr="007C1223" w:rsidRDefault="008A1313" w:rsidP="008A1313">
      <w:pPr>
        <w:autoSpaceDE w:val="0"/>
        <w:autoSpaceDN w:val="0"/>
        <w:adjustRightInd w:val="0"/>
        <w:ind w:left="426"/>
        <w:jc w:val="both"/>
        <w:rPr>
          <w:rFonts w:ascii="Arial" w:hAnsi="Arial" w:cs="Arial"/>
          <w:iCs/>
          <w:sz w:val="20"/>
          <w:szCs w:val="20"/>
          <w:lang w:eastAsia="es-MX"/>
        </w:rPr>
      </w:pPr>
      <w:r w:rsidRPr="007C1223">
        <w:rPr>
          <w:rFonts w:ascii="Arial" w:hAnsi="Arial" w:cs="Arial"/>
          <w:b/>
          <w:bCs/>
          <w:iCs/>
          <w:sz w:val="20"/>
          <w:szCs w:val="20"/>
          <w:lang w:val="es-MX" w:eastAsia="es-MX"/>
        </w:rPr>
        <w:t xml:space="preserve">ARTÍCULO SEGUNDO. </w:t>
      </w:r>
      <w:r w:rsidRPr="007C1223">
        <w:rPr>
          <w:rFonts w:ascii="Arial" w:hAnsi="Arial" w:cs="Arial"/>
          <w:iCs/>
          <w:sz w:val="20"/>
          <w:szCs w:val="20"/>
          <w:lang w:val="es-MX" w:eastAsia="es-MX"/>
        </w:rPr>
        <w:t>Los asuntos iniciados con las disposiciones que mediante el presente Decreto fueron reformadas, adicionadas o derogadas, deberán concluirse con la normatividad y conforme al procedimiento mediante el cual fueron iniciados.</w:t>
      </w:r>
    </w:p>
    <w:p w14:paraId="0E5389FF" w14:textId="77777777" w:rsidR="008F7F90" w:rsidRPr="007C1223" w:rsidRDefault="008F7F90" w:rsidP="009E0D37">
      <w:pPr>
        <w:autoSpaceDE w:val="0"/>
        <w:autoSpaceDN w:val="0"/>
        <w:adjustRightInd w:val="0"/>
        <w:ind w:left="426"/>
        <w:rPr>
          <w:rFonts w:ascii="Arial" w:hAnsi="Arial" w:cs="Arial"/>
          <w:b/>
          <w:sz w:val="20"/>
          <w:szCs w:val="20"/>
          <w:lang w:val="es-MX"/>
        </w:rPr>
      </w:pPr>
    </w:p>
    <w:p w14:paraId="35E1C392" w14:textId="77777777" w:rsidR="003D2088" w:rsidRPr="007C1223" w:rsidRDefault="003D2088" w:rsidP="003D2088">
      <w:pPr>
        <w:widowControl w:val="0"/>
        <w:numPr>
          <w:ilvl w:val="0"/>
          <w:numId w:val="40"/>
        </w:numPr>
        <w:ind w:left="426" w:hanging="426"/>
        <w:jc w:val="both"/>
        <w:rPr>
          <w:rFonts w:ascii="Arial" w:hAnsi="Arial" w:cs="Arial"/>
          <w:b/>
          <w:sz w:val="20"/>
          <w:szCs w:val="20"/>
        </w:rPr>
      </w:pPr>
      <w:r w:rsidRPr="007C1223">
        <w:rPr>
          <w:rFonts w:ascii="Arial" w:hAnsi="Arial" w:cs="Arial"/>
          <w:b/>
          <w:sz w:val="20"/>
          <w:szCs w:val="20"/>
        </w:rPr>
        <w:t>ARTÍCULOS TRANSITORIOS DEL DECRETO No. LXI-909, DEL 13 DE SEPTIEMBRE DE 2013 Y PUBLICADO EN EL PERIÓDICO OFICIAL No. 116, DEL 25 DE SEPTIEMBRE DE 2013.</w:t>
      </w:r>
    </w:p>
    <w:p w14:paraId="311879E7" w14:textId="77777777" w:rsidR="003D2088" w:rsidRPr="007C1223" w:rsidRDefault="003D2088" w:rsidP="003D2088">
      <w:pPr>
        <w:widowControl w:val="0"/>
        <w:jc w:val="both"/>
        <w:rPr>
          <w:rFonts w:ascii="Arial" w:hAnsi="Arial" w:cs="Arial"/>
          <w:b/>
          <w:sz w:val="20"/>
          <w:szCs w:val="20"/>
        </w:rPr>
      </w:pPr>
    </w:p>
    <w:p w14:paraId="13095FCC" w14:textId="77777777" w:rsidR="003D2088" w:rsidRPr="007C1223" w:rsidRDefault="003D2088" w:rsidP="003D2088">
      <w:pPr>
        <w:autoSpaceDE w:val="0"/>
        <w:autoSpaceDN w:val="0"/>
        <w:adjustRightInd w:val="0"/>
        <w:ind w:left="426"/>
        <w:jc w:val="both"/>
        <w:rPr>
          <w:rFonts w:ascii="Arial" w:hAnsi="Arial" w:cs="Arial"/>
          <w:iCs/>
          <w:sz w:val="20"/>
          <w:szCs w:val="20"/>
          <w:lang w:val="es-MX" w:eastAsia="es-MX"/>
        </w:rPr>
      </w:pPr>
      <w:r w:rsidRPr="007C1223">
        <w:rPr>
          <w:rFonts w:ascii="Arial" w:hAnsi="Arial" w:cs="Arial"/>
          <w:b/>
          <w:bCs/>
          <w:iCs/>
          <w:sz w:val="20"/>
          <w:szCs w:val="20"/>
          <w:lang w:val="es-MX" w:eastAsia="es-MX"/>
        </w:rPr>
        <w:t xml:space="preserve">ARTÍCULO PRIMERO. </w:t>
      </w:r>
      <w:r w:rsidRPr="007C1223">
        <w:rPr>
          <w:rFonts w:ascii="Arial" w:hAnsi="Arial" w:cs="Arial"/>
          <w:iCs/>
          <w:sz w:val="20"/>
          <w:szCs w:val="20"/>
          <w:lang w:val="es-MX" w:eastAsia="es-MX"/>
        </w:rPr>
        <w:t>El presente Decreto entrará en vigor al día siguiente de su publicación en el Periódico Oficial del Estado.</w:t>
      </w:r>
    </w:p>
    <w:p w14:paraId="69ACD685" w14:textId="77777777" w:rsidR="003D2088" w:rsidRPr="007C1223" w:rsidRDefault="003D2088" w:rsidP="003D2088">
      <w:pPr>
        <w:autoSpaceDE w:val="0"/>
        <w:autoSpaceDN w:val="0"/>
        <w:adjustRightInd w:val="0"/>
        <w:ind w:left="426"/>
        <w:jc w:val="both"/>
        <w:rPr>
          <w:rFonts w:ascii="Arial" w:hAnsi="Arial" w:cs="Arial"/>
          <w:iCs/>
          <w:sz w:val="20"/>
          <w:szCs w:val="20"/>
          <w:lang w:val="es-MX" w:eastAsia="es-MX"/>
        </w:rPr>
      </w:pPr>
    </w:p>
    <w:p w14:paraId="26AE9C1C" w14:textId="77777777" w:rsidR="003D2088" w:rsidRPr="007C1223" w:rsidRDefault="003D2088" w:rsidP="003D2088">
      <w:pPr>
        <w:autoSpaceDE w:val="0"/>
        <w:autoSpaceDN w:val="0"/>
        <w:adjustRightInd w:val="0"/>
        <w:ind w:left="426"/>
        <w:jc w:val="both"/>
        <w:rPr>
          <w:rFonts w:ascii="Arial" w:hAnsi="Arial" w:cs="Arial"/>
          <w:iCs/>
          <w:sz w:val="20"/>
          <w:szCs w:val="20"/>
          <w:lang w:val="es-MX" w:eastAsia="es-MX"/>
        </w:rPr>
      </w:pPr>
      <w:r w:rsidRPr="007C1223">
        <w:rPr>
          <w:rFonts w:ascii="Arial" w:hAnsi="Arial" w:cs="Arial"/>
          <w:b/>
          <w:bCs/>
          <w:iCs/>
          <w:sz w:val="20"/>
          <w:szCs w:val="20"/>
          <w:lang w:val="es-MX" w:eastAsia="es-MX"/>
        </w:rPr>
        <w:t xml:space="preserve">ARTÍCULO SEGUNDO. </w:t>
      </w:r>
      <w:r w:rsidRPr="007C1223">
        <w:rPr>
          <w:rFonts w:ascii="Arial" w:hAnsi="Arial" w:cs="Arial"/>
          <w:iCs/>
          <w:sz w:val="20"/>
          <w:szCs w:val="20"/>
          <w:lang w:val="es-MX" w:eastAsia="es-MX"/>
        </w:rPr>
        <w:t>El Consejo de la Judicatura deberá emitir las disposiciones reglamentarias relativas al Centro de Convivencia Familiar dentro de un periodo que no deberá exceder de sesenta días contados a partir de la publicación del presente Decreto en el Periódico Oficial del Estado.</w:t>
      </w:r>
    </w:p>
    <w:p w14:paraId="13A7B850" w14:textId="77777777" w:rsidR="003D2088" w:rsidRPr="007C1223" w:rsidRDefault="003D2088" w:rsidP="003D2088">
      <w:pPr>
        <w:autoSpaceDE w:val="0"/>
        <w:autoSpaceDN w:val="0"/>
        <w:adjustRightInd w:val="0"/>
        <w:ind w:left="426"/>
        <w:jc w:val="both"/>
        <w:rPr>
          <w:rFonts w:ascii="Arial" w:hAnsi="Arial" w:cs="Arial"/>
          <w:iCs/>
          <w:sz w:val="20"/>
          <w:szCs w:val="20"/>
          <w:lang w:val="es-MX" w:eastAsia="es-MX"/>
        </w:rPr>
      </w:pPr>
    </w:p>
    <w:p w14:paraId="24569C3F" w14:textId="77777777" w:rsidR="003D2088" w:rsidRPr="007C1223" w:rsidRDefault="003D2088" w:rsidP="003D2088">
      <w:pPr>
        <w:autoSpaceDE w:val="0"/>
        <w:autoSpaceDN w:val="0"/>
        <w:adjustRightInd w:val="0"/>
        <w:ind w:left="426"/>
        <w:jc w:val="both"/>
        <w:rPr>
          <w:rFonts w:ascii="Arial" w:hAnsi="Arial" w:cs="Arial"/>
          <w:iCs/>
          <w:sz w:val="20"/>
          <w:szCs w:val="20"/>
          <w:lang w:val="es-MX" w:eastAsia="es-MX"/>
        </w:rPr>
      </w:pPr>
      <w:r w:rsidRPr="007C1223">
        <w:rPr>
          <w:rFonts w:ascii="Arial" w:hAnsi="Arial" w:cs="Arial"/>
          <w:b/>
          <w:bCs/>
          <w:iCs/>
          <w:sz w:val="20"/>
          <w:szCs w:val="20"/>
          <w:lang w:val="es-MX" w:eastAsia="es-MX"/>
        </w:rPr>
        <w:t xml:space="preserve">ARTÍCULO TERCERO. </w:t>
      </w:r>
      <w:r w:rsidRPr="007C1223">
        <w:rPr>
          <w:rFonts w:ascii="Arial" w:hAnsi="Arial" w:cs="Arial"/>
          <w:iCs/>
          <w:sz w:val="20"/>
          <w:szCs w:val="20"/>
          <w:lang w:val="es-MX" w:eastAsia="es-MX"/>
        </w:rPr>
        <w:t>Los asuntos promovidos en contra de los Ayuntamientos cuya demanda haya sido admitida con anterioridad a la entrada en vigor del presente Decreto, seguirán siendo conocidos por el Pleno del Supremo Tribunal de Justicia.</w:t>
      </w:r>
    </w:p>
    <w:p w14:paraId="29B4E5CB" w14:textId="77777777" w:rsidR="003D2088" w:rsidRPr="007C1223" w:rsidRDefault="003D2088" w:rsidP="003D2088">
      <w:pPr>
        <w:autoSpaceDE w:val="0"/>
        <w:autoSpaceDN w:val="0"/>
        <w:adjustRightInd w:val="0"/>
        <w:ind w:left="426"/>
        <w:jc w:val="both"/>
        <w:rPr>
          <w:rFonts w:ascii="Arial" w:hAnsi="Arial" w:cs="Arial"/>
          <w:iCs/>
          <w:sz w:val="20"/>
          <w:szCs w:val="20"/>
          <w:lang w:val="es-MX" w:eastAsia="es-MX"/>
        </w:rPr>
      </w:pPr>
    </w:p>
    <w:p w14:paraId="1BE06C79" w14:textId="77777777" w:rsidR="003D2088" w:rsidRPr="007C1223" w:rsidRDefault="003D2088" w:rsidP="003D2088">
      <w:pPr>
        <w:autoSpaceDE w:val="0"/>
        <w:autoSpaceDN w:val="0"/>
        <w:adjustRightInd w:val="0"/>
        <w:ind w:left="426"/>
        <w:jc w:val="both"/>
        <w:rPr>
          <w:rFonts w:ascii="Arial" w:hAnsi="Arial" w:cs="Arial"/>
          <w:iCs/>
          <w:sz w:val="20"/>
          <w:szCs w:val="20"/>
          <w:lang w:val="es-MX" w:eastAsia="es-MX"/>
        </w:rPr>
      </w:pPr>
      <w:r w:rsidRPr="007C1223">
        <w:rPr>
          <w:rFonts w:ascii="Arial" w:hAnsi="Arial" w:cs="Arial"/>
          <w:b/>
          <w:bCs/>
          <w:iCs/>
          <w:sz w:val="20"/>
          <w:szCs w:val="20"/>
          <w:lang w:val="es-MX" w:eastAsia="es-MX"/>
        </w:rPr>
        <w:t xml:space="preserve">ARTÍCULO CUARTO. </w:t>
      </w:r>
      <w:r w:rsidRPr="007C1223">
        <w:rPr>
          <w:rFonts w:ascii="Arial" w:hAnsi="Arial" w:cs="Arial"/>
          <w:iCs/>
          <w:sz w:val="20"/>
          <w:szCs w:val="20"/>
          <w:lang w:val="es-MX" w:eastAsia="es-MX"/>
        </w:rPr>
        <w:t>Los profesionistas o expertos cuya designación como peritos haya sido realizada con anterioridad a la entrada en vigor de este Decreto, deberán protestar el cargo que les fue conferido de conformidad con las reglas anteriores.</w:t>
      </w:r>
    </w:p>
    <w:p w14:paraId="0BAE1BA0" w14:textId="77777777" w:rsidR="000812BD" w:rsidRPr="007C1223" w:rsidRDefault="000812BD" w:rsidP="003D2088">
      <w:pPr>
        <w:autoSpaceDE w:val="0"/>
        <w:autoSpaceDN w:val="0"/>
        <w:adjustRightInd w:val="0"/>
        <w:ind w:left="426"/>
        <w:jc w:val="both"/>
        <w:rPr>
          <w:rFonts w:ascii="Arial" w:hAnsi="Arial" w:cs="Arial"/>
          <w:b/>
          <w:sz w:val="20"/>
          <w:szCs w:val="20"/>
        </w:rPr>
      </w:pPr>
    </w:p>
    <w:p w14:paraId="31668F69" w14:textId="77777777" w:rsidR="000812BD" w:rsidRPr="007C1223" w:rsidRDefault="000812BD" w:rsidP="003D2088">
      <w:pPr>
        <w:autoSpaceDE w:val="0"/>
        <w:autoSpaceDN w:val="0"/>
        <w:adjustRightInd w:val="0"/>
        <w:ind w:left="426"/>
        <w:jc w:val="both"/>
        <w:rPr>
          <w:rFonts w:ascii="Arial" w:hAnsi="Arial" w:cs="Arial"/>
          <w:b/>
          <w:sz w:val="20"/>
          <w:szCs w:val="20"/>
        </w:rPr>
      </w:pPr>
    </w:p>
    <w:p w14:paraId="46987128" w14:textId="77777777" w:rsidR="000812BD" w:rsidRPr="007C1223" w:rsidRDefault="000812BD" w:rsidP="003D2088">
      <w:pPr>
        <w:autoSpaceDE w:val="0"/>
        <w:autoSpaceDN w:val="0"/>
        <w:adjustRightInd w:val="0"/>
        <w:ind w:left="426"/>
        <w:jc w:val="both"/>
        <w:rPr>
          <w:rFonts w:ascii="Arial" w:hAnsi="Arial" w:cs="Arial"/>
          <w:b/>
          <w:sz w:val="20"/>
          <w:szCs w:val="20"/>
        </w:rPr>
      </w:pPr>
    </w:p>
    <w:p w14:paraId="6139E658" w14:textId="77777777" w:rsidR="000812BD" w:rsidRPr="007C1223" w:rsidRDefault="000812BD" w:rsidP="003D2088">
      <w:pPr>
        <w:autoSpaceDE w:val="0"/>
        <w:autoSpaceDN w:val="0"/>
        <w:adjustRightInd w:val="0"/>
        <w:ind w:left="426"/>
        <w:jc w:val="both"/>
        <w:rPr>
          <w:rFonts w:ascii="Arial" w:hAnsi="Arial" w:cs="Arial"/>
          <w:b/>
          <w:sz w:val="20"/>
          <w:szCs w:val="20"/>
        </w:rPr>
      </w:pPr>
    </w:p>
    <w:p w14:paraId="05469D82" w14:textId="77777777" w:rsidR="000812BD" w:rsidRPr="007C1223" w:rsidRDefault="000812BD" w:rsidP="003D2088">
      <w:pPr>
        <w:autoSpaceDE w:val="0"/>
        <w:autoSpaceDN w:val="0"/>
        <w:adjustRightInd w:val="0"/>
        <w:ind w:left="426"/>
        <w:jc w:val="both"/>
        <w:rPr>
          <w:rFonts w:ascii="Arial" w:hAnsi="Arial" w:cs="Arial"/>
          <w:b/>
          <w:sz w:val="20"/>
          <w:szCs w:val="20"/>
        </w:rPr>
      </w:pPr>
    </w:p>
    <w:p w14:paraId="0115280C" w14:textId="77777777" w:rsidR="000812BD" w:rsidRPr="007C1223" w:rsidRDefault="000812BD" w:rsidP="000812BD">
      <w:pPr>
        <w:pStyle w:val="Prrafodelista"/>
        <w:numPr>
          <w:ilvl w:val="0"/>
          <w:numId w:val="40"/>
        </w:numPr>
        <w:contextualSpacing/>
        <w:jc w:val="both"/>
        <w:rPr>
          <w:rFonts w:ascii="Arial" w:hAnsi="Arial" w:cs="Arial"/>
          <w:b/>
          <w:sz w:val="20"/>
          <w:szCs w:val="20"/>
        </w:rPr>
      </w:pPr>
      <w:r w:rsidRPr="007C1223">
        <w:rPr>
          <w:rFonts w:ascii="Arial" w:hAnsi="Arial" w:cs="Arial"/>
          <w:b/>
          <w:sz w:val="20"/>
          <w:szCs w:val="20"/>
        </w:rPr>
        <w:lastRenderedPageBreak/>
        <w:t>ARTÍCULOS TRANSITORIOS DEL DECRETO No. LXII-606, DEL 17 DE JUNIO DE 2015 Y PUBLICADO EN EL ANEXO AL PERIÓDICO OFICIAL No. 80, DEL 7 DE JULIO DE 2015.</w:t>
      </w:r>
    </w:p>
    <w:p w14:paraId="23AE0118" w14:textId="77777777" w:rsidR="000812BD" w:rsidRPr="007C1223" w:rsidRDefault="000812BD" w:rsidP="000812BD">
      <w:pPr>
        <w:ind w:left="851"/>
        <w:jc w:val="both"/>
        <w:rPr>
          <w:rFonts w:ascii="Arial" w:eastAsia="Arial" w:hAnsi="Arial" w:cs="Arial"/>
          <w:color w:val="1F1F1F"/>
          <w:sz w:val="20"/>
          <w:szCs w:val="20"/>
        </w:rPr>
      </w:pPr>
    </w:p>
    <w:p w14:paraId="656CBA0D" w14:textId="77777777" w:rsidR="000812BD" w:rsidRPr="007C1223" w:rsidRDefault="000812BD" w:rsidP="000812BD">
      <w:pPr>
        <w:tabs>
          <w:tab w:val="left" w:pos="9639"/>
        </w:tabs>
        <w:autoSpaceDE w:val="0"/>
        <w:autoSpaceDN w:val="0"/>
        <w:adjustRightInd w:val="0"/>
        <w:ind w:left="426" w:right="51"/>
        <w:jc w:val="both"/>
        <w:rPr>
          <w:rFonts w:ascii="Arial" w:hAnsi="Arial" w:cs="Arial"/>
          <w:spacing w:val="-4"/>
          <w:sz w:val="20"/>
          <w:szCs w:val="20"/>
        </w:rPr>
      </w:pPr>
      <w:r w:rsidRPr="007C1223">
        <w:rPr>
          <w:rFonts w:ascii="Arial" w:hAnsi="Arial" w:cs="Arial"/>
          <w:b/>
          <w:spacing w:val="-4"/>
          <w:sz w:val="20"/>
          <w:szCs w:val="20"/>
        </w:rPr>
        <w:t>ARTÍCULO PRIMERO.</w:t>
      </w:r>
      <w:r w:rsidRPr="007C1223">
        <w:rPr>
          <w:rFonts w:ascii="Arial" w:hAnsi="Arial" w:cs="Arial"/>
          <w:spacing w:val="-4"/>
          <w:sz w:val="20"/>
          <w:szCs w:val="20"/>
        </w:rPr>
        <w:t xml:space="preserve"> El presente Decreto entrará en vigor el día siguiente al de su publicación en el Periódico Oficial del Estado.</w:t>
      </w:r>
    </w:p>
    <w:p w14:paraId="172A833E" w14:textId="77777777" w:rsidR="000812BD" w:rsidRPr="007C1223" w:rsidRDefault="000812BD" w:rsidP="000812BD">
      <w:pPr>
        <w:tabs>
          <w:tab w:val="left" w:pos="9639"/>
        </w:tabs>
        <w:autoSpaceDE w:val="0"/>
        <w:autoSpaceDN w:val="0"/>
        <w:adjustRightInd w:val="0"/>
        <w:ind w:left="426" w:right="51"/>
        <w:jc w:val="both"/>
        <w:rPr>
          <w:rFonts w:ascii="Arial" w:hAnsi="Arial" w:cs="Arial"/>
          <w:b/>
          <w:spacing w:val="-4"/>
          <w:sz w:val="20"/>
          <w:szCs w:val="20"/>
        </w:rPr>
      </w:pPr>
    </w:p>
    <w:p w14:paraId="54F99CB7" w14:textId="77777777" w:rsidR="000812BD" w:rsidRPr="007C1223" w:rsidRDefault="000812BD" w:rsidP="000812BD">
      <w:pPr>
        <w:tabs>
          <w:tab w:val="left" w:pos="9639"/>
        </w:tabs>
        <w:autoSpaceDE w:val="0"/>
        <w:autoSpaceDN w:val="0"/>
        <w:adjustRightInd w:val="0"/>
        <w:ind w:left="426" w:right="51"/>
        <w:jc w:val="both"/>
        <w:rPr>
          <w:rFonts w:ascii="Arial" w:hAnsi="Arial" w:cs="Arial"/>
          <w:spacing w:val="-4"/>
          <w:sz w:val="20"/>
          <w:szCs w:val="20"/>
        </w:rPr>
      </w:pPr>
      <w:r w:rsidRPr="007C1223">
        <w:rPr>
          <w:rFonts w:ascii="Arial" w:hAnsi="Arial" w:cs="Arial"/>
          <w:b/>
          <w:spacing w:val="-4"/>
          <w:sz w:val="20"/>
          <w:szCs w:val="20"/>
        </w:rPr>
        <w:t xml:space="preserve">ARTÍCULO SEGUNDO. </w:t>
      </w:r>
      <w:r w:rsidRPr="007C1223">
        <w:rPr>
          <w:rFonts w:ascii="Arial" w:hAnsi="Arial" w:cs="Arial"/>
          <w:spacing w:val="-4"/>
          <w:sz w:val="20"/>
          <w:szCs w:val="20"/>
        </w:rPr>
        <w:t xml:space="preserve">Las reformas que mediante el presente Decreto se efectúan a la Ley sobre la Organización y Funcionamiento Internos del Congreso del Estado de Tamaulipas, entrarán en vigor a partir de la expedición </w:t>
      </w:r>
      <w:proofErr w:type="gramStart"/>
      <w:r w:rsidRPr="007C1223">
        <w:rPr>
          <w:rFonts w:ascii="Arial" w:hAnsi="Arial" w:cs="Arial"/>
          <w:spacing w:val="-4"/>
          <w:sz w:val="20"/>
          <w:szCs w:val="20"/>
        </w:rPr>
        <w:t>del mismo</w:t>
      </w:r>
      <w:proofErr w:type="gramEnd"/>
      <w:r w:rsidRPr="007C1223">
        <w:rPr>
          <w:rFonts w:ascii="Arial" w:hAnsi="Arial" w:cs="Arial"/>
          <w:spacing w:val="-4"/>
          <w:sz w:val="20"/>
          <w:szCs w:val="20"/>
        </w:rPr>
        <w:t>.</w:t>
      </w:r>
    </w:p>
    <w:p w14:paraId="06FE055B" w14:textId="77777777" w:rsidR="007651B9" w:rsidRPr="007C1223" w:rsidRDefault="007651B9" w:rsidP="007651B9">
      <w:pPr>
        <w:rPr>
          <w:rFonts w:ascii="Arial" w:hAnsi="Arial" w:cs="Arial"/>
        </w:rPr>
      </w:pPr>
    </w:p>
    <w:p w14:paraId="5A20249C" w14:textId="77777777" w:rsidR="007651B9" w:rsidRPr="007C1223" w:rsidRDefault="007651B9" w:rsidP="007651B9">
      <w:pPr>
        <w:pStyle w:val="Prrafodelista"/>
        <w:numPr>
          <w:ilvl w:val="0"/>
          <w:numId w:val="40"/>
        </w:numPr>
        <w:contextualSpacing/>
        <w:jc w:val="both"/>
        <w:rPr>
          <w:rFonts w:ascii="Arial" w:hAnsi="Arial" w:cs="Arial"/>
          <w:b/>
          <w:sz w:val="20"/>
          <w:szCs w:val="20"/>
        </w:rPr>
      </w:pPr>
      <w:r w:rsidRPr="007C1223">
        <w:rPr>
          <w:rFonts w:ascii="Arial" w:hAnsi="Arial" w:cs="Arial"/>
          <w:b/>
          <w:sz w:val="20"/>
          <w:szCs w:val="20"/>
        </w:rPr>
        <w:t>ARTÍCULOS TRANSITORIOS DEL DECRETO NÚMERO LXIII-103, DEL 14 DE DIECIEMBRE DE 2016 Y PUBLICADO EN EL ANEXO AL PERIÓDICO OFICIAL NÚMERO 152, DEL 21 DE DICIEMBRE DE 2016.</w:t>
      </w:r>
    </w:p>
    <w:p w14:paraId="1E29697D" w14:textId="77777777" w:rsidR="007651B9" w:rsidRPr="007C1223" w:rsidRDefault="007651B9" w:rsidP="007651B9">
      <w:pPr>
        <w:widowControl w:val="0"/>
        <w:ind w:left="426"/>
        <w:jc w:val="both"/>
        <w:rPr>
          <w:rFonts w:ascii="Arial" w:hAnsi="Arial" w:cs="Arial"/>
          <w:b/>
          <w:sz w:val="20"/>
          <w:szCs w:val="20"/>
        </w:rPr>
      </w:pPr>
    </w:p>
    <w:p w14:paraId="35C09AB5" w14:textId="77777777" w:rsidR="007651B9" w:rsidRPr="007C1223" w:rsidRDefault="007651B9" w:rsidP="007651B9">
      <w:pPr>
        <w:tabs>
          <w:tab w:val="left" w:pos="9639"/>
        </w:tabs>
        <w:autoSpaceDE w:val="0"/>
        <w:autoSpaceDN w:val="0"/>
        <w:adjustRightInd w:val="0"/>
        <w:ind w:left="426" w:right="51"/>
        <w:jc w:val="both"/>
        <w:rPr>
          <w:rFonts w:ascii="Arial" w:hAnsi="Arial" w:cs="Arial"/>
          <w:spacing w:val="-4"/>
          <w:sz w:val="20"/>
          <w:szCs w:val="20"/>
        </w:rPr>
      </w:pPr>
      <w:r w:rsidRPr="007C1223">
        <w:rPr>
          <w:rFonts w:ascii="Arial" w:hAnsi="Arial" w:cs="Arial"/>
          <w:b/>
          <w:spacing w:val="-4"/>
          <w:sz w:val="20"/>
          <w:szCs w:val="20"/>
        </w:rPr>
        <w:t xml:space="preserve">ARTÍCULO PRIMERO. </w:t>
      </w:r>
      <w:r w:rsidRPr="007C1223">
        <w:rPr>
          <w:rFonts w:ascii="Arial" w:hAnsi="Arial" w:cs="Arial"/>
          <w:spacing w:val="-4"/>
          <w:sz w:val="20"/>
          <w:szCs w:val="20"/>
        </w:rPr>
        <w:t>El presente Decreto entrará en vigor el día siguiente al de su publicación en el Periódico Oficial del Estado.</w:t>
      </w:r>
    </w:p>
    <w:p w14:paraId="38FBD15E" w14:textId="77777777" w:rsidR="007651B9" w:rsidRPr="007C1223" w:rsidRDefault="007651B9" w:rsidP="007651B9">
      <w:pPr>
        <w:tabs>
          <w:tab w:val="left" w:pos="9639"/>
        </w:tabs>
        <w:autoSpaceDE w:val="0"/>
        <w:autoSpaceDN w:val="0"/>
        <w:adjustRightInd w:val="0"/>
        <w:ind w:left="426" w:right="51"/>
        <w:jc w:val="both"/>
        <w:rPr>
          <w:rFonts w:ascii="Arial" w:hAnsi="Arial" w:cs="Arial"/>
          <w:spacing w:val="-4"/>
          <w:sz w:val="20"/>
          <w:szCs w:val="20"/>
        </w:rPr>
      </w:pPr>
    </w:p>
    <w:p w14:paraId="2F9BE528" w14:textId="77777777" w:rsidR="007651B9" w:rsidRPr="007C1223" w:rsidRDefault="007651B9" w:rsidP="007651B9">
      <w:pPr>
        <w:tabs>
          <w:tab w:val="left" w:pos="9639"/>
        </w:tabs>
        <w:autoSpaceDE w:val="0"/>
        <w:autoSpaceDN w:val="0"/>
        <w:adjustRightInd w:val="0"/>
        <w:ind w:left="426" w:right="51"/>
        <w:jc w:val="both"/>
        <w:rPr>
          <w:rFonts w:ascii="Arial" w:hAnsi="Arial" w:cs="Arial"/>
          <w:spacing w:val="-4"/>
          <w:sz w:val="20"/>
          <w:szCs w:val="20"/>
        </w:rPr>
      </w:pPr>
      <w:r w:rsidRPr="007C1223">
        <w:rPr>
          <w:rFonts w:ascii="Arial" w:hAnsi="Arial" w:cs="Arial"/>
          <w:b/>
          <w:spacing w:val="-4"/>
          <w:sz w:val="20"/>
          <w:szCs w:val="20"/>
        </w:rPr>
        <w:t xml:space="preserve">ARTÍCULO SEGUNDO. </w:t>
      </w:r>
      <w:r w:rsidRPr="007C1223">
        <w:rPr>
          <w:rFonts w:ascii="Arial" w:hAnsi="Arial" w:cs="Arial"/>
          <w:spacing w:val="-4"/>
          <w:sz w:val="20"/>
          <w:szCs w:val="20"/>
        </w:rPr>
        <w:t>Las normas del Código de Procedimientos Penales para el Estado de Tamaulipas, abrogado por el Código Nacional de Procedimientos Penales, en su Artículo Tercero Transitorio, publicado en el Diario Oficial de la Federación, el 5 de marzo de 2014, y de su reforma publicada el 17 de junio de 2016 del citado órgano de difusión, en la que se haga referencia al salario mínimo y que sean objeto de aplicación, se entenderá efectuada la homologación a la que se ciñe el presente Decreto.</w:t>
      </w:r>
    </w:p>
    <w:p w14:paraId="0AB2F97D" w14:textId="77777777" w:rsidR="007651B9" w:rsidRPr="007C1223" w:rsidRDefault="007651B9" w:rsidP="007651B9">
      <w:pPr>
        <w:rPr>
          <w:rFonts w:ascii="Arial" w:hAnsi="Arial" w:cs="Arial"/>
          <w:sz w:val="20"/>
          <w:szCs w:val="20"/>
        </w:rPr>
      </w:pPr>
    </w:p>
    <w:p w14:paraId="0F19EE9B" w14:textId="77777777" w:rsidR="002F19AB" w:rsidRPr="007C1223" w:rsidRDefault="002F19AB" w:rsidP="002F19AB">
      <w:pPr>
        <w:pStyle w:val="Prrafodelista"/>
        <w:numPr>
          <w:ilvl w:val="0"/>
          <w:numId w:val="40"/>
        </w:numPr>
        <w:contextualSpacing/>
        <w:jc w:val="both"/>
        <w:rPr>
          <w:rFonts w:ascii="Arial" w:hAnsi="Arial" w:cs="Arial"/>
          <w:b/>
          <w:sz w:val="20"/>
          <w:szCs w:val="20"/>
        </w:rPr>
      </w:pPr>
      <w:r w:rsidRPr="007C1223">
        <w:rPr>
          <w:rFonts w:ascii="Arial" w:hAnsi="Arial" w:cs="Arial"/>
          <w:b/>
          <w:sz w:val="20"/>
          <w:szCs w:val="20"/>
        </w:rPr>
        <w:t xml:space="preserve">ARTÍCULOS TRANSITORIOS DEL DECRETO NÚMERO LXIII-166, DEL 3 DE MAYO DE 2017 Y PUBLICADO EN EL PERIÓDICO OFICIAL EXTRAORDINARIO NÚMERO </w:t>
      </w:r>
      <w:r w:rsidR="003C2E76" w:rsidRPr="007C1223">
        <w:rPr>
          <w:rFonts w:ascii="Arial" w:hAnsi="Arial" w:cs="Arial"/>
          <w:b/>
          <w:sz w:val="20"/>
          <w:szCs w:val="20"/>
        </w:rPr>
        <w:t>6</w:t>
      </w:r>
      <w:r w:rsidRPr="007C1223">
        <w:rPr>
          <w:rFonts w:ascii="Arial" w:hAnsi="Arial" w:cs="Arial"/>
          <w:b/>
          <w:sz w:val="20"/>
          <w:szCs w:val="20"/>
        </w:rPr>
        <w:t xml:space="preserve">, DEL </w:t>
      </w:r>
      <w:r w:rsidR="003C2E76" w:rsidRPr="007C1223">
        <w:rPr>
          <w:rFonts w:ascii="Arial" w:hAnsi="Arial" w:cs="Arial"/>
          <w:b/>
          <w:sz w:val="20"/>
          <w:szCs w:val="20"/>
        </w:rPr>
        <w:t>8</w:t>
      </w:r>
      <w:r w:rsidRPr="007C1223">
        <w:rPr>
          <w:rFonts w:ascii="Arial" w:hAnsi="Arial" w:cs="Arial"/>
          <w:b/>
          <w:sz w:val="20"/>
          <w:szCs w:val="20"/>
        </w:rPr>
        <w:t xml:space="preserve"> DE </w:t>
      </w:r>
      <w:r w:rsidR="003C2E76" w:rsidRPr="007C1223">
        <w:rPr>
          <w:rFonts w:ascii="Arial" w:hAnsi="Arial" w:cs="Arial"/>
          <w:b/>
          <w:sz w:val="20"/>
          <w:szCs w:val="20"/>
        </w:rPr>
        <w:t>MAYO</w:t>
      </w:r>
      <w:r w:rsidRPr="007C1223">
        <w:rPr>
          <w:rFonts w:ascii="Arial" w:hAnsi="Arial" w:cs="Arial"/>
          <w:b/>
          <w:sz w:val="20"/>
          <w:szCs w:val="20"/>
        </w:rPr>
        <w:t xml:space="preserve"> DE 201</w:t>
      </w:r>
      <w:r w:rsidR="003C2E76" w:rsidRPr="007C1223">
        <w:rPr>
          <w:rFonts w:ascii="Arial" w:hAnsi="Arial" w:cs="Arial"/>
          <w:b/>
          <w:sz w:val="20"/>
          <w:szCs w:val="20"/>
        </w:rPr>
        <w:t>7</w:t>
      </w:r>
      <w:r w:rsidRPr="007C1223">
        <w:rPr>
          <w:rFonts w:ascii="Arial" w:hAnsi="Arial" w:cs="Arial"/>
          <w:b/>
          <w:sz w:val="20"/>
          <w:szCs w:val="20"/>
        </w:rPr>
        <w:t>.</w:t>
      </w:r>
    </w:p>
    <w:p w14:paraId="70E35AA4" w14:textId="77777777" w:rsidR="002F19AB" w:rsidRPr="007C1223" w:rsidRDefault="002F19AB" w:rsidP="002F19AB">
      <w:pPr>
        <w:widowControl w:val="0"/>
        <w:ind w:left="426"/>
        <w:jc w:val="both"/>
        <w:rPr>
          <w:rFonts w:ascii="Arial" w:hAnsi="Arial" w:cs="Arial"/>
          <w:b/>
          <w:sz w:val="20"/>
          <w:szCs w:val="20"/>
        </w:rPr>
      </w:pPr>
    </w:p>
    <w:p w14:paraId="5D193778" w14:textId="77777777" w:rsidR="002F19AB" w:rsidRPr="007C1223" w:rsidRDefault="002F19AB" w:rsidP="002F19AB">
      <w:pPr>
        <w:tabs>
          <w:tab w:val="left" w:pos="9639"/>
        </w:tabs>
        <w:autoSpaceDE w:val="0"/>
        <w:autoSpaceDN w:val="0"/>
        <w:adjustRightInd w:val="0"/>
        <w:ind w:left="426" w:right="51"/>
        <w:jc w:val="both"/>
        <w:rPr>
          <w:rFonts w:ascii="Arial" w:hAnsi="Arial" w:cs="Arial"/>
          <w:spacing w:val="-4"/>
          <w:sz w:val="20"/>
          <w:szCs w:val="20"/>
        </w:rPr>
      </w:pPr>
      <w:r w:rsidRPr="007C1223">
        <w:rPr>
          <w:rFonts w:ascii="Arial" w:hAnsi="Arial" w:cs="Arial"/>
          <w:b/>
          <w:spacing w:val="-4"/>
          <w:sz w:val="20"/>
          <w:szCs w:val="20"/>
        </w:rPr>
        <w:t xml:space="preserve">ARTÍCULO PRIMERO. </w:t>
      </w:r>
      <w:r w:rsidRPr="007C1223">
        <w:rPr>
          <w:rFonts w:ascii="Arial" w:hAnsi="Arial" w:cs="Arial"/>
          <w:spacing w:val="-4"/>
          <w:sz w:val="20"/>
          <w:szCs w:val="20"/>
        </w:rPr>
        <w:t>El presente Decreto entrará en vigor el día siguiente al de su publicación en el Periódico Oficial del Estado.</w:t>
      </w:r>
    </w:p>
    <w:p w14:paraId="2B71D408" w14:textId="77777777" w:rsidR="002F19AB" w:rsidRPr="007C1223" w:rsidRDefault="002F19AB" w:rsidP="002F19AB">
      <w:pPr>
        <w:tabs>
          <w:tab w:val="left" w:pos="9639"/>
        </w:tabs>
        <w:autoSpaceDE w:val="0"/>
        <w:autoSpaceDN w:val="0"/>
        <w:adjustRightInd w:val="0"/>
        <w:ind w:left="426" w:right="51"/>
        <w:jc w:val="both"/>
        <w:rPr>
          <w:rFonts w:ascii="Arial" w:hAnsi="Arial" w:cs="Arial"/>
          <w:spacing w:val="-4"/>
          <w:sz w:val="20"/>
          <w:szCs w:val="20"/>
        </w:rPr>
      </w:pPr>
    </w:p>
    <w:p w14:paraId="48DFFDCA" w14:textId="77777777" w:rsidR="007B67EE" w:rsidRPr="007C1223" w:rsidRDefault="0074010D" w:rsidP="0074010D">
      <w:pPr>
        <w:tabs>
          <w:tab w:val="left" w:pos="9639"/>
        </w:tabs>
        <w:autoSpaceDE w:val="0"/>
        <w:autoSpaceDN w:val="0"/>
        <w:adjustRightInd w:val="0"/>
        <w:ind w:left="426" w:right="51"/>
        <w:jc w:val="both"/>
        <w:rPr>
          <w:rFonts w:ascii="Arial" w:hAnsi="Arial" w:cs="Arial"/>
          <w:spacing w:val="-4"/>
          <w:sz w:val="20"/>
          <w:szCs w:val="20"/>
        </w:rPr>
      </w:pPr>
      <w:r w:rsidRPr="007C1223">
        <w:rPr>
          <w:rFonts w:ascii="Arial" w:hAnsi="Arial" w:cs="Arial"/>
          <w:b/>
          <w:spacing w:val="-4"/>
          <w:sz w:val="20"/>
          <w:szCs w:val="20"/>
        </w:rPr>
        <w:t>ARTICULO SEGUNDO</w:t>
      </w:r>
      <w:r w:rsidRPr="007C1223">
        <w:rPr>
          <w:rFonts w:ascii="Arial" w:hAnsi="Arial" w:cs="Arial"/>
          <w:spacing w:val="-4"/>
          <w:sz w:val="20"/>
          <w:szCs w:val="20"/>
        </w:rPr>
        <w:t>. Se derogan todas las disposiciones normativas que se opongan al presente Decreto.</w:t>
      </w:r>
    </w:p>
    <w:p w14:paraId="541801C7" w14:textId="77777777" w:rsidR="0074010D" w:rsidRPr="007C1223" w:rsidRDefault="0074010D" w:rsidP="0074010D">
      <w:pPr>
        <w:tabs>
          <w:tab w:val="left" w:pos="9639"/>
        </w:tabs>
        <w:autoSpaceDE w:val="0"/>
        <w:autoSpaceDN w:val="0"/>
        <w:adjustRightInd w:val="0"/>
        <w:ind w:left="426" w:right="51"/>
        <w:jc w:val="both"/>
        <w:rPr>
          <w:rFonts w:ascii="Arial" w:hAnsi="Arial" w:cs="Arial"/>
          <w:spacing w:val="-4"/>
          <w:sz w:val="20"/>
          <w:szCs w:val="20"/>
        </w:rPr>
      </w:pPr>
    </w:p>
    <w:p w14:paraId="38090F80" w14:textId="77777777" w:rsidR="00953709" w:rsidRPr="007C1223" w:rsidRDefault="00953709" w:rsidP="00953709">
      <w:pPr>
        <w:pStyle w:val="Prrafodelista"/>
        <w:numPr>
          <w:ilvl w:val="0"/>
          <w:numId w:val="40"/>
        </w:numPr>
        <w:contextualSpacing/>
        <w:jc w:val="both"/>
        <w:rPr>
          <w:rFonts w:ascii="Arial" w:hAnsi="Arial" w:cs="Arial"/>
          <w:b/>
          <w:sz w:val="20"/>
          <w:szCs w:val="20"/>
        </w:rPr>
      </w:pPr>
      <w:r w:rsidRPr="007C1223">
        <w:rPr>
          <w:rFonts w:ascii="Arial" w:hAnsi="Arial" w:cs="Arial"/>
          <w:b/>
          <w:sz w:val="20"/>
          <w:szCs w:val="20"/>
        </w:rPr>
        <w:t>ARTÍCULOS TRANSITORIOS DEL DECRETO NÚMERO LXIII-716, DEL 15 DE DICIEMBRE DE 2018 Y PUBLICADO EN EL PERIÓDICO OFICIAL NÚMERO 5, DEL 9 DE ENERO DE 2019.</w:t>
      </w:r>
    </w:p>
    <w:p w14:paraId="4EA48408" w14:textId="77777777" w:rsidR="00953709" w:rsidRPr="007C1223" w:rsidRDefault="00953709" w:rsidP="00953709">
      <w:pPr>
        <w:contextualSpacing/>
        <w:jc w:val="both"/>
        <w:rPr>
          <w:rFonts w:ascii="Arial" w:hAnsi="Arial" w:cs="Arial"/>
          <w:b/>
          <w:sz w:val="20"/>
          <w:szCs w:val="20"/>
        </w:rPr>
      </w:pPr>
    </w:p>
    <w:p w14:paraId="1869FB47" w14:textId="77777777" w:rsidR="004B4B15" w:rsidRPr="007C1223" w:rsidRDefault="004B4B15" w:rsidP="004B4B15">
      <w:pPr>
        <w:autoSpaceDE w:val="0"/>
        <w:autoSpaceDN w:val="0"/>
        <w:adjustRightInd w:val="0"/>
        <w:ind w:left="426"/>
        <w:jc w:val="both"/>
        <w:rPr>
          <w:rFonts w:ascii="Arial" w:eastAsia="Calibri" w:hAnsi="Arial" w:cs="Arial"/>
          <w:color w:val="000000"/>
          <w:sz w:val="20"/>
          <w:szCs w:val="20"/>
          <w:lang w:val="es-MX" w:eastAsia="en-US"/>
        </w:rPr>
      </w:pPr>
      <w:r w:rsidRPr="007C1223">
        <w:rPr>
          <w:rFonts w:ascii="Arial" w:eastAsia="Calibri" w:hAnsi="Arial" w:cs="Arial"/>
          <w:b/>
          <w:bCs/>
          <w:color w:val="000000"/>
          <w:sz w:val="20"/>
          <w:szCs w:val="20"/>
          <w:lang w:val="es-MX" w:eastAsia="en-US"/>
        </w:rPr>
        <w:t xml:space="preserve">ARTÍCULO PRIMERO. </w:t>
      </w:r>
      <w:r w:rsidRPr="007C1223">
        <w:rPr>
          <w:rFonts w:ascii="Arial" w:eastAsia="Calibri" w:hAnsi="Arial" w:cs="Arial"/>
          <w:color w:val="000000"/>
          <w:sz w:val="20"/>
          <w:szCs w:val="20"/>
          <w:lang w:val="es-MX" w:eastAsia="en-US"/>
        </w:rPr>
        <w:t>El presente Decreto entrará en vigor el día siguiente al de su publicación en el Periódico Oficial del Estado.</w:t>
      </w:r>
    </w:p>
    <w:p w14:paraId="34D99A80" w14:textId="77777777" w:rsidR="004B4B15" w:rsidRPr="007C1223" w:rsidRDefault="004B4B15" w:rsidP="004B4B15">
      <w:pPr>
        <w:autoSpaceDE w:val="0"/>
        <w:autoSpaceDN w:val="0"/>
        <w:adjustRightInd w:val="0"/>
        <w:ind w:left="426"/>
        <w:jc w:val="both"/>
        <w:rPr>
          <w:rFonts w:ascii="Arial" w:eastAsia="Calibri" w:hAnsi="Arial" w:cs="Arial"/>
          <w:color w:val="000000"/>
          <w:sz w:val="20"/>
          <w:szCs w:val="20"/>
          <w:lang w:val="es-MX" w:eastAsia="en-US"/>
        </w:rPr>
      </w:pPr>
    </w:p>
    <w:p w14:paraId="1B08F3D3" w14:textId="77777777" w:rsidR="00953709" w:rsidRPr="007C1223" w:rsidRDefault="004B4B15" w:rsidP="004B4B15">
      <w:pPr>
        <w:ind w:left="426"/>
        <w:contextualSpacing/>
        <w:jc w:val="both"/>
        <w:rPr>
          <w:rFonts w:ascii="Arial" w:eastAsia="Calibri" w:hAnsi="Arial" w:cs="Arial"/>
          <w:color w:val="000000"/>
          <w:sz w:val="20"/>
          <w:szCs w:val="20"/>
          <w:lang w:val="es-MX" w:eastAsia="en-US"/>
        </w:rPr>
      </w:pPr>
      <w:r w:rsidRPr="007C1223">
        <w:rPr>
          <w:rFonts w:ascii="Arial" w:eastAsia="Calibri" w:hAnsi="Arial" w:cs="Arial"/>
          <w:b/>
          <w:color w:val="000000"/>
          <w:sz w:val="20"/>
          <w:szCs w:val="20"/>
          <w:lang w:val="es-MX" w:eastAsia="en-US"/>
        </w:rPr>
        <w:t>ARTICULO SEGUNDO.</w:t>
      </w:r>
      <w:r w:rsidRPr="007C1223">
        <w:rPr>
          <w:rFonts w:ascii="Arial" w:eastAsia="Calibri" w:hAnsi="Arial" w:cs="Arial"/>
          <w:color w:val="000000"/>
          <w:sz w:val="20"/>
          <w:szCs w:val="20"/>
          <w:lang w:val="es-MX" w:eastAsia="en-US"/>
        </w:rPr>
        <w:t xml:space="preserve"> Se derogan todas las disposiciones normativas que se opongan al presente Decreto.</w:t>
      </w:r>
    </w:p>
    <w:p w14:paraId="417E9887" w14:textId="77777777" w:rsidR="00FE15CA" w:rsidRPr="007C1223" w:rsidRDefault="00FE15CA" w:rsidP="004B4B15">
      <w:pPr>
        <w:ind w:left="426"/>
        <w:contextualSpacing/>
        <w:jc w:val="both"/>
        <w:rPr>
          <w:rFonts w:ascii="Arial" w:hAnsi="Arial" w:cs="Arial"/>
          <w:b/>
          <w:sz w:val="20"/>
          <w:szCs w:val="20"/>
        </w:rPr>
      </w:pPr>
    </w:p>
    <w:p w14:paraId="30AE59B2" w14:textId="77777777" w:rsidR="00FE15CA" w:rsidRPr="007C1223" w:rsidRDefault="00FE15CA" w:rsidP="00FE15CA">
      <w:pPr>
        <w:pStyle w:val="Prrafodelista"/>
        <w:numPr>
          <w:ilvl w:val="0"/>
          <w:numId w:val="40"/>
        </w:numPr>
        <w:contextualSpacing/>
        <w:jc w:val="both"/>
        <w:rPr>
          <w:rFonts w:ascii="Arial" w:hAnsi="Arial" w:cs="Arial"/>
          <w:b/>
          <w:sz w:val="20"/>
          <w:szCs w:val="20"/>
        </w:rPr>
      </w:pPr>
      <w:r w:rsidRPr="007C1223">
        <w:rPr>
          <w:rFonts w:ascii="Arial" w:hAnsi="Arial" w:cs="Arial"/>
          <w:b/>
          <w:sz w:val="20"/>
          <w:szCs w:val="20"/>
        </w:rPr>
        <w:t>ARTÍCULOS TRANSITORIOS DEL DECRETO NÚMERO LXIII-717, DEL 15 DE DICIEMBRE DE 2018 Y PUBLICADO EN EL PERIÓDICO OFICIAL NÚMERO 5, DEL 9 DE ENERO DE 2019.</w:t>
      </w:r>
    </w:p>
    <w:p w14:paraId="2BB3D5A9" w14:textId="77777777" w:rsidR="00815E98" w:rsidRPr="007C1223" w:rsidRDefault="00815E98" w:rsidP="00FE15CA">
      <w:pPr>
        <w:contextualSpacing/>
        <w:jc w:val="both"/>
        <w:rPr>
          <w:rFonts w:ascii="Arial" w:hAnsi="Arial" w:cs="Arial"/>
          <w:sz w:val="20"/>
          <w:szCs w:val="20"/>
        </w:rPr>
      </w:pPr>
    </w:p>
    <w:p w14:paraId="2D187FA0" w14:textId="77777777" w:rsidR="00FE15CA" w:rsidRPr="007C1223" w:rsidRDefault="00815E98" w:rsidP="00815E98">
      <w:pPr>
        <w:ind w:left="426"/>
        <w:contextualSpacing/>
        <w:jc w:val="both"/>
        <w:rPr>
          <w:rFonts w:ascii="Arial" w:hAnsi="Arial" w:cs="Arial"/>
          <w:b/>
          <w:sz w:val="20"/>
          <w:szCs w:val="20"/>
        </w:rPr>
      </w:pPr>
      <w:r w:rsidRPr="007C1223">
        <w:rPr>
          <w:rFonts w:ascii="Arial" w:hAnsi="Arial" w:cs="Arial"/>
          <w:b/>
          <w:sz w:val="20"/>
          <w:szCs w:val="20"/>
        </w:rPr>
        <w:t>ARTÍCULO ÚNICO.</w:t>
      </w:r>
      <w:r w:rsidRPr="007C1223">
        <w:rPr>
          <w:rFonts w:ascii="Arial" w:hAnsi="Arial" w:cs="Arial"/>
          <w:sz w:val="20"/>
          <w:szCs w:val="20"/>
        </w:rPr>
        <w:t xml:space="preserve"> El presente Decreto entrará en vigor el día siguiente al de su publicación en el Periódico Oficial del Estado.</w:t>
      </w:r>
    </w:p>
    <w:p w14:paraId="1FE4DEB1" w14:textId="77777777" w:rsidR="00FE15CA" w:rsidRDefault="00FE15CA" w:rsidP="00FE15CA">
      <w:pPr>
        <w:contextualSpacing/>
        <w:jc w:val="both"/>
        <w:rPr>
          <w:rFonts w:ascii="Arial" w:hAnsi="Arial" w:cs="Arial"/>
          <w:sz w:val="20"/>
          <w:szCs w:val="20"/>
        </w:rPr>
      </w:pPr>
    </w:p>
    <w:p w14:paraId="2A3FDD4E" w14:textId="77777777" w:rsidR="00C12D62" w:rsidRPr="007C1223" w:rsidRDefault="00C12D62" w:rsidP="00C12D62">
      <w:pPr>
        <w:pStyle w:val="Prrafodelista"/>
        <w:numPr>
          <w:ilvl w:val="0"/>
          <w:numId w:val="40"/>
        </w:numPr>
        <w:contextualSpacing/>
        <w:jc w:val="both"/>
        <w:rPr>
          <w:rFonts w:ascii="Arial" w:hAnsi="Arial" w:cs="Arial"/>
          <w:b/>
          <w:sz w:val="20"/>
          <w:szCs w:val="20"/>
        </w:rPr>
      </w:pPr>
      <w:r w:rsidRPr="007C1223">
        <w:rPr>
          <w:rFonts w:ascii="Arial" w:hAnsi="Arial" w:cs="Arial"/>
          <w:b/>
          <w:sz w:val="20"/>
          <w:szCs w:val="20"/>
        </w:rPr>
        <w:t>ARTÍCULOS TRANSITORIOS DEL DECRETO NÚMERO LXIII-</w:t>
      </w:r>
      <w:r>
        <w:rPr>
          <w:rFonts w:ascii="Arial" w:hAnsi="Arial" w:cs="Arial"/>
          <w:b/>
          <w:sz w:val="20"/>
          <w:szCs w:val="20"/>
        </w:rPr>
        <w:t>817</w:t>
      </w:r>
      <w:r w:rsidRPr="007C1223">
        <w:rPr>
          <w:rFonts w:ascii="Arial" w:hAnsi="Arial" w:cs="Arial"/>
          <w:b/>
          <w:sz w:val="20"/>
          <w:szCs w:val="20"/>
        </w:rPr>
        <w:t xml:space="preserve">, DEL </w:t>
      </w:r>
      <w:r>
        <w:rPr>
          <w:rFonts w:ascii="Arial" w:hAnsi="Arial" w:cs="Arial"/>
          <w:b/>
          <w:sz w:val="20"/>
          <w:szCs w:val="20"/>
        </w:rPr>
        <w:t>6</w:t>
      </w:r>
      <w:r w:rsidRPr="007C1223">
        <w:rPr>
          <w:rFonts w:ascii="Arial" w:hAnsi="Arial" w:cs="Arial"/>
          <w:b/>
          <w:sz w:val="20"/>
          <w:szCs w:val="20"/>
        </w:rPr>
        <w:t xml:space="preserve"> DE </w:t>
      </w:r>
      <w:r>
        <w:rPr>
          <w:rFonts w:ascii="Arial" w:hAnsi="Arial" w:cs="Arial"/>
          <w:b/>
          <w:sz w:val="20"/>
          <w:szCs w:val="20"/>
        </w:rPr>
        <w:t>AGOSTO</w:t>
      </w:r>
      <w:r w:rsidRPr="007C1223">
        <w:rPr>
          <w:rFonts w:ascii="Arial" w:hAnsi="Arial" w:cs="Arial"/>
          <w:b/>
          <w:sz w:val="20"/>
          <w:szCs w:val="20"/>
        </w:rPr>
        <w:t xml:space="preserve"> DE 201</w:t>
      </w:r>
      <w:r>
        <w:rPr>
          <w:rFonts w:ascii="Arial" w:hAnsi="Arial" w:cs="Arial"/>
          <w:b/>
          <w:sz w:val="20"/>
          <w:szCs w:val="20"/>
        </w:rPr>
        <w:t>9</w:t>
      </w:r>
      <w:r w:rsidRPr="007C1223">
        <w:rPr>
          <w:rFonts w:ascii="Arial" w:hAnsi="Arial" w:cs="Arial"/>
          <w:b/>
          <w:sz w:val="20"/>
          <w:szCs w:val="20"/>
        </w:rPr>
        <w:t xml:space="preserve"> Y PUBLICADO EN EL PERIÓDICO OFICIAL NÚMERO </w:t>
      </w:r>
      <w:r>
        <w:rPr>
          <w:rFonts w:ascii="Arial" w:hAnsi="Arial" w:cs="Arial"/>
          <w:b/>
          <w:sz w:val="20"/>
          <w:szCs w:val="20"/>
        </w:rPr>
        <w:t>20</w:t>
      </w:r>
      <w:r w:rsidRPr="007C1223">
        <w:rPr>
          <w:rFonts w:ascii="Arial" w:hAnsi="Arial" w:cs="Arial"/>
          <w:b/>
          <w:sz w:val="20"/>
          <w:szCs w:val="20"/>
        </w:rPr>
        <w:t xml:space="preserve">, DEL </w:t>
      </w:r>
      <w:r>
        <w:rPr>
          <w:rFonts w:ascii="Arial" w:hAnsi="Arial" w:cs="Arial"/>
          <w:b/>
          <w:sz w:val="20"/>
          <w:szCs w:val="20"/>
        </w:rPr>
        <w:t>20</w:t>
      </w:r>
      <w:r w:rsidRPr="007C1223">
        <w:rPr>
          <w:rFonts w:ascii="Arial" w:hAnsi="Arial" w:cs="Arial"/>
          <w:b/>
          <w:sz w:val="20"/>
          <w:szCs w:val="20"/>
        </w:rPr>
        <w:t xml:space="preserve"> DE </w:t>
      </w:r>
      <w:r>
        <w:rPr>
          <w:rFonts w:ascii="Arial" w:hAnsi="Arial" w:cs="Arial"/>
          <w:b/>
          <w:sz w:val="20"/>
          <w:szCs w:val="20"/>
        </w:rPr>
        <w:t>AGOSTO</w:t>
      </w:r>
      <w:r w:rsidRPr="007C1223">
        <w:rPr>
          <w:rFonts w:ascii="Arial" w:hAnsi="Arial" w:cs="Arial"/>
          <w:b/>
          <w:sz w:val="20"/>
          <w:szCs w:val="20"/>
        </w:rPr>
        <w:t xml:space="preserve"> DE 2019.</w:t>
      </w:r>
    </w:p>
    <w:p w14:paraId="6F19CB3B" w14:textId="77777777" w:rsidR="00C12D62" w:rsidRPr="007C1223" w:rsidRDefault="00C12D62" w:rsidP="00C12D62">
      <w:pPr>
        <w:contextualSpacing/>
        <w:jc w:val="both"/>
        <w:rPr>
          <w:rFonts w:ascii="Arial" w:hAnsi="Arial" w:cs="Arial"/>
          <w:sz w:val="20"/>
          <w:szCs w:val="20"/>
        </w:rPr>
      </w:pPr>
    </w:p>
    <w:p w14:paraId="4B9684BA" w14:textId="77777777" w:rsidR="00C12D62" w:rsidRPr="007C1223" w:rsidRDefault="00C12D62" w:rsidP="00C12D62">
      <w:pPr>
        <w:ind w:left="426"/>
        <w:contextualSpacing/>
        <w:jc w:val="both"/>
        <w:rPr>
          <w:rFonts w:ascii="Arial" w:hAnsi="Arial" w:cs="Arial"/>
          <w:b/>
          <w:sz w:val="20"/>
          <w:szCs w:val="20"/>
        </w:rPr>
      </w:pPr>
      <w:r w:rsidRPr="007C1223">
        <w:rPr>
          <w:rFonts w:ascii="Arial" w:hAnsi="Arial" w:cs="Arial"/>
          <w:b/>
          <w:sz w:val="20"/>
          <w:szCs w:val="20"/>
        </w:rPr>
        <w:t>ARTÍCULO ÚNICO.</w:t>
      </w:r>
      <w:r w:rsidRPr="007C1223">
        <w:rPr>
          <w:rFonts w:ascii="Arial" w:hAnsi="Arial" w:cs="Arial"/>
          <w:sz w:val="20"/>
          <w:szCs w:val="20"/>
        </w:rPr>
        <w:t xml:space="preserve"> El presente Decreto entrará en vigor el día siguiente al de su publicación en el Periódico Oficial del Estado.</w:t>
      </w:r>
    </w:p>
    <w:p w14:paraId="686EBBCB" w14:textId="77777777" w:rsidR="00C12D62" w:rsidRDefault="00C12D62" w:rsidP="00FE15CA">
      <w:pPr>
        <w:contextualSpacing/>
        <w:jc w:val="both"/>
        <w:rPr>
          <w:rFonts w:ascii="Arial" w:hAnsi="Arial" w:cs="Arial"/>
          <w:sz w:val="20"/>
          <w:szCs w:val="20"/>
        </w:rPr>
      </w:pPr>
    </w:p>
    <w:p w14:paraId="7B274DFC" w14:textId="77777777" w:rsidR="00EF280B" w:rsidRDefault="00EF280B" w:rsidP="00FE15CA">
      <w:pPr>
        <w:contextualSpacing/>
        <w:jc w:val="both"/>
        <w:rPr>
          <w:rFonts w:ascii="Arial" w:hAnsi="Arial" w:cs="Arial"/>
          <w:sz w:val="20"/>
          <w:szCs w:val="20"/>
        </w:rPr>
      </w:pPr>
    </w:p>
    <w:p w14:paraId="2DE7A453" w14:textId="77777777" w:rsidR="00EF280B" w:rsidRPr="007C1223" w:rsidRDefault="00EF280B" w:rsidP="00EF280B">
      <w:pPr>
        <w:pStyle w:val="Prrafodelista"/>
        <w:numPr>
          <w:ilvl w:val="0"/>
          <w:numId w:val="40"/>
        </w:numPr>
        <w:contextualSpacing/>
        <w:jc w:val="both"/>
        <w:rPr>
          <w:rFonts w:ascii="Arial" w:hAnsi="Arial" w:cs="Arial"/>
          <w:b/>
          <w:sz w:val="20"/>
          <w:szCs w:val="20"/>
        </w:rPr>
      </w:pPr>
      <w:r w:rsidRPr="007C1223">
        <w:rPr>
          <w:rFonts w:ascii="Arial" w:hAnsi="Arial" w:cs="Arial"/>
          <w:b/>
          <w:sz w:val="20"/>
          <w:szCs w:val="20"/>
        </w:rPr>
        <w:lastRenderedPageBreak/>
        <w:t>ARTÍCULOS TRANSITORIOS DEL DECRETO NÚMERO LXI</w:t>
      </w:r>
      <w:r>
        <w:rPr>
          <w:rFonts w:ascii="Arial" w:hAnsi="Arial" w:cs="Arial"/>
          <w:b/>
          <w:sz w:val="20"/>
          <w:szCs w:val="20"/>
        </w:rPr>
        <w:t>V</w:t>
      </w:r>
      <w:r w:rsidRPr="007C1223">
        <w:rPr>
          <w:rFonts w:ascii="Arial" w:hAnsi="Arial" w:cs="Arial"/>
          <w:b/>
          <w:sz w:val="20"/>
          <w:szCs w:val="20"/>
        </w:rPr>
        <w:t>-</w:t>
      </w:r>
      <w:r w:rsidR="0029159C">
        <w:rPr>
          <w:rFonts w:ascii="Arial" w:hAnsi="Arial" w:cs="Arial"/>
          <w:b/>
          <w:sz w:val="20"/>
          <w:szCs w:val="20"/>
        </w:rPr>
        <w:t>498</w:t>
      </w:r>
      <w:r w:rsidRPr="007C1223">
        <w:rPr>
          <w:rFonts w:ascii="Arial" w:hAnsi="Arial" w:cs="Arial"/>
          <w:b/>
          <w:sz w:val="20"/>
          <w:szCs w:val="20"/>
        </w:rPr>
        <w:t xml:space="preserve">, DEL </w:t>
      </w:r>
      <w:r w:rsidR="0029159C">
        <w:rPr>
          <w:rFonts w:ascii="Arial" w:hAnsi="Arial" w:cs="Arial"/>
          <w:b/>
          <w:sz w:val="20"/>
          <w:szCs w:val="20"/>
        </w:rPr>
        <w:t>17</w:t>
      </w:r>
      <w:r w:rsidRPr="007C1223">
        <w:rPr>
          <w:rFonts w:ascii="Arial" w:hAnsi="Arial" w:cs="Arial"/>
          <w:b/>
          <w:sz w:val="20"/>
          <w:szCs w:val="20"/>
        </w:rPr>
        <w:t xml:space="preserve"> DE </w:t>
      </w:r>
      <w:r w:rsidR="0029159C">
        <w:rPr>
          <w:rFonts w:ascii="Arial" w:hAnsi="Arial" w:cs="Arial"/>
          <w:b/>
          <w:sz w:val="20"/>
          <w:szCs w:val="20"/>
        </w:rPr>
        <w:t>FEBRERO</w:t>
      </w:r>
      <w:r w:rsidRPr="007C1223">
        <w:rPr>
          <w:rFonts w:ascii="Arial" w:hAnsi="Arial" w:cs="Arial"/>
          <w:b/>
          <w:sz w:val="20"/>
          <w:szCs w:val="20"/>
        </w:rPr>
        <w:t xml:space="preserve"> DE 20</w:t>
      </w:r>
      <w:r>
        <w:rPr>
          <w:rFonts w:ascii="Arial" w:hAnsi="Arial" w:cs="Arial"/>
          <w:b/>
          <w:sz w:val="20"/>
          <w:szCs w:val="20"/>
        </w:rPr>
        <w:t>21</w:t>
      </w:r>
      <w:r w:rsidRPr="007C1223">
        <w:rPr>
          <w:rFonts w:ascii="Arial" w:hAnsi="Arial" w:cs="Arial"/>
          <w:b/>
          <w:sz w:val="20"/>
          <w:szCs w:val="20"/>
        </w:rPr>
        <w:t xml:space="preserve"> Y PUBLICADO EN EL PERIÓDICO OFICIAL </w:t>
      </w:r>
      <w:r>
        <w:rPr>
          <w:rFonts w:ascii="Arial" w:hAnsi="Arial" w:cs="Arial"/>
          <w:b/>
          <w:sz w:val="20"/>
          <w:szCs w:val="20"/>
        </w:rPr>
        <w:t xml:space="preserve">EDICIÓN VESPERTINA </w:t>
      </w:r>
      <w:r w:rsidRPr="007C1223">
        <w:rPr>
          <w:rFonts w:ascii="Arial" w:hAnsi="Arial" w:cs="Arial"/>
          <w:b/>
          <w:sz w:val="20"/>
          <w:szCs w:val="20"/>
        </w:rPr>
        <w:t xml:space="preserve">NÚMERO </w:t>
      </w:r>
      <w:r>
        <w:rPr>
          <w:rFonts w:ascii="Arial" w:hAnsi="Arial" w:cs="Arial"/>
          <w:b/>
          <w:sz w:val="20"/>
          <w:szCs w:val="20"/>
        </w:rPr>
        <w:t>27</w:t>
      </w:r>
      <w:r w:rsidRPr="007C1223">
        <w:rPr>
          <w:rFonts w:ascii="Arial" w:hAnsi="Arial" w:cs="Arial"/>
          <w:b/>
          <w:sz w:val="20"/>
          <w:szCs w:val="20"/>
        </w:rPr>
        <w:t xml:space="preserve">, DEL </w:t>
      </w:r>
      <w:r>
        <w:rPr>
          <w:rFonts w:ascii="Arial" w:hAnsi="Arial" w:cs="Arial"/>
          <w:b/>
          <w:sz w:val="20"/>
          <w:szCs w:val="20"/>
        </w:rPr>
        <w:t>4</w:t>
      </w:r>
      <w:r w:rsidRPr="007C1223">
        <w:rPr>
          <w:rFonts w:ascii="Arial" w:hAnsi="Arial" w:cs="Arial"/>
          <w:b/>
          <w:sz w:val="20"/>
          <w:szCs w:val="20"/>
        </w:rPr>
        <w:t xml:space="preserve"> DE </w:t>
      </w:r>
      <w:r>
        <w:rPr>
          <w:rFonts w:ascii="Arial" w:hAnsi="Arial" w:cs="Arial"/>
          <w:b/>
          <w:sz w:val="20"/>
          <w:szCs w:val="20"/>
        </w:rPr>
        <w:t>MARZO</w:t>
      </w:r>
      <w:r w:rsidRPr="007C1223">
        <w:rPr>
          <w:rFonts w:ascii="Arial" w:hAnsi="Arial" w:cs="Arial"/>
          <w:b/>
          <w:sz w:val="20"/>
          <w:szCs w:val="20"/>
        </w:rPr>
        <w:t xml:space="preserve"> DE 20</w:t>
      </w:r>
      <w:r>
        <w:rPr>
          <w:rFonts w:ascii="Arial" w:hAnsi="Arial" w:cs="Arial"/>
          <w:b/>
          <w:sz w:val="20"/>
          <w:szCs w:val="20"/>
        </w:rPr>
        <w:t>21</w:t>
      </w:r>
      <w:r w:rsidRPr="007C1223">
        <w:rPr>
          <w:rFonts w:ascii="Arial" w:hAnsi="Arial" w:cs="Arial"/>
          <w:b/>
          <w:sz w:val="20"/>
          <w:szCs w:val="20"/>
        </w:rPr>
        <w:t>.</w:t>
      </w:r>
    </w:p>
    <w:p w14:paraId="2A97CDA9" w14:textId="77777777" w:rsidR="00EF280B" w:rsidRDefault="00EF280B" w:rsidP="00EF280B">
      <w:pPr>
        <w:contextualSpacing/>
        <w:jc w:val="both"/>
        <w:rPr>
          <w:rFonts w:ascii="Arial" w:hAnsi="Arial" w:cs="Arial"/>
          <w:sz w:val="20"/>
          <w:szCs w:val="20"/>
        </w:rPr>
      </w:pPr>
    </w:p>
    <w:p w14:paraId="1CB98724" w14:textId="77777777" w:rsidR="00611856" w:rsidRPr="00611856" w:rsidRDefault="00611856" w:rsidP="00611856">
      <w:pPr>
        <w:ind w:left="426"/>
        <w:contextualSpacing/>
        <w:jc w:val="both"/>
        <w:rPr>
          <w:rFonts w:ascii="Arial" w:hAnsi="Arial" w:cs="Arial"/>
          <w:sz w:val="20"/>
          <w:szCs w:val="20"/>
        </w:rPr>
      </w:pPr>
      <w:r w:rsidRPr="00611856">
        <w:rPr>
          <w:rFonts w:ascii="Arial" w:hAnsi="Arial" w:cs="Arial"/>
          <w:b/>
          <w:sz w:val="20"/>
          <w:szCs w:val="20"/>
        </w:rPr>
        <w:t xml:space="preserve">ARTÍCULO ÚNICO. </w:t>
      </w:r>
      <w:r w:rsidRPr="00611856">
        <w:rPr>
          <w:rFonts w:ascii="Arial" w:hAnsi="Arial" w:cs="Arial"/>
          <w:sz w:val="20"/>
          <w:szCs w:val="20"/>
        </w:rPr>
        <w:t>El presente Decreto entrará en vigor, a partir del siguiente día de su publicación en el Periódico Oficial del Estado.</w:t>
      </w:r>
    </w:p>
    <w:p w14:paraId="14823324" w14:textId="77777777" w:rsidR="00BA57F7" w:rsidRPr="00BA57F7" w:rsidRDefault="00BA57F7" w:rsidP="00EF280B">
      <w:pPr>
        <w:contextualSpacing/>
        <w:jc w:val="both"/>
        <w:rPr>
          <w:rFonts w:ascii="Arial" w:hAnsi="Arial" w:cs="Arial"/>
          <w:sz w:val="20"/>
          <w:szCs w:val="20"/>
        </w:rPr>
      </w:pPr>
    </w:p>
    <w:p w14:paraId="61F0B55B" w14:textId="77777777" w:rsidR="00BF6CD3" w:rsidRPr="007C1223" w:rsidRDefault="00BF6CD3" w:rsidP="00BF6CD3">
      <w:pPr>
        <w:pStyle w:val="Prrafodelista"/>
        <w:numPr>
          <w:ilvl w:val="0"/>
          <w:numId w:val="40"/>
        </w:numPr>
        <w:contextualSpacing/>
        <w:jc w:val="both"/>
        <w:rPr>
          <w:rFonts w:ascii="Arial" w:hAnsi="Arial" w:cs="Arial"/>
          <w:b/>
          <w:sz w:val="20"/>
          <w:szCs w:val="20"/>
        </w:rPr>
      </w:pPr>
      <w:r w:rsidRPr="007C1223">
        <w:rPr>
          <w:rFonts w:ascii="Arial" w:hAnsi="Arial" w:cs="Arial"/>
          <w:b/>
          <w:sz w:val="20"/>
          <w:szCs w:val="20"/>
        </w:rPr>
        <w:t>ARTÍCULOS TRANSITORIOS DEL DECRETO NÚMERO LXI</w:t>
      </w:r>
      <w:r>
        <w:rPr>
          <w:rFonts w:ascii="Arial" w:hAnsi="Arial" w:cs="Arial"/>
          <w:b/>
          <w:sz w:val="20"/>
          <w:szCs w:val="20"/>
        </w:rPr>
        <w:t>V</w:t>
      </w:r>
      <w:r w:rsidRPr="007C1223">
        <w:rPr>
          <w:rFonts w:ascii="Arial" w:hAnsi="Arial" w:cs="Arial"/>
          <w:b/>
          <w:sz w:val="20"/>
          <w:szCs w:val="20"/>
        </w:rPr>
        <w:t>-</w:t>
      </w:r>
      <w:r>
        <w:rPr>
          <w:rFonts w:ascii="Arial" w:hAnsi="Arial" w:cs="Arial"/>
          <w:b/>
          <w:sz w:val="20"/>
          <w:szCs w:val="20"/>
        </w:rPr>
        <w:t>504</w:t>
      </w:r>
      <w:r w:rsidRPr="007C1223">
        <w:rPr>
          <w:rFonts w:ascii="Arial" w:hAnsi="Arial" w:cs="Arial"/>
          <w:b/>
          <w:sz w:val="20"/>
          <w:szCs w:val="20"/>
        </w:rPr>
        <w:t xml:space="preserve">, DEL </w:t>
      </w:r>
      <w:r>
        <w:rPr>
          <w:rFonts w:ascii="Arial" w:hAnsi="Arial" w:cs="Arial"/>
          <w:b/>
          <w:sz w:val="20"/>
          <w:szCs w:val="20"/>
        </w:rPr>
        <w:t>2</w:t>
      </w:r>
      <w:r w:rsidRPr="007C1223">
        <w:rPr>
          <w:rFonts w:ascii="Arial" w:hAnsi="Arial" w:cs="Arial"/>
          <w:b/>
          <w:sz w:val="20"/>
          <w:szCs w:val="20"/>
        </w:rPr>
        <w:t xml:space="preserve"> DE </w:t>
      </w:r>
      <w:r>
        <w:rPr>
          <w:rFonts w:ascii="Arial" w:hAnsi="Arial" w:cs="Arial"/>
          <w:b/>
          <w:sz w:val="20"/>
          <w:szCs w:val="20"/>
        </w:rPr>
        <w:t>MARZO</w:t>
      </w:r>
      <w:r w:rsidRPr="007C1223">
        <w:rPr>
          <w:rFonts w:ascii="Arial" w:hAnsi="Arial" w:cs="Arial"/>
          <w:b/>
          <w:sz w:val="20"/>
          <w:szCs w:val="20"/>
        </w:rPr>
        <w:t xml:space="preserve"> DE 20</w:t>
      </w:r>
      <w:r>
        <w:rPr>
          <w:rFonts w:ascii="Arial" w:hAnsi="Arial" w:cs="Arial"/>
          <w:b/>
          <w:sz w:val="20"/>
          <w:szCs w:val="20"/>
        </w:rPr>
        <w:t>21</w:t>
      </w:r>
      <w:r w:rsidRPr="007C1223">
        <w:rPr>
          <w:rFonts w:ascii="Arial" w:hAnsi="Arial" w:cs="Arial"/>
          <w:b/>
          <w:sz w:val="20"/>
          <w:szCs w:val="20"/>
        </w:rPr>
        <w:t xml:space="preserve"> Y PUBLICADO EN EL PERIÓDICO OFICIAL </w:t>
      </w:r>
      <w:r>
        <w:rPr>
          <w:rFonts w:ascii="Arial" w:hAnsi="Arial" w:cs="Arial"/>
          <w:b/>
          <w:sz w:val="20"/>
          <w:szCs w:val="20"/>
        </w:rPr>
        <w:t xml:space="preserve">EDICIÓN VESPERTINA </w:t>
      </w:r>
      <w:r w:rsidRPr="007C1223">
        <w:rPr>
          <w:rFonts w:ascii="Arial" w:hAnsi="Arial" w:cs="Arial"/>
          <w:b/>
          <w:sz w:val="20"/>
          <w:szCs w:val="20"/>
        </w:rPr>
        <w:t xml:space="preserve">NÚMERO </w:t>
      </w:r>
      <w:r>
        <w:rPr>
          <w:rFonts w:ascii="Arial" w:hAnsi="Arial" w:cs="Arial"/>
          <w:b/>
          <w:sz w:val="20"/>
          <w:szCs w:val="20"/>
        </w:rPr>
        <w:t>27</w:t>
      </w:r>
      <w:r w:rsidRPr="007C1223">
        <w:rPr>
          <w:rFonts w:ascii="Arial" w:hAnsi="Arial" w:cs="Arial"/>
          <w:b/>
          <w:sz w:val="20"/>
          <w:szCs w:val="20"/>
        </w:rPr>
        <w:t xml:space="preserve">, DEL </w:t>
      </w:r>
      <w:r>
        <w:rPr>
          <w:rFonts w:ascii="Arial" w:hAnsi="Arial" w:cs="Arial"/>
          <w:b/>
          <w:sz w:val="20"/>
          <w:szCs w:val="20"/>
        </w:rPr>
        <w:t>4</w:t>
      </w:r>
      <w:r w:rsidRPr="007C1223">
        <w:rPr>
          <w:rFonts w:ascii="Arial" w:hAnsi="Arial" w:cs="Arial"/>
          <w:b/>
          <w:sz w:val="20"/>
          <w:szCs w:val="20"/>
        </w:rPr>
        <w:t xml:space="preserve"> DE </w:t>
      </w:r>
      <w:r>
        <w:rPr>
          <w:rFonts w:ascii="Arial" w:hAnsi="Arial" w:cs="Arial"/>
          <w:b/>
          <w:sz w:val="20"/>
          <w:szCs w:val="20"/>
        </w:rPr>
        <w:t>MARZO</w:t>
      </w:r>
      <w:r w:rsidRPr="007C1223">
        <w:rPr>
          <w:rFonts w:ascii="Arial" w:hAnsi="Arial" w:cs="Arial"/>
          <w:b/>
          <w:sz w:val="20"/>
          <w:szCs w:val="20"/>
        </w:rPr>
        <w:t xml:space="preserve"> DE 20</w:t>
      </w:r>
      <w:r>
        <w:rPr>
          <w:rFonts w:ascii="Arial" w:hAnsi="Arial" w:cs="Arial"/>
          <w:b/>
          <w:sz w:val="20"/>
          <w:szCs w:val="20"/>
        </w:rPr>
        <w:t>21</w:t>
      </w:r>
      <w:r w:rsidRPr="007C1223">
        <w:rPr>
          <w:rFonts w:ascii="Arial" w:hAnsi="Arial" w:cs="Arial"/>
          <w:b/>
          <w:sz w:val="20"/>
          <w:szCs w:val="20"/>
        </w:rPr>
        <w:t>.</w:t>
      </w:r>
    </w:p>
    <w:p w14:paraId="6A6A569F" w14:textId="77777777" w:rsidR="00BF6CD3" w:rsidRPr="00BB04AD" w:rsidRDefault="00BF6CD3" w:rsidP="00BF6CD3">
      <w:pPr>
        <w:contextualSpacing/>
        <w:jc w:val="both"/>
        <w:rPr>
          <w:rFonts w:ascii="Arial" w:hAnsi="Arial" w:cs="Arial"/>
          <w:sz w:val="20"/>
          <w:szCs w:val="20"/>
        </w:rPr>
      </w:pPr>
    </w:p>
    <w:p w14:paraId="0C8A078D" w14:textId="77777777" w:rsidR="00EF280B" w:rsidRDefault="00BB04AD" w:rsidP="00BB04AD">
      <w:pPr>
        <w:ind w:left="426"/>
        <w:contextualSpacing/>
        <w:jc w:val="both"/>
        <w:rPr>
          <w:rFonts w:ascii="Arial" w:hAnsi="Arial" w:cs="Arial"/>
          <w:sz w:val="20"/>
          <w:szCs w:val="20"/>
        </w:rPr>
      </w:pPr>
      <w:r w:rsidRPr="00BB04AD">
        <w:rPr>
          <w:rFonts w:ascii="Arial" w:hAnsi="Arial" w:cs="Arial"/>
          <w:b/>
          <w:sz w:val="20"/>
          <w:szCs w:val="20"/>
        </w:rPr>
        <w:t xml:space="preserve">ARTÍCULO ÚNICO. </w:t>
      </w:r>
      <w:r w:rsidRPr="00BB04AD">
        <w:rPr>
          <w:rFonts w:ascii="Arial" w:hAnsi="Arial" w:cs="Arial"/>
          <w:sz w:val="20"/>
          <w:szCs w:val="20"/>
        </w:rPr>
        <w:t>El presente decreto iniciará su vigencia el día siguiente al de su publicación en el Periódico Oficial del Estado.</w:t>
      </w:r>
    </w:p>
    <w:p w14:paraId="26507461" w14:textId="77777777" w:rsidR="00E70922" w:rsidRDefault="00E70922" w:rsidP="00BB04AD">
      <w:pPr>
        <w:ind w:left="426"/>
        <w:contextualSpacing/>
        <w:jc w:val="both"/>
        <w:rPr>
          <w:rFonts w:ascii="Arial" w:hAnsi="Arial" w:cs="Arial"/>
          <w:sz w:val="20"/>
          <w:szCs w:val="20"/>
        </w:rPr>
      </w:pPr>
    </w:p>
    <w:p w14:paraId="778D8401" w14:textId="77777777" w:rsidR="00E70922" w:rsidRDefault="00E70922" w:rsidP="00E70922">
      <w:pPr>
        <w:pStyle w:val="Prrafodelista"/>
        <w:numPr>
          <w:ilvl w:val="0"/>
          <w:numId w:val="40"/>
        </w:numPr>
        <w:contextualSpacing/>
        <w:jc w:val="both"/>
        <w:rPr>
          <w:rFonts w:ascii="Arial" w:hAnsi="Arial" w:cs="Arial"/>
          <w:b/>
          <w:sz w:val="20"/>
          <w:szCs w:val="20"/>
        </w:rPr>
      </w:pPr>
      <w:r w:rsidRPr="007C1223">
        <w:rPr>
          <w:rFonts w:ascii="Arial" w:hAnsi="Arial" w:cs="Arial"/>
          <w:b/>
          <w:sz w:val="20"/>
          <w:szCs w:val="20"/>
        </w:rPr>
        <w:t>ARTÍCULOS TRANSITORIOS DEL DECRETO NÚMERO LXI</w:t>
      </w:r>
      <w:r>
        <w:rPr>
          <w:rFonts w:ascii="Arial" w:hAnsi="Arial" w:cs="Arial"/>
          <w:b/>
          <w:sz w:val="20"/>
          <w:szCs w:val="20"/>
        </w:rPr>
        <w:t>V</w:t>
      </w:r>
      <w:r w:rsidRPr="007C1223">
        <w:rPr>
          <w:rFonts w:ascii="Arial" w:hAnsi="Arial" w:cs="Arial"/>
          <w:b/>
          <w:sz w:val="20"/>
          <w:szCs w:val="20"/>
        </w:rPr>
        <w:t>-</w:t>
      </w:r>
      <w:r>
        <w:rPr>
          <w:rFonts w:ascii="Arial" w:hAnsi="Arial" w:cs="Arial"/>
          <w:b/>
          <w:sz w:val="20"/>
          <w:szCs w:val="20"/>
        </w:rPr>
        <w:t>547</w:t>
      </w:r>
      <w:r w:rsidRPr="007C1223">
        <w:rPr>
          <w:rFonts w:ascii="Arial" w:hAnsi="Arial" w:cs="Arial"/>
          <w:b/>
          <w:sz w:val="20"/>
          <w:szCs w:val="20"/>
        </w:rPr>
        <w:t xml:space="preserve">, DEL </w:t>
      </w:r>
      <w:r>
        <w:rPr>
          <w:rFonts w:ascii="Arial" w:hAnsi="Arial" w:cs="Arial"/>
          <w:b/>
          <w:sz w:val="20"/>
          <w:szCs w:val="20"/>
        </w:rPr>
        <w:t>30</w:t>
      </w:r>
      <w:r w:rsidRPr="007C1223">
        <w:rPr>
          <w:rFonts w:ascii="Arial" w:hAnsi="Arial" w:cs="Arial"/>
          <w:b/>
          <w:sz w:val="20"/>
          <w:szCs w:val="20"/>
        </w:rPr>
        <w:t xml:space="preserve"> DE </w:t>
      </w:r>
      <w:r>
        <w:rPr>
          <w:rFonts w:ascii="Arial" w:hAnsi="Arial" w:cs="Arial"/>
          <w:b/>
          <w:sz w:val="20"/>
          <w:szCs w:val="20"/>
        </w:rPr>
        <w:t>JUNIO</w:t>
      </w:r>
      <w:r w:rsidRPr="007C1223">
        <w:rPr>
          <w:rFonts w:ascii="Arial" w:hAnsi="Arial" w:cs="Arial"/>
          <w:b/>
          <w:sz w:val="20"/>
          <w:szCs w:val="20"/>
        </w:rPr>
        <w:t xml:space="preserve"> DE 20</w:t>
      </w:r>
      <w:r>
        <w:rPr>
          <w:rFonts w:ascii="Arial" w:hAnsi="Arial" w:cs="Arial"/>
          <w:b/>
          <w:sz w:val="20"/>
          <w:szCs w:val="20"/>
        </w:rPr>
        <w:t>21</w:t>
      </w:r>
      <w:r w:rsidRPr="007C1223">
        <w:rPr>
          <w:rFonts w:ascii="Arial" w:hAnsi="Arial" w:cs="Arial"/>
          <w:b/>
          <w:sz w:val="20"/>
          <w:szCs w:val="20"/>
        </w:rPr>
        <w:t xml:space="preserve"> Y PUBLICADO EN EL PERIÓDICO OFICIAL NÚMERO </w:t>
      </w:r>
      <w:r>
        <w:rPr>
          <w:rFonts w:ascii="Arial" w:hAnsi="Arial" w:cs="Arial"/>
          <w:b/>
          <w:sz w:val="20"/>
          <w:szCs w:val="20"/>
        </w:rPr>
        <w:t>83</w:t>
      </w:r>
      <w:r w:rsidRPr="007C1223">
        <w:rPr>
          <w:rFonts w:ascii="Arial" w:hAnsi="Arial" w:cs="Arial"/>
          <w:b/>
          <w:sz w:val="20"/>
          <w:szCs w:val="20"/>
        </w:rPr>
        <w:t xml:space="preserve">, DEL </w:t>
      </w:r>
      <w:r>
        <w:rPr>
          <w:rFonts w:ascii="Arial" w:hAnsi="Arial" w:cs="Arial"/>
          <w:b/>
          <w:sz w:val="20"/>
          <w:szCs w:val="20"/>
        </w:rPr>
        <w:t>14</w:t>
      </w:r>
      <w:r w:rsidRPr="007C1223">
        <w:rPr>
          <w:rFonts w:ascii="Arial" w:hAnsi="Arial" w:cs="Arial"/>
          <w:b/>
          <w:sz w:val="20"/>
          <w:szCs w:val="20"/>
        </w:rPr>
        <w:t xml:space="preserve"> DE </w:t>
      </w:r>
      <w:r>
        <w:rPr>
          <w:rFonts w:ascii="Arial" w:hAnsi="Arial" w:cs="Arial"/>
          <w:b/>
          <w:sz w:val="20"/>
          <w:szCs w:val="20"/>
        </w:rPr>
        <w:t>JULIO</w:t>
      </w:r>
      <w:r w:rsidRPr="007C1223">
        <w:rPr>
          <w:rFonts w:ascii="Arial" w:hAnsi="Arial" w:cs="Arial"/>
          <w:b/>
          <w:sz w:val="20"/>
          <w:szCs w:val="20"/>
        </w:rPr>
        <w:t xml:space="preserve"> DE 20</w:t>
      </w:r>
      <w:r>
        <w:rPr>
          <w:rFonts w:ascii="Arial" w:hAnsi="Arial" w:cs="Arial"/>
          <w:b/>
          <w:sz w:val="20"/>
          <w:szCs w:val="20"/>
        </w:rPr>
        <w:t>21</w:t>
      </w:r>
      <w:r w:rsidRPr="007C1223">
        <w:rPr>
          <w:rFonts w:ascii="Arial" w:hAnsi="Arial" w:cs="Arial"/>
          <w:b/>
          <w:sz w:val="20"/>
          <w:szCs w:val="20"/>
        </w:rPr>
        <w:t>.</w:t>
      </w:r>
    </w:p>
    <w:p w14:paraId="0B0E013E" w14:textId="77777777" w:rsidR="00E70922" w:rsidRDefault="00E70922" w:rsidP="00BB04AD">
      <w:pPr>
        <w:ind w:left="426"/>
        <w:contextualSpacing/>
        <w:jc w:val="both"/>
        <w:rPr>
          <w:rFonts w:ascii="Arial" w:hAnsi="Arial" w:cs="Arial"/>
          <w:sz w:val="20"/>
          <w:szCs w:val="20"/>
        </w:rPr>
      </w:pPr>
    </w:p>
    <w:p w14:paraId="33526A23" w14:textId="77777777" w:rsidR="00E70922" w:rsidRDefault="0000158D" w:rsidP="00BB04AD">
      <w:pPr>
        <w:ind w:left="426"/>
        <w:contextualSpacing/>
        <w:jc w:val="both"/>
        <w:rPr>
          <w:rFonts w:ascii="Arial" w:hAnsi="Arial" w:cs="Arial"/>
          <w:sz w:val="20"/>
          <w:szCs w:val="20"/>
        </w:rPr>
      </w:pPr>
      <w:r w:rsidRPr="0000158D">
        <w:rPr>
          <w:rFonts w:ascii="Arial" w:hAnsi="Arial" w:cs="Arial"/>
          <w:b/>
          <w:sz w:val="20"/>
          <w:szCs w:val="20"/>
        </w:rPr>
        <w:t xml:space="preserve">ARTÍCULO ÚNICO. </w:t>
      </w:r>
      <w:r w:rsidRPr="0000158D">
        <w:rPr>
          <w:rFonts w:ascii="Arial" w:hAnsi="Arial" w:cs="Arial"/>
          <w:sz w:val="20"/>
          <w:szCs w:val="20"/>
        </w:rPr>
        <w:t>El presente Decreto entrará en vigor al día siguiente de su publicación en el Periódico Oficial del Estado.</w:t>
      </w:r>
    </w:p>
    <w:p w14:paraId="7BBE868B" w14:textId="77777777" w:rsidR="00E70922" w:rsidRDefault="00E70922" w:rsidP="00BB04AD">
      <w:pPr>
        <w:ind w:left="426"/>
        <w:contextualSpacing/>
        <w:jc w:val="both"/>
        <w:rPr>
          <w:rFonts w:ascii="Arial" w:hAnsi="Arial" w:cs="Arial"/>
          <w:sz w:val="20"/>
          <w:szCs w:val="20"/>
        </w:rPr>
      </w:pPr>
    </w:p>
    <w:p w14:paraId="573C8DC9" w14:textId="77777777" w:rsidR="00756D51" w:rsidRDefault="00756D51" w:rsidP="00756D51">
      <w:pPr>
        <w:pStyle w:val="Prrafodelista"/>
        <w:numPr>
          <w:ilvl w:val="0"/>
          <w:numId w:val="40"/>
        </w:numPr>
        <w:contextualSpacing/>
        <w:jc w:val="both"/>
        <w:rPr>
          <w:rFonts w:ascii="Arial" w:hAnsi="Arial" w:cs="Arial"/>
          <w:b/>
          <w:sz w:val="20"/>
          <w:szCs w:val="20"/>
        </w:rPr>
      </w:pPr>
      <w:r w:rsidRPr="007C1223">
        <w:rPr>
          <w:rFonts w:ascii="Arial" w:hAnsi="Arial" w:cs="Arial"/>
          <w:b/>
          <w:sz w:val="20"/>
          <w:szCs w:val="20"/>
        </w:rPr>
        <w:t>ARTÍCULOS TRANSITORIOS DEL DECRETO NÚMERO LXI</w:t>
      </w:r>
      <w:r>
        <w:rPr>
          <w:rFonts w:ascii="Arial" w:hAnsi="Arial" w:cs="Arial"/>
          <w:b/>
          <w:sz w:val="20"/>
          <w:szCs w:val="20"/>
        </w:rPr>
        <w:t>V</w:t>
      </w:r>
      <w:r w:rsidRPr="007C1223">
        <w:rPr>
          <w:rFonts w:ascii="Arial" w:hAnsi="Arial" w:cs="Arial"/>
          <w:b/>
          <w:sz w:val="20"/>
          <w:szCs w:val="20"/>
        </w:rPr>
        <w:t>-</w:t>
      </w:r>
      <w:r>
        <w:rPr>
          <w:rFonts w:ascii="Arial" w:hAnsi="Arial" w:cs="Arial"/>
          <w:b/>
          <w:sz w:val="20"/>
          <w:szCs w:val="20"/>
        </w:rPr>
        <w:t>815</w:t>
      </w:r>
      <w:r w:rsidRPr="007C1223">
        <w:rPr>
          <w:rFonts w:ascii="Arial" w:hAnsi="Arial" w:cs="Arial"/>
          <w:b/>
          <w:sz w:val="20"/>
          <w:szCs w:val="20"/>
        </w:rPr>
        <w:t xml:space="preserve">, DEL </w:t>
      </w:r>
      <w:r>
        <w:rPr>
          <w:rFonts w:ascii="Arial" w:hAnsi="Arial" w:cs="Arial"/>
          <w:b/>
          <w:sz w:val="20"/>
          <w:szCs w:val="20"/>
        </w:rPr>
        <w:t>22</w:t>
      </w:r>
      <w:r w:rsidRPr="007C1223">
        <w:rPr>
          <w:rFonts w:ascii="Arial" w:hAnsi="Arial" w:cs="Arial"/>
          <w:b/>
          <w:sz w:val="20"/>
          <w:szCs w:val="20"/>
        </w:rPr>
        <w:t xml:space="preserve"> DE </w:t>
      </w:r>
      <w:r>
        <w:rPr>
          <w:rFonts w:ascii="Arial" w:hAnsi="Arial" w:cs="Arial"/>
          <w:b/>
          <w:sz w:val="20"/>
          <w:szCs w:val="20"/>
        </w:rPr>
        <w:t>SEPTIEMBRE</w:t>
      </w:r>
      <w:r w:rsidRPr="007C1223">
        <w:rPr>
          <w:rFonts w:ascii="Arial" w:hAnsi="Arial" w:cs="Arial"/>
          <w:b/>
          <w:sz w:val="20"/>
          <w:szCs w:val="20"/>
        </w:rPr>
        <w:t xml:space="preserve"> DE 20</w:t>
      </w:r>
      <w:r>
        <w:rPr>
          <w:rFonts w:ascii="Arial" w:hAnsi="Arial" w:cs="Arial"/>
          <w:b/>
          <w:sz w:val="20"/>
          <w:szCs w:val="20"/>
        </w:rPr>
        <w:t>21</w:t>
      </w:r>
      <w:r w:rsidRPr="007C1223">
        <w:rPr>
          <w:rFonts w:ascii="Arial" w:hAnsi="Arial" w:cs="Arial"/>
          <w:b/>
          <w:sz w:val="20"/>
          <w:szCs w:val="20"/>
        </w:rPr>
        <w:t xml:space="preserve"> Y PUBLICADO EN EL PERIÓDICO OFICIAL </w:t>
      </w:r>
      <w:r>
        <w:rPr>
          <w:rFonts w:ascii="Arial" w:hAnsi="Arial" w:cs="Arial"/>
          <w:b/>
          <w:sz w:val="20"/>
          <w:szCs w:val="20"/>
        </w:rPr>
        <w:t xml:space="preserve">EDICIÓN VESPERTINA </w:t>
      </w:r>
      <w:r w:rsidRPr="007C1223">
        <w:rPr>
          <w:rFonts w:ascii="Arial" w:hAnsi="Arial" w:cs="Arial"/>
          <w:b/>
          <w:sz w:val="20"/>
          <w:szCs w:val="20"/>
        </w:rPr>
        <w:t xml:space="preserve">NÚMERO </w:t>
      </w:r>
      <w:r>
        <w:rPr>
          <w:rFonts w:ascii="Arial" w:hAnsi="Arial" w:cs="Arial"/>
          <w:b/>
          <w:sz w:val="20"/>
          <w:szCs w:val="20"/>
        </w:rPr>
        <w:t>114</w:t>
      </w:r>
      <w:r w:rsidRPr="007C1223">
        <w:rPr>
          <w:rFonts w:ascii="Arial" w:hAnsi="Arial" w:cs="Arial"/>
          <w:b/>
          <w:sz w:val="20"/>
          <w:szCs w:val="20"/>
        </w:rPr>
        <w:t xml:space="preserve">, DEL </w:t>
      </w:r>
      <w:r>
        <w:rPr>
          <w:rFonts w:ascii="Arial" w:hAnsi="Arial" w:cs="Arial"/>
          <w:b/>
          <w:sz w:val="20"/>
          <w:szCs w:val="20"/>
        </w:rPr>
        <w:t>23</w:t>
      </w:r>
      <w:r w:rsidRPr="007C1223">
        <w:rPr>
          <w:rFonts w:ascii="Arial" w:hAnsi="Arial" w:cs="Arial"/>
          <w:b/>
          <w:sz w:val="20"/>
          <w:szCs w:val="20"/>
        </w:rPr>
        <w:t xml:space="preserve"> DE </w:t>
      </w:r>
      <w:r>
        <w:rPr>
          <w:rFonts w:ascii="Arial" w:hAnsi="Arial" w:cs="Arial"/>
          <w:b/>
          <w:sz w:val="20"/>
          <w:szCs w:val="20"/>
        </w:rPr>
        <w:t>SEPTIEMBRE</w:t>
      </w:r>
      <w:r w:rsidRPr="007C1223">
        <w:rPr>
          <w:rFonts w:ascii="Arial" w:hAnsi="Arial" w:cs="Arial"/>
          <w:b/>
          <w:sz w:val="20"/>
          <w:szCs w:val="20"/>
        </w:rPr>
        <w:t xml:space="preserve"> DE 20</w:t>
      </w:r>
      <w:r>
        <w:rPr>
          <w:rFonts w:ascii="Arial" w:hAnsi="Arial" w:cs="Arial"/>
          <w:b/>
          <w:sz w:val="20"/>
          <w:szCs w:val="20"/>
        </w:rPr>
        <w:t>21</w:t>
      </w:r>
      <w:r w:rsidRPr="007C1223">
        <w:rPr>
          <w:rFonts w:ascii="Arial" w:hAnsi="Arial" w:cs="Arial"/>
          <w:b/>
          <w:sz w:val="20"/>
          <w:szCs w:val="20"/>
        </w:rPr>
        <w:t>.</w:t>
      </w:r>
    </w:p>
    <w:p w14:paraId="49184BA2" w14:textId="77777777" w:rsidR="00756D51" w:rsidRDefault="00756D51" w:rsidP="00756D51">
      <w:pPr>
        <w:ind w:left="426"/>
        <w:contextualSpacing/>
        <w:jc w:val="both"/>
        <w:rPr>
          <w:rFonts w:ascii="Arial" w:hAnsi="Arial" w:cs="Arial"/>
          <w:sz w:val="20"/>
          <w:szCs w:val="20"/>
        </w:rPr>
      </w:pPr>
    </w:p>
    <w:p w14:paraId="441A6A1B" w14:textId="77777777" w:rsidR="00E70922" w:rsidRDefault="00826002" w:rsidP="00BB04AD">
      <w:pPr>
        <w:ind w:left="426"/>
        <w:contextualSpacing/>
        <w:jc w:val="both"/>
        <w:rPr>
          <w:rFonts w:ascii="Arial" w:hAnsi="Arial" w:cs="Arial"/>
          <w:sz w:val="20"/>
          <w:szCs w:val="20"/>
        </w:rPr>
      </w:pPr>
      <w:r w:rsidRPr="00826002">
        <w:rPr>
          <w:rFonts w:ascii="Arial" w:hAnsi="Arial" w:cs="Arial"/>
          <w:b/>
          <w:sz w:val="20"/>
          <w:szCs w:val="20"/>
        </w:rPr>
        <w:t xml:space="preserve">ARTÍCULO ÚNICO. </w:t>
      </w:r>
      <w:r w:rsidRPr="00826002">
        <w:rPr>
          <w:rFonts w:ascii="Arial" w:hAnsi="Arial" w:cs="Arial"/>
          <w:sz w:val="20"/>
          <w:szCs w:val="20"/>
        </w:rPr>
        <w:t>El presente Decreto entrará en vigor el día siguiente al de su publicación en el Periódico Oficial del Estado de Tamaulipas.</w:t>
      </w:r>
    </w:p>
    <w:p w14:paraId="0179DAA7" w14:textId="77777777" w:rsidR="000B071B" w:rsidRDefault="000B071B" w:rsidP="00A0277F">
      <w:pPr>
        <w:contextualSpacing/>
        <w:jc w:val="both"/>
        <w:rPr>
          <w:rFonts w:ascii="Arial" w:hAnsi="Arial" w:cs="Arial"/>
          <w:sz w:val="20"/>
          <w:szCs w:val="20"/>
        </w:rPr>
      </w:pPr>
    </w:p>
    <w:p w14:paraId="3AC5EE3E" w14:textId="77777777" w:rsidR="000B071B" w:rsidRDefault="000B071B" w:rsidP="000B071B">
      <w:pPr>
        <w:pStyle w:val="Prrafodelista"/>
        <w:numPr>
          <w:ilvl w:val="0"/>
          <w:numId w:val="40"/>
        </w:numPr>
        <w:contextualSpacing/>
        <w:jc w:val="both"/>
        <w:rPr>
          <w:rFonts w:ascii="Arial" w:hAnsi="Arial" w:cs="Arial"/>
          <w:b/>
          <w:sz w:val="20"/>
          <w:szCs w:val="20"/>
        </w:rPr>
      </w:pPr>
      <w:r w:rsidRPr="007C1223">
        <w:rPr>
          <w:rFonts w:ascii="Arial" w:hAnsi="Arial" w:cs="Arial"/>
          <w:b/>
          <w:sz w:val="20"/>
          <w:szCs w:val="20"/>
        </w:rPr>
        <w:t xml:space="preserve">ARTÍCULOS TRANSITORIOS DEL DECRETO NÚMERO </w:t>
      </w:r>
      <w:r>
        <w:rPr>
          <w:rFonts w:ascii="Arial" w:hAnsi="Arial" w:cs="Arial"/>
          <w:b/>
          <w:sz w:val="20"/>
          <w:szCs w:val="20"/>
        </w:rPr>
        <w:t>65-144</w:t>
      </w:r>
      <w:r w:rsidRPr="007C1223">
        <w:rPr>
          <w:rFonts w:ascii="Arial" w:hAnsi="Arial" w:cs="Arial"/>
          <w:b/>
          <w:sz w:val="20"/>
          <w:szCs w:val="20"/>
        </w:rPr>
        <w:t xml:space="preserve">, DEL </w:t>
      </w:r>
      <w:r>
        <w:rPr>
          <w:rFonts w:ascii="Arial" w:hAnsi="Arial" w:cs="Arial"/>
          <w:b/>
          <w:sz w:val="20"/>
          <w:szCs w:val="20"/>
        </w:rPr>
        <w:t>1</w:t>
      </w:r>
      <w:r w:rsidRPr="007C1223">
        <w:rPr>
          <w:rFonts w:ascii="Arial" w:hAnsi="Arial" w:cs="Arial"/>
          <w:b/>
          <w:sz w:val="20"/>
          <w:szCs w:val="20"/>
        </w:rPr>
        <w:t xml:space="preserve"> DE </w:t>
      </w:r>
      <w:r>
        <w:rPr>
          <w:rFonts w:ascii="Arial" w:hAnsi="Arial" w:cs="Arial"/>
          <w:b/>
          <w:sz w:val="20"/>
          <w:szCs w:val="20"/>
        </w:rPr>
        <w:t>MARZO</w:t>
      </w:r>
      <w:r w:rsidRPr="007C1223">
        <w:rPr>
          <w:rFonts w:ascii="Arial" w:hAnsi="Arial" w:cs="Arial"/>
          <w:b/>
          <w:sz w:val="20"/>
          <w:szCs w:val="20"/>
        </w:rPr>
        <w:t xml:space="preserve"> DE 20</w:t>
      </w:r>
      <w:r>
        <w:rPr>
          <w:rFonts w:ascii="Arial" w:hAnsi="Arial" w:cs="Arial"/>
          <w:b/>
          <w:sz w:val="20"/>
          <w:szCs w:val="20"/>
        </w:rPr>
        <w:t>22</w:t>
      </w:r>
      <w:r w:rsidRPr="007C1223">
        <w:rPr>
          <w:rFonts w:ascii="Arial" w:hAnsi="Arial" w:cs="Arial"/>
          <w:b/>
          <w:sz w:val="20"/>
          <w:szCs w:val="20"/>
        </w:rPr>
        <w:t xml:space="preserve"> Y PUBLICADO EN EL PERIÓDICO OFICIAL NÚMERO </w:t>
      </w:r>
      <w:r>
        <w:rPr>
          <w:rFonts w:ascii="Arial" w:hAnsi="Arial" w:cs="Arial"/>
          <w:b/>
          <w:sz w:val="20"/>
          <w:szCs w:val="20"/>
        </w:rPr>
        <w:t>41</w:t>
      </w:r>
      <w:r w:rsidRPr="007C1223">
        <w:rPr>
          <w:rFonts w:ascii="Arial" w:hAnsi="Arial" w:cs="Arial"/>
          <w:b/>
          <w:sz w:val="20"/>
          <w:szCs w:val="20"/>
        </w:rPr>
        <w:t xml:space="preserve">, DEL </w:t>
      </w:r>
      <w:r>
        <w:rPr>
          <w:rFonts w:ascii="Arial" w:hAnsi="Arial" w:cs="Arial"/>
          <w:b/>
          <w:sz w:val="20"/>
          <w:szCs w:val="20"/>
        </w:rPr>
        <w:t xml:space="preserve">6 </w:t>
      </w:r>
      <w:r w:rsidRPr="007C1223">
        <w:rPr>
          <w:rFonts w:ascii="Arial" w:hAnsi="Arial" w:cs="Arial"/>
          <w:b/>
          <w:sz w:val="20"/>
          <w:szCs w:val="20"/>
        </w:rPr>
        <w:t xml:space="preserve">DE </w:t>
      </w:r>
      <w:r>
        <w:rPr>
          <w:rFonts w:ascii="Arial" w:hAnsi="Arial" w:cs="Arial"/>
          <w:b/>
          <w:sz w:val="20"/>
          <w:szCs w:val="20"/>
        </w:rPr>
        <w:t>ABRIL</w:t>
      </w:r>
      <w:r w:rsidRPr="007C1223">
        <w:rPr>
          <w:rFonts w:ascii="Arial" w:hAnsi="Arial" w:cs="Arial"/>
          <w:b/>
          <w:sz w:val="20"/>
          <w:szCs w:val="20"/>
        </w:rPr>
        <w:t xml:space="preserve"> DE 20</w:t>
      </w:r>
      <w:r>
        <w:rPr>
          <w:rFonts w:ascii="Arial" w:hAnsi="Arial" w:cs="Arial"/>
          <w:b/>
          <w:sz w:val="20"/>
          <w:szCs w:val="20"/>
        </w:rPr>
        <w:t>22</w:t>
      </w:r>
      <w:r w:rsidRPr="007C1223">
        <w:rPr>
          <w:rFonts w:ascii="Arial" w:hAnsi="Arial" w:cs="Arial"/>
          <w:b/>
          <w:sz w:val="20"/>
          <w:szCs w:val="20"/>
        </w:rPr>
        <w:t>.</w:t>
      </w:r>
    </w:p>
    <w:p w14:paraId="5651957E" w14:textId="77777777" w:rsidR="000B071B" w:rsidRDefault="000B071B" w:rsidP="000B071B">
      <w:pPr>
        <w:ind w:left="426"/>
        <w:contextualSpacing/>
        <w:jc w:val="both"/>
        <w:rPr>
          <w:rFonts w:ascii="Arial" w:hAnsi="Arial" w:cs="Arial"/>
          <w:sz w:val="20"/>
          <w:szCs w:val="20"/>
        </w:rPr>
      </w:pPr>
    </w:p>
    <w:p w14:paraId="12E0E755" w14:textId="77777777" w:rsidR="000B071B" w:rsidRDefault="000B071B" w:rsidP="000B071B">
      <w:pPr>
        <w:ind w:left="426"/>
        <w:contextualSpacing/>
        <w:jc w:val="both"/>
        <w:rPr>
          <w:rFonts w:ascii="Arial" w:hAnsi="Arial" w:cs="Arial"/>
          <w:sz w:val="20"/>
          <w:szCs w:val="20"/>
        </w:rPr>
      </w:pPr>
      <w:r w:rsidRPr="00826002">
        <w:rPr>
          <w:rFonts w:ascii="Arial" w:hAnsi="Arial" w:cs="Arial"/>
          <w:b/>
          <w:sz w:val="20"/>
          <w:szCs w:val="20"/>
        </w:rPr>
        <w:t xml:space="preserve">ARTÍCULO ÚNICO. </w:t>
      </w:r>
      <w:r w:rsidRPr="00826002">
        <w:rPr>
          <w:rFonts w:ascii="Arial" w:hAnsi="Arial" w:cs="Arial"/>
          <w:sz w:val="20"/>
          <w:szCs w:val="20"/>
        </w:rPr>
        <w:t xml:space="preserve">El presente Decreto entrará en vigor el día siguiente al de su publicación en el </w:t>
      </w:r>
      <w:r>
        <w:rPr>
          <w:rFonts w:ascii="Arial" w:hAnsi="Arial" w:cs="Arial"/>
          <w:sz w:val="20"/>
          <w:szCs w:val="20"/>
        </w:rPr>
        <w:t>Periódico Oficial del Estado.</w:t>
      </w:r>
    </w:p>
    <w:p w14:paraId="59175236" w14:textId="77777777" w:rsidR="000B071B" w:rsidRPr="00BB04AD" w:rsidRDefault="000B071B" w:rsidP="000B071B">
      <w:pPr>
        <w:ind w:left="426"/>
        <w:contextualSpacing/>
        <w:jc w:val="both"/>
        <w:rPr>
          <w:rFonts w:ascii="Arial" w:hAnsi="Arial" w:cs="Arial"/>
          <w:sz w:val="20"/>
          <w:szCs w:val="20"/>
        </w:rPr>
      </w:pPr>
    </w:p>
    <w:p w14:paraId="6EB9D381" w14:textId="77777777" w:rsidR="000B071B" w:rsidRDefault="000B071B" w:rsidP="00BB04AD">
      <w:pPr>
        <w:ind w:left="426"/>
        <w:contextualSpacing/>
        <w:jc w:val="both"/>
        <w:rPr>
          <w:rFonts w:ascii="Arial" w:hAnsi="Arial" w:cs="Arial"/>
          <w:sz w:val="20"/>
          <w:szCs w:val="20"/>
        </w:rPr>
      </w:pPr>
    </w:p>
    <w:p w14:paraId="69F3FFA9" w14:textId="77777777" w:rsidR="00B7516A" w:rsidRDefault="00B7516A" w:rsidP="00B7516A">
      <w:pPr>
        <w:pStyle w:val="Prrafodelista"/>
        <w:numPr>
          <w:ilvl w:val="0"/>
          <w:numId w:val="40"/>
        </w:numPr>
        <w:contextualSpacing/>
        <w:jc w:val="both"/>
        <w:rPr>
          <w:rFonts w:ascii="Arial" w:hAnsi="Arial" w:cs="Arial"/>
          <w:b/>
          <w:sz w:val="20"/>
          <w:szCs w:val="20"/>
        </w:rPr>
      </w:pPr>
      <w:r w:rsidRPr="007C1223">
        <w:rPr>
          <w:rFonts w:ascii="Arial" w:hAnsi="Arial" w:cs="Arial"/>
          <w:b/>
          <w:sz w:val="20"/>
          <w:szCs w:val="20"/>
        </w:rPr>
        <w:t xml:space="preserve">ARTÍCULOS TRANSITORIOS DEL DECRETO NÚMERO </w:t>
      </w:r>
      <w:r>
        <w:rPr>
          <w:rFonts w:ascii="Arial" w:hAnsi="Arial" w:cs="Arial"/>
          <w:b/>
          <w:sz w:val="20"/>
          <w:szCs w:val="20"/>
        </w:rPr>
        <w:t>66-108</w:t>
      </w:r>
      <w:r w:rsidRPr="007C1223">
        <w:rPr>
          <w:rFonts w:ascii="Arial" w:hAnsi="Arial" w:cs="Arial"/>
          <w:b/>
          <w:sz w:val="20"/>
          <w:szCs w:val="20"/>
        </w:rPr>
        <w:t xml:space="preserve">, DEL </w:t>
      </w:r>
      <w:r>
        <w:rPr>
          <w:rFonts w:ascii="Arial" w:hAnsi="Arial" w:cs="Arial"/>
          <w:b/>
          <w:sz w:val="20"/>
          <w:szCs w:val="20"/>
        </w:rPr>
        <w:t>1</w:t>
      </w:r>
      <w:r w:rsidR="00673B46">
        <w:rPr>
          <w:rFonts w:ascii="Arial" w:hAnsi="Arial" w:cs="Arial"/>
          <w:b/>
          <w:sz w:val="20"/>
          <w:szCs w:val="20"/>
        </w:rPr>
        <w:t>1</w:t>
      </w:r>
      <w:r w:rsidRPr="007C1223">
        <w:rPr>
          <w:rFonts w:ascii="Arial" w:hAnsi="Arial" w:cs="Arial"/>
          <w:b/>
          <w:sz w:val="20"/>
          <w:szCs w:val="20"/>
        </w:rPr>
        <w:t xml:space="preserve"> DE </w:t>
      </w:r>
      <w:r>
        <w:rPr>
          <w:rFonts w:ascii="Arial" w:hAnsi="Arial" w:cs="Arial"/>
          <w:b/>
          <w:sz w:val="20"/>
          <w:szCs w:val="20"/>
        </w:rPr>
        <w:t>DICIEMBRE</w:t>
      </w:r>
      <w:r w:rsidRPr="007C1223">
        <w:rPr>
          <w:rFonts w:ascii="Arial" w:hAnsi="Arial" w:cs="Arial"/>
          <w:b/>
          <w:sz w:val="20"/>
          <w:szCs w:val="20"/>
        </w:rPr>
        <w:t xml:space="preserve"> DE 20</w:t>
      </w:r>
      <w:r>
        <w:rPr>
          <w:rFonts w:ascii="Arial" w:hAnsi="Arial" w:cs="Arial"/>
          <w:b/>
          <w:sz w:val="20"/>
          <w:szCs w:val="20"/>
        </w:rPr>
        <w:t>24</w:t>
      </w:r>
      <w:r w:rsidRPr="007C1223">
        <w:rPr>
          <w:rFonts w:ascii="Arial" w:hAnsi="Arial" w:cs="Arial"/>
          <w:b/>
          <w:sz w:val="20"/>
          <w:szCs w:val="20"/>
        </w:rPr>
        <w:t xml:space="preserve"> Y PUBLICADO EN EL PERIÓDICO OFICIAL </w:t>
      </w:r>
      <w:r>
        <w:rPr>
          <w:rFonts w:ascii="Arial" w:hAnsi="Arial" w:cs="Arial"/>
          <w:b/>
          <w:sz w:val="20"/>
          <w:szCs w:val="20"/>
        </w:rPr>
        <w:t xml:space="preserve">EXTRAORDINARIO </w:t>
      </w:r>
      <w:r w:rsidRPr="007C1223">
        <w:rPr>
          <w:rFonts w:ascii="Arial" w:hAnsi="Arial" w:cs="Arial"/>
          <w:b/>
          <w:sz w:val="20"/>
          <w:szCs w:val="20"/>
        </w:rPr>
        <w:t xml:space="preserve">NÚMERO </w:t>
      </w:r>
      <w:r>
        <w:rPr>
          <w:rFonts w:ascii="Arial" w:hAnsi="Arial" w:cs="Arial"/>
          <w:b/>
          <w:sz w:val="20"/>
          <w:szCs w:val="20"/>
        </w:rPr>
        <w:t>40</w:t>
      </w:r>
      <w:r w:rsidRPr="007C1223">
        <w:rPr>
          <w:rFonts w:ascii="Arial" w:hAnsi="Arial" w:cs="Arial"/>
          <w:b/>
          <w:sz w:val="20"/>
          <w:szCs w:val="20"/>
        </w:rPr>
        <w:t xml:space="preserve">, DEL </w:t>
      </w:r>
      <w:r>
        <w:rPr>
          <w:rFonts w:ascii="Arial" w:hAnsi="Arial" w:cs="Arial"/>
          <w:b/>
          <w:sz w:val="20"/>
          <w:szCs w:val="20"/>
        </w:rPr>
        <w:t>1</w:t>
      </w:r>
      <w:r w:rsidR="00673B46">
        <w:rPr>
          <w:rFonts w:ascii="Arial" w:hAnsi="Arial" w:cs="Arial"/>
          <w:b/>
          <w:sz w:val="20"/>
          <w:szCs w:val="20"/>
        </w:rPr>
        <w:t>6</w:t>
      </w:r>
      <w:r>
        <w:rPr>
          <w:rFonts w:ascii="Arial" w:hAnsi="Arial" w:cs="Arial"/>
          <w:b/>
          <w:sz w:val="20"/>
          <w:szCs w:val="20"/>
        </w:rPr>
        <w:t xml:space="preserve"> </w:t>
      </w:r>
      <w:r w:rsidRPr="007C1223">
        <w:rPr>
          <w:rFonts w:ascii="Arial" w:hAnsi="Arial" w:cs="Arial"/>
          <w:b/>
          <w:sz w:val="20"/>
          <w:szCs w:val="20"/>
        </w:rPr>
        <w:t xml:space="preserve">DE </w:t>
      </w:r>
      <w:r>
        <w:rPr>
          <w:rFonts w:ascii="Arial" w:hAnsi="Arial" w:cs="Arial"/>
          <w:b/>
          <w:sz w:val="20"/>
          <w:szCs w:val="20"/>
        </w:rPr>
        <w:t>DICIEMBRE</w:t>
      </w:r>
      <w:r w:rsidRPr="007C1223">
        <w:rPr>
          <w:rFonts w:ascii="Arial" w:hAnsi="Arial" w:cs="Arial"/>
          <w:b/>
          <w:sz w:val="20"/>
          <w:szCs w:val="20"/>
        </w:rPr>
        <w:t xml:space="preserve"> DE 20</w:t>
      </w:r>
      <w:r>
        <w:rPr>
          <w:rFonts w:ascii="Arial" w:hAnsi="Arial" w:cs="Arial"/>
          <w:b/>
          <w:sz w:val="20"/>
          <w:szCs w:val="20"/>
        </w:rPr>
        <w:t>24</w:t>
      </w:r>
      <w:r w:rsidRPr="007C1223">
        <w:rPr>
          <w:rFonts w:ascii="Arial" w:hAnsi="Arial" w:cs="Arial"/>
          <w:b/>
          <w:sz w:val="20"/>
          <w:szCs w:val="20"/>
        </w:rPr>
        <w:t>.</w:t>
      </w:r>
    </w:p>
    <w:p w14:paraId="50A3E3B7" w14:textId="77777777" w:rsidR="00B7516A" w:rsidRPr="00B7516A" w:rsidRDefault="00B7516A" w:rsidP="00B7516A">
      <w:pPr>
        <w:ind w:left="426"/>
        <w:contextualSpacing/>
        <w:jc w:val="both"/>
        <w:rPr>
          <w:rFonts w:ascii="Arial" w:hAnsi="Arial" w:cs="Arial"/>
          <w:sz w:val="20"/>
          <w:szCs w:val="20"/>
        </w:rPr>
      </w:pPr>
    </w:p>
    <w:p w14:paraId="3A63BDD8" w14:textId="77777777" w:rsidR="00B7516A" w:rsidRPr="00B7516A" w:rsidRDefault="00B7516A" w:rsidP="00B7516A">
      <w:pPr>
        <w:ind w:left="426"/>
        <w:contextualSpacing/>
        <w:jc w:val="both"/>
        <w:rPr>
          <w:rFonts w:ascii="Arial" w:hAnsi="Arial" w:cs="Arial"/>
          <w:sz w:val="20"/>
          <w:szCs w:val="20"/>
        </w:rPr>
      </w:pPr>
      <w:r w:rsidRPr="00B7516A">
        <w:rPr>
          <w:rFonts w:ascii="Arial" w:hAnsi="Arial" w:cs="Arial"/>
          <w:b/>
          <w:sz w:val="20"/>
          <w:szCs w:val="20"/>
        </w:rPr>
        <w:t>ARTÍCULO PRIMERO.</w:t>
      </w:r>
      <w:r w:rsidRPr="00B7516A">
        <w:rPr>
          <w:rFonts w:ascii="Arial" w:hAnsi="Arial" w:cs="Arial"/>
          <w:sz w:val="20"/>
          <w:szCs w:val="20"/>
        </w:rPr>
        <w:t xml:space="preserve"> El presente Decreto entrará en vigor el día siguiente al de su publicación en el Periódico Oficial del Estado. </w:t>
      </w:r>
    </w:p>
    <w:p w14:paraId="1F76E38F" w14:textId="77777777" w:rsidR="00B7516A" w:rsidRPr="00B7516A" w:rsidRDefault="00B7516A" w:rsidP="00B7516A">
      <w:pPr>
        <w:ind w:left="426"/>
        <w:contextualSpacing/>
        <w:jc w:val="both"/>
        <w:rPr>
          <w:rFonts w:ascii="Arial" w:hAnsi="Arial" w:cs="Arial"/>
          <w:b/>
          <w:sz w:val="20"/>
          <w:szCs w:val="20"/>
        </w:rPr>
      </w:pPr>
    </w:p>
    <w:p w14:paraId="2F04A17E" w14:textId="77777777" w:rsidR="00B7516A" w:rsidRPr="00B7516A" w:rsidRDefault="00B7516A" w:rsidP="00B7516A">
      <w:pPr>
        <w:ind w:left="426"/>
        <w:contextualSpacing/>
        <w:jc w:val="both"/>
        <w:rPr>
          <w:rFonts w:ascii="Arial" w:hAnsi="Arial" w:cs="Arial"/>
          <w:sz w:val="20"/>
          <w:szCs w:val="20"/>
        </w:rPr>
      </w:pPr>
      <w:r w:rsidRPr="00B7516A">
        <w:rPr>
          <w:rFonts w:ascii="Arial" w:hAnsi="Arial" w:cs="Arial"/>
          <w:b/>
          <w:sz w:val="20"/>
          <w:szCs w:val="20"/>
        </w:rPr>
        <w:t>ARTÍCULO SEGUNDO.</w:t>
      </w:r>
      <w:r w:rsidRPr="00B7516A">
        <w:rPr>
          <w:rFonts w:ascii="Arial" w:hAnsi="Arial" w:cs="Arial"/>
          <w:sz w:val="20"/>
          <w:szCs w:val="20"/>
        </w:rPr>
        <w:t xml:space="preserve"> Para dar cumplimiento al presente Decreto la Secretaría de Finanzas y la Secretaría de Obras Públicas deberán realizar las modificaciones administrativas y reglamentarias necesarias, en un término no mayor a 90 días naturales contados a partir de la entrada en vigor del presente Decreto.  </w:t>
      </w:r>
    </w:p>
    <w:p w14:paraId="5FB42F9F" w14:textId="77777777" w:rsidR="00B7516A" w:rsidRPr="00B7516A" w:rsidRDefault="00B7516A" w:rsidP="00B7516A">
      <w:pPr>
        <w:ind w:left="426"/>
        <w:contextualSpacing/>
        <w:jc w:val="both"/>
        <w:rPr>
          <w:rFonts w:ascii="Arial" w:hAnsi="Arial" w:cs="Arial"/>
          <w:sz w:val="20"/>
          <w:szCs w:val="20"/>
        </w:rPr>
      </w:pPr>
    </w:p>
    <w:p w14:paraId="1E93C03A" w14:textId="77777777" w:rsidR="00B7516A" w:rsidRDefault="00B7516A" w:rsidP="00B7516A">
      <w:pPr>
        <w:ind w:left="426"/>
        <w:contextualSpacing/>
        <w:jc w:val="both"/>
        <w:rPr>
          <w:rFonts w:ascii="Arial" w:hAnsi="Arial" w:cs="Arial"/>
          <w:sz w:val="20"/>
          <w:szCs w:val="20"/>
        </w:rPr>
      </w:pPr>
      <w:r w:rsidRPr="00B7516A">
        <w:rPr>
          <w:rFonts w:ascii="Arial" w:hAnsi="Arial" w:cs="Arial"/>
          <w:b/>
          <w:sz w:val="20"/>
          <w:szCs w:val="20"/>
        </w:rPr>
        <w:t>ARTÍCULO TERCERO.</w:t>
      </w:r>
      <w:r w:rsidRPr="00B7516A">
        <w:rPr>
          <w:rFonts w:ascii="Arial" w:hAnsi="Arial" w:cs="Arial"/>
          <w:sz w:val="20"/>
          <w:szCs w:val="20"/>
        </w:rPr>
        <w:t xml:space="preserve"> Se derogan las disposiciones normativas que se opongan al presente Decreto.</w:t>
      </w:r>
    </w:p>
    <w:p w14:paraId="7A8E6655" w14:textId="77777777" w:rsidR="006D0FA0" w:rsidRDefault="006D0FA0" w:rsidP="00A0277F">
      <w:pPr>
        <w:contextualSpacing/>
        <w:jc w:val="both"/>
        <w:rPr>
          <w:rFonts w:ascii="Arial" w:hAnsi="Arial" w:cs="Arial"/>
          <w:sz w:val="20"/>
          <w:szCs w:val="20"/>
        </w:rPr>
      </w:pPr>
    </w:p>
    <w:p w14:paraId="43F8BD98" w14:textId="77777777" w:rsidR="006D0FA0" w:rsidRDefault="006D0FA0" w:rsidP="006D0FA0">
      <w:pPr>
        <w:pStyle w:val="Prrafodelista"/>
        <w:numPr>
          <w:ilvl w:val="0"/>
          <w:numId w:val="40"/>
        </w:numPr>
        <w:contextualSpacing/>
        <w:jc w:val="both"/>
        <w:rPr>
          <w:rFonts w:ascii="Arial" w:hAnsi="Arial" w:cs="Arial"/>
          <w:b/>
          <w:sz w:val="20"/>
          <w:szCs w:val="20"/>
        </w:rPr>
      </w:pPr>
      <w:r w:rsidRPr="007C1223">
        <w:rPr>
          <w:rFonts w:ascii="Arial" w:hAnsi="Arial" w:cs="Arial"/>
          <w:b/>
          <w:sz w:val="20"/>
          <w:szCs w:val="20"/>
        </w:rPr>
        <w:t xml:space="preserve">ARTÍCULOS TRANSITORIOS DEL DECRETO NÚMERO </w:t>
      </w:r>
      <w:r>
        <w:rPr>
          <w:rFonts w:ascii="Arial" w:hAnsi="Arial" w:cs="Arial"/>
          <w:b/>
          <w:sz w:val="20"/>
          <w:szCs w:val="20"/>
        </w:rPr>
        <w:t>66-230</w:t>
      </w:r>
      <w:r w:rsidRPr="007C1223">
        <w:rPr>
          <w:rFonts w:ascii="Arial" w:hAnsi="Arial" w:cs="Arial"/>
          <w:b/>
          <w:sz w:val="20"/>
          <w:szCs w:val="20"/>
        </w:rPr>
        <w:t xml:space="preserve">, DEL </w:t>
      </w:r>
      <w:r>
        <w:rPr>
          <w:rFonts w:ascii="Arial" w:hAnsi="Arial" w:cs="Arial"/>
          <w:b/>
          <w:sz w:val="20"/>
          <w:szCs w:val="20"/>
        </w:rPr>
        <w:t>15</w:t>
      </w:r>
      <w:r w:rsidRPr="007C1223">
        <w:rPr>
          <w:rFonts w:ascii="Arial" w:hAnsi="Arial" w:cs="Arial"/>
          <w:b/>
          <w:sz w:val="20"/>
          <w:szCs w:val="20"/>
        </w:rPr>
        <w:t xml:space="preserve"> DE </w:t>
      </w:r>
      <w:r>
        <w:rPr>
          <w:rFonts w:ascii="Arial" w:hAnsi="Arial" w:cs="Arial"/>
          <w:b/>
          <w:sz w:val="20"/>
          <w:szCs w:val="20"/>
        </w:rPr>
        <w:t>ENERO</w:t>
      </w:r>
      <w:r w:rsidRPr="007C1223">
        <w:rPr>
          <w:rFonts w:ascii="Arial" w:hAnsi="Arial" w:cs="Arial"/>
          <w:b/>
          <w:sz w:val="20"/>
          <w:szCs w:val="20"/>
        </w:rPr>
        <w:t xml:space="preserve"> DE 20</w:t>
      </w:r>
      <w:r>
        <w:rPr>
          <w:rFonts w:ascii="Arial" w:hAnsi="Arial" w:cs="Arial"/>
          <w:b/>
          <w:sz w:val="20"/>
          <w:szCs w:val="20"/>
        </w:rPr>
        <w:t>25</w:t>
      </w:r>
      <w:r w:rsidRPr="007C1223">
        <w:rPr>
          <w:rFonts w:ascii="Arial" w:hAnsi="Arial" w:cs="Arial"/>
          <w:b/>
          <w:sz w:val="20"/>
          <w:szCs w:val="20"/>
        </w:rPr>
        <w:t xml:space="preserve"> Y PU</w:t>
      </w:r>
      <w:r w:rsidR="007B2ABE">
        <w:rPr>
          <w:rFonts w:ascii="Arial" w:hAnsi="Arial" w:cs="Arial"/>
          <w:b/>
          <w:sz w:val="20"/>
          <w:szCs w:val="20"/>
        </w:rPr>
        <w:t>BLICADO EN EL PERIÓDICO OFICIAL</w:t>
      </w:r>
      <w:r>
        <w:rPr>
          <w:rFonts w:ascii="Arial" w:hAnsi="Arial" w:cs="Arial"/>
          <w:b/>
          <w:sz w:val="20"/>
          <w:szCs w:val="20"/>
        </w:rPr>
        <w:t xml:space="preserve"> </w:t>
      </w:r>
      <w:r w:rsidRPr="007C1223">
        <w:rPr>
          <w:rFonts w:ascii="Arial" w:hAnsi="Arial" w:cs="Arial"/>
          <w:b/>
          <w:sz w:val="20"/>
          <w:szCs w:val="20"/>
        </w:rPr>
        <w:t xml:space="preserve">NÚMERO </w:t>
      </w:r>
      <w:r>
        <w:rPr>
          <w:rFonts w:ascii="Arial" w:hAnsi="Arial" w:cs="Arial"/>
          <w:b/>
          <w:sz w:val="20"/>
          <w:szCs w:val="20"/>
        </w:rPr>
        <w:t>8</w:t>
      </w:r>
      <w:r w:rsidRPr="007C1223">
        <w:rPr>
          <w:rFonts w:ascii="Arial" w:hAnsi="Arial" w:cs="Arial"/>
          <w:b/>
          <w:sz w:val="20"/>
          <w:szCs w:val="20"/>
        </w:rPr>
        <w:t xml:space="preserve">, DEL </w:t>
      </w:r>
      <w:r>
        <w:rPr>
          <w:rFonts w:ascii="Arial" w:hAnsi="Arial" w:cs="Arial"/>
          <w:b/>
          <w:sz w:val="20"/>
          <w:szCs w:val="20"/>
        </w:rPr>
        <w:t xml:space="preserve">16 </w:t>
      </w:r>
      <w:r w:rsidRPr="007C1223">
        <w:rPr>
          <w:rFonts w:ascii="Arial" w:hAnsi="Arial" w:cs="Arial"/>
          <w:b/>
          <w:sz w:val="20"/>
          <w:szCs w:val="20"/>
        </w:rPr>
        <w:t xml:space="preserve">DE </w:t>
      </w:r>
      <w:r>
        <w:rPr>
          <w:rFonts w:ascii="Arial" w:hAnsi="Arial" w:cs="Arial"/>
          <w:b/>
          <w:sz w:val="20"/>
          <w:szCs w:val="20"/>
        </w:rPr>
        <w:t>ENERO</w:t>
      </w:r>
      <w:r w:rsidRPr="007C1223">
        <w:rPr>
          <w:rFonts w:ascii="Arial" w:hAnsi="Arial" w:cs="Arial"/>
          <w:b/>
          <w:sz w:val="20"/>
          <w:szCs w:val="20"/>
        </w:rPr>
        <w:t xml:space="preserve"> DE 20</w:t>
      </w:r>
      <w:r>
        <w:rPr>
          <w:rFonts w:ascii="Arial" w:hAnsi="Arial" w:cs="Arial"/>
          <w:b/>
          <w:sz w:val="20"/>
          <w:szCs w:val="20"/>
        </w:rPr>
        <w:t>25</w:t>
      </w:r>
      <w:r w:rsidRPr="007C1223">
        <w:rPr>
          <w:rFonts w:ascii="Arial" w:hAnsi="Arial" w:cs="Arial"/>
          <w:b/>
          <w:sz w:val="20"/>
          <w:szCs w:val="20"/>
        </w:rPr>
        <w:t>.</w:t>
      </w:r>
    </w:p>
    <w:p w14:paraId="388E4DA8" w14:textId="77777777" w:rsidR="006D0FA0" w:rsidRDefault="006D0FA0" w:rsidP="006D0FA0">
      <w:pPr>
        <w:pStyle w:val="Prrafodelista"/>
        <w:ind w:left="360"/>
        <w:contextualSpacing/>
        <w:jc w:val="both"/>
        <w:rPr>
          <w:rFonts w:ascii="Arial" w:hAnsi="Arial" w:cs="Arial"/>
          <w:b/>
          <w:sz w:val="20"/>
          <w:szCs w:val="20"/>
        </w:rPr>
      </w:pPr>
    </w:p>
    <w:p w14:paraId="4645ECEA" w14:textId="77777777" w:rsidR="006D0FA0" w:rsidRDefault="006D0FA0" w:rsidP="006D0FA0">
      <w:pPr>
        <w:pStyle w:val="Prrafodelista"/>
        <w:ind w:left="360"/>
        <w:contextualSpacing/>
        <w:jc w:val="both"/>
        <w:rPr>
          <w:rFonts w:ascii="Arial" w:hAnsi="Arial" w:cs="Arial"/>
          <w:b/>
          <w:sz w:val="20"/>
          <w:szCs w:val="20"/>
        </w:rPr>
      </w:pPr>
      <w:r w:rsidRPr="006D0FA0">
        <w:rPr>
          <w:rFonts w:ascii="Arial" w:hAnsi="Arial" w:cs="Arial"/>
          <w:b/>
          <w:sz w:val="20"/>
          <w:szCs w:val="20"/>
        </w:rPr>
        <w:t xml:space="preserve">ARTÍCULO PRIMERO. </w:t>
      </w:r>
      <w:r w:rsidRPr="006D0FA0">
        <w:rPr>
          <w:rFonts w:ascii="Arial" w:hAnsi="Arial" w:cs="Arial"/>
          <w:sz w:val="20"/>
          <w:szCs w:val="20"/>
        </w:rPr>
        <w:t xml:space="preserve">El presente Decreto entrará en vigor el día siguiente al de su publicación en el Periódico Oficial del Estado. </w:t>
      </w:r>
    </w:p>
    <w:p w14:paraId="039EA068" w14:textId="77777777" w:rsidR="006D0FA0" w:rsidRDefault="006D0FA0" w:rsidP="006D0FA0">
      <w:pPr>
        <w:pStyle w:val="Prrafodelista"/>
        <w:ind w:left="360"/>
        <w:contextualSpacing/>
        <w:jc w:val="both"/>
        <w:rPr>
          <w:rFonts w:ascii="Arial" w:hAnsi="Arial" w:cs="Arial"/>
          <w:b/>
          <w:sz w:val="20"/>
          <w:szCs w:val="20"/>
        </w:rPr>
      </w:pPr>
    </w:p>
    <w:p w14:paraId="777C6F9F" w14:textId="77777777" w:rsidR="006D0FA0" w:rsidRDefault="006D0FA0" w:rsidP="006D0FA0">
      <w:pPr>
        <w:pStyle w:val="Prrafodelista"/>
        <w:ind w:left="360"/>
        <w:contextualSpacing/>
        <w:jc w:val="both"/>
        <w:rPr>
          <w:rFonts w:ascii="Arial" w:hAnsi="Arial" w:cs="Arial"/>
          <w:b/>
          <w:sz w:val="20"/>
          <w:szCs w:val="20"/>
        </w:rPr>
      </w:pPr>
      <w:r w:rsidRPr="006D0FA0">
        <w:rPr>
          <w:rFonts w:ascii="Arial" w:hAnsi="Arial" w:cs="Arial"/>
          <w:b/>
          <w:sz w:val="20"/>
          <w:szCs w:val="20"/>
        </w:rPr>
        <w:t xml:space="preserve">ARTÍCULO SEGUNDO. </w:t>
      </w:r>
      <w:r w:rsidRPr="006D0FA0">
        <w:rPr>
          <w:rFonts w:ascii="Arial" w:hAnsi="Arial" w:cs="Arial"/>
          <w:sz w:val="20"/>
          <w:szCs w:val="20"/>
        </w:rPr>
        <w:t xml:space="preserve">La Secretaría de Finanzas, la Secretaría de Obras Públicas y la Secretaría de Seguridad Pública deberán realizar las adecuaciones administrativas y normativas necesarias para dar </w:t>
      </w:r>
      <w:r w:rsidRPr="006D0FA0">
        <w:rPr>
          <w:rFonts w:ascii="Arial" w:hAnsi="Arial" w:cs="Arial"/>
          <w:sz w:val="20"/>
          <w:szCs w:val="20"/>
        </w:rPr>
        <w:lastRenderedPageBreak/>
        <w:t>cumplimiento a lo establecido en el presente Decreto, en un plazo no mayor a 120 días naturales contados a partir de su entrada en vigor.</w:t>
      </w:r>
      <w:r w:rsidRPr="006D0FA0">
        <w:rPr>
          <w:rFonts w:ascii="Arial" w:hAnsi="Arial" w:cs="Arial"/>
          <w:b/>
          <w:sz w:val="20"/>
          <w:szCs w:val="20"/>
        </w:rPr>
        <w:t xml:space="preserve"> </w:t>
      </w:r>
    </w:p>
    <w:p w14:paraId="7BD32FA7" w14:textId="77777777" w:rsidR="006D0FA0" w:rsidRDefault="006D0FA0" w:rsidP="006D0FA0">
      <w:pPr>
        <w:pStyle w:val="Prrafodelista"/>
        <w:ind w:left="360"/>
        <w:contextualSpacing/>
        <w:jc w:val="both"/>
        <w:rPr>
          <w:rFonts w:ascii="Arial" w:hAnsi="Arial" w:cs="Arial"/>
          <w:b/>
          <w:sz w:val="20"/>
          <w:szCs w:val="20"/>
        </w:rPr>
      </w:pPr>
    </w:p>
    <w:p w14:paraId="6FD81479" w14:textId="77777777" w:rsidR="0062696F" w:rsidRDefault="006D0FA0" w:rsidP="006D0FA0">
      <w:pPr>
        <w:pStyle w:val="Prrafodelista"/>
        <w:ind w:left="360"/>
        <w:contextualSpacing/>
        <w:jc w:val="both"/>
        <w:rPr>
          <w:rFonts w:ascii="Arial" w:hAnsi="Arial" w:cs="Arial"/>
          <w:sz w:val="20"/>
          <w:szCs w:val="20"/>
        </w:rPr>
      </w:pPr>
      <w:r w:rsidRPr="006D0FA0">
        <w:rPr>
          <w:rFonts w:ascii="Arial" w:hAnsi="Arial" w:cs="Arial"/>
          <w:b/>
          <w:sz w:val="20"/>
          <w:szCs w:val="20"/>
        </w:rPr>
        <w:t xml:space="preserve">ARTÍCULO TERCERO. </w:t>
      </w:r>
      <w:r w:rsidRPr="006D0FA0">
        <w:rPr>
          <w:rFonts w:ascii="Arial" w:hAnsi="Arial" w:cs="Arial"/>
          <w:sz w:val="20"/>
          <w:szCs w:val="20"/>
        </w:rPr>
        <w:t xml:space="preserve">La Secretaría de Finanzas deberá emitir los lineamientos a los que deberán sujetarse los propietarios para quedar inscritos en el Padrón de Maquinaria Pesada Destinada o de Uso para la Construcción, en un plazo no mayor a 120 días naturales contados a partir de la entrada en vigor del presente Decreto. </w:t>
      </w:r>
    </w:p>
    <w:p w14:paraId="4F965B12" w14:textId="77777777" w:rsidR="0062696F" w:rsidRDefault="0062696F" w:rsidP="006D0FA0">
      <w:pPr>
        <w:pStyle w:val="Prrafodelista"/>
        <w:ind w:left="360"/>
        <w:contextualSpacing/>
        <w:jc w:val="both"/>
        <w:rPr>
          <w:rFonts w:ascii="Arial" w:hAnsi="Arial" w:cs="Arial"/>
          <w:sz w:val="20"/>
          <w:szCs w:val="20"/>
        </w:rPr>
      </w:pPr>
    </w:p>
    <w:p w14:paraId="563097C8" w14:textId="77777777" w:rsidR="0062696F" w:rsidRDefault="006D0FA0" w:rsidP="006D0FA0">
      <w:pPr>
        <w:pStyle w:val="Prrafodelista"/>
        <w:ind w:left="360"/>
        <w:contextualSpacing/>
        <w:jc w:val="both"/>
      </w:pPr>
      <w:r w:rsidRPr="0062696F">
        <w:rPr>
          <w:rFonts w:ascii="Arial" w:hAnsi="Arial" w:cs="Arial"/>
          <w:b/>
          <w:sz w:val="20"/>
          <w:szCs w:val="20"/>
        </w:rPr>
        <w:t>ARTÍCULO CUARTO.</w:t>
      </w:r>
      <w:r w:rsidRPr="006D0FA0">
        <w:rPr>
          <w:rFonts w:ascii="Arial" w:hAnsi="Arial" w:cs="Arial"/>
          <w:sz w:val="20"/>
          <w:szCs w:val="20"/>
        </w:rPr>
        <w:t xml:space="preserve"> Se derogan las </w:t>
      </w:r>
      <w:r w:rsidR="000C496B">
        <w:rPr>
          <w:rFonts w:ascii="Arial" w:hAnsi="Arial" w:cs="Arial"/>
          <w:sz w:val="20"/>
          <w:szCs w:val="20"/>
        </w:rPr>
        <w:t xml:space="preserve">disposiciones normativas que se opongan al presente </w:t>
      </w:r>
      <w:r w:rsidRPr="006D0FA0">
        <w:rPr>
          <w:rFonts w:ascii="Arial" w:hAnsi="Arial" w:cs="Arial"/>
          <w:sz w:val="20"/>
          <w:szCs w:val="20"/>
        </w:rPr>
        <w:t>Decreto.</w:t>
      </w:r>
      <w:r w:rsidRPr="006D0FA0">
        <w:t xml:space="preserve"> </w:t>
      </w:r>
    </w:p>
    <w:p w14:paraId="6A4C24F3" w14:textId="77777777" w:rsidR="00941C7E" w:rsidRPr="00A0277F" w:rsidRDefault="00941C7E" w:rsidP="00A0277F">
      <w:pPr>
        <w:pStyle w:val="Prrafodelista"/>
        <w:ind w:left="360"/>
        <w:contextualSpacing/>
        <w:jc w:val="both"/>
        <w:rPr>
          <w:rFonts w:ascii="Arial" w:hAnsi="Arial" w:cs="Arial"/>
          <w:sz w:val="20"/>
          <w:szCs w:val="20"/>
        </w:rPr>
      </w:pPr>
    </w:p>
    <w:p w14:paraId="79919439" w14:textId="1C8CD4E7" w:rsidR="00941C7E" w:rsidRPr="00A0277F" w:rsidRDefault="00941C7E" w:rsidP="00A0277F">
      <w:pPr>
        <w:pStyle w:val="Prrafodelista"/>
        <w:numPr>
          <w:ilvl w:val="0"/>
          <w:numId w:val="40"/>
        </w:numPr>
        <w:contextualSpacing/>
        <w:jc w:val="both"/>
        <w:rPr>
          <w:rFonts w:ascii="Arial" w:hAnsi="Arial" w:cs="Arial"/>
          <w:b/>
          <w:sz w:val="20"/>
          <w:szCs w:val="20"/>
        </w:rPr>
      </w:pPr>
      <w:r w:rsidRPr="00A0277F">
        <w:rPr>
          <w:rFonts w:ascii="Arial" w:hAnsi="Arial" w:cs="Arial"/>
          <w:b/>
          <w:sz w:val="20"/>
          <w:szCs w:val="20"/>
        </w:rPr>
        <w:t>ARTÍCULOS TRANSITORIOS DEL DECRETO NÚMERO 66-963, DEL 05 DE FEBRERO DE 2026 Y PUBLICADO EN EL PERIÓDICO OFICIAL NÚMERO 19, DEL 12 DE FEBRERO DE 2026.</w:t>
      </w:r>
    </w:p>
    <w:p w14:paraId="60F03CDA" w14:textId="77777777" w:rsidR="00941C7E" w:rsidRPr="00A0277F" w:rsidRDefault="00941C7E" w:rsidP="00A0277F">
      <w:pPr>
        <w:pStyle w:val="Prrafodelista"/>
        <w:ind w:left="360"/>
        <w:contextualSpacing/>
        <w:jc w:val="both"/>
        <w:rPr>
          <w:rFonts w:ascii="Arial" w:hAnsi="Arial" w:cs="Arial"/>
          <w:b/>
          <w:sz w:val="20"/>
          <w:szCs w:val="20"/>
        </w:rPr>
      </w:pPr>
    </w:p>
    <w:p w14:paraId="34599CE4" w14:textId="77777777" w:rsidR="009A501C" w:rsidRPr="00A0277F" w:rsidRDefault="009A501C" w:rsidP="00A0277F">
      <w:pPr>
        <w:pStyle w:val="Prrafodelista"/>
        <w:ind w:left="360"/>
        <w:contextualSpacing/>
        <w:jc w:val="both"/>
        <w:rPr>
          <w:rFonts w:ascii="Arial" w:hAnsi="Arial" w:cs="Arial"/>
          <w:b/>
          <w:bCs/>
          <w:sz w:val="20"/>
          <w:szCs w:val="20"/>
          <w:lang w:val="es-MX"/>
        </w:rPr>
      </w:pPr>
      <w:r w:rsidRPr="00A0277F">
        <w:rPr>
          <w:rFonts w:ascii="Arial" w:hAnsi="Arial" w:cs="Arial"/>
          <w:b/>
          <w:bCs/>
          <w:sz w:val="20"/>
          <w:szCs w:val="20"/>
          <w:lang w:val="es-MX"/>
        </w:rPr>
        <w:t xml:space="preserve">ARTÍCULO PRIMERO. </w:t>
      </w:r>
      <w:r w:rsidRPr="00A0277F">
        <w:rPr>
          <w:rFonts w:ascii="Arial" w:hAnsi="Arial" w:cs="Arial"/>
          <w:bCs/>
          <w:sz w:val="20"/>
          <w:szCs w:val="20"/>
          <w:lang w:val="es-MX"/>
        </w:rPr>
        <w:t>El presente Decreto entrará en vigor el día siguiente al de su publicación en el Periódico Oficial del Estado.</w:t>
      </w:r>
      <w:r w:rsidRPr="00A0277F">
        <w:rPr>
          <w:rFonts w:ascii="Arial" w:hAnsi="Arial" w:cs="Arial"/>
          <w:b/>
          <w:bCs/>
          <w:sz w:val="20"/>
          <w:szCs w:val="20"/>
          <w:lang w:val="es-MX"/>
        </w:rPr>
        <w:t xml:space="preserve"> </w:t>
      </w:r>
    </w:p>
    <w:p w14:paraId="6CE4AAAC" w14:textId="77777777" w:rsidR="009A501C" w:rsidRPr="00A0277F" w:rsidRDefault="009A501C" w:rsidP="00A0277F">
      <w:pPr>
        <w:pStyle w:val="Prrafodelista"/>
        <w:ind w:left="360"/>
        <w:contextualSpacing/>
        <w:jc w:val="both"/>
        <w:rPr>
          <w:rFonts w:ascii="Arial" w:hAnsi="Arial" w:cs="Arial"/>
          <w:b/>
          <w:bCs/>
          <w:sz w:val="20"/>
          <w:szCs w:val="20"/>
          <w:lang w:val="es-MX"/>
        </w:rPr>
      </w:pPr>
    </w:p>
    <w:p w14:paraId="1B746C24" w14:textId="604AEF05" w:rsidR="009A501C" w:rsidRPr="00A0277F" w:rsidRDefault="009A501C" w:rsidP="00A0277F">
      <w:pPr>
        <w:pStyle w:val="Prrafodelista"/>
        <w:ind w:left="360"/>
        <w:contextualSpacing/>
        <w:jc w:val="both"/>
        <w:rPr>
          <w:rFonts w:ascii="Arial" w:hAnsi="Arial" w:cs="Arial"/>
          <w:bCs/>
          <w:sz w:val="20"/>
          <w:szCs w:val="20"/>
          <w:lang w:val="es-MX"/>
        </w:rPr>
      </w:pPr>
      <w:r w:rsidRPr="00A0277F">
        <w:rPr>
          <w:rFonts w:ascii="Arial" w:hAnsi="Arial" w:cs="Arial"/>
          <w:b/>
          <w:bCs/>
          <w:sz w:val="20"/>
          <w:szCs w:val="20"/>
          <w:lang w:val="es-MX"/>
        </w:rPr>
        <w:t xml:space="preserve">ARTÍCULO SEGUNDO. </w:t>
      </w:r>
      <w:r w:rsidRPr="00A0277F">
        <w:rPr>
          <w:rFonts w:ascii="Arial" w:hAnsi="Arial" w:cs="Arial"/>
          <w:bCs/>
          <w:sz w:val="20"/>
          <w:szCs w:val="20"/>
          <w:lang w:val="es-MX"/>
        </w:rPr>
        <w:t>El Tribunal de Justicia Administrativa del Estado de Tamaulipas, a través de su Órgano Interno de Control, y con base en su capacidad presupuesta</w:t>
      </w:r>
      <w:r w:rsidR="00A0277F">
        <w:rPr>
          <w:rFonts w:ascii="Arial" w:hAnsi="Arial" w:cs="Arial"/>
          <w:bCs/>
          <w:sz w:val="20"/>
          <w:szCs w:val="20"/>
          <w:lang w:val="es-MX"/>
        </w:rPr>
        <w:t>l</w:t>
      </w:r>
      <w:r w:rsidRPr="00A0277F">
        <w:rPr>
          <w:rFonts w:ascii="Arial" w:hAnsi="Arial" w:cs="Arial"/>
          <w:bCs/>
          <w:sz w:val="20"/>
          <w:szCs w:val="20"/>
          <w:lang w:val="es-MX"/>
        </w:rPr>
        <w:t>, deberá realizar las adecuaciones necesarias a su reglamento interior en un plazo no mayor a treinta días naturales contados a partir de la entrada en vigor del presente Decreto, con el fin de garantizar en el ámbito de su competencia, el ejercicio de los derechos de acceso a la información pública y de protección de datos personales, conforme a los principios y bases establecidos por los artículos 6o de la Constitución Política de los Estados Unidos Mexicanos; 17, fracción V, de la Constitución Política del Estado de Tamaulipas, así como por lo previsto en la legislación aplicable.</w:t>
      </w:r>
    </w:p>
    <w:p w14:paraId="5C656B08" w14:textId="77777777" w:rsidR="009A501C" w:rsidRPr="00A0277F" w:rsidRDefault="009A501C" w:rsidP="00A0277F">
      <w:pPr>
        <w:pStyle w:val="Prrafodelista"/>
        <w:ind w:left="360"/>
        <w:contextualSpacing/>
        <w:jc w:val="both"/>
        <w:rPr>
          <w:rFonts w:ascii="Arial" w:hAnsi="Arial" w:cs="Arial"/>
          <w:b/>
          <w:bCs/>
          <w:sz w:val="20"/>
          <w:szCs w:val="20"/>
          <w:lang w:val="es-MX"/>
        </w:rPr>
      </w:pPr>
    </w:p>
    <w:p w14:paraId="39C7F676" w14:textId="5C639399" w:rsidR="009A501C" w:rsidRPr="00A0277F" w:rsidRDefault="009A501C" w:rsidP="00A0277F">
      <w:pPr>
        <w:pStyle w:val="Prrafodelista"/>
        <w:ind w:left="360"/>
        <w:contextualSpacing/>
        <w:jc w:val="both"/>
        <w:rPr>
          <w:rFonts w:ascii="Arial" w:hAnsi="Arial" w:cs="Arial"/>
          <w:bCs/>
          <w:sz w:val="20"/>
          <w:szCs w:val="20"/>
          <w:lang w:val="es-MX"/>
        </w:rPr>
      </w:pPr>
      <w:r w:rsidRPr="00A0277F">
        <w:rPr>
          <w:rFonts w:ascii="Arial" w:hAnsi="Arial" w:cs="Arial"/>
          <w:b/>
          <w:bCs/>
          <w:sz w:val="20"/>
          <w:szCs w:val="20"/>
          <w:lang w:val="es-MX"/>
        </w:rPr>
        <w:t xml:space="preserve">ARTÍCULO TERCERO. </w:t>
      </w:r>
      <w:r w:rsidRPr="00A0277F">
        <w:rPr>
          <w:rFonts w:ascii="Arial" w:hAnsi="Arial" w:cs="Arial"/>
          <w:bCs/>
          <w:sz w:val="20"/>
          <w:szCs w:val="20"/>
          <w:lang w:val="es-MX"/>
        </w:rPr>
        <w:t>En las disposiciones transitorias de las diversas leyes y códigos en las que se haga referencia a la Contraloría Gubernamental, se entenderá la Secretaría Anticorrupción y Buen Gobierno.</w:t>
      </w:r>
    </w:p>
    <w:p w14:paraId="4746DD91" w14:textId="77777777" w:rsidR="009A501C" w:rsidRPr="009A501C" w:rsidRDefault="009A501C" w:rsidP="009A501C">
      <w:pPr>
        <w:pStyle w:val="Prrafodelista"/>
        <w:ind w:left="360"/>
        <w:contextualSpacing/>
        <w:rPr>
          <w:bCs/>
          <w:lang w:val="es-MX"/>
        </w:rPr>
      </w:pPr>
    </w:p>
    <w:p w14:paraId="581FDDE4" w14:textId="77777777" w:rsidR="00941C7E" w:rsidRPr="009A501C" w:rsidRDefault="00941C7E" w:rsidP="006D0FA0">
      <w:pPr>
        <w:pStyle w:val="Prrafodelista"/>
        <w:ind w:left="360"/>
        <w:contextualSpacing/>
        <w:jc w:val="both"/>
        <w:rPr>
          <w:lang w:val="es-MX"/>
        </w:rPr>
      </w:pPr>
    </w:p>
    <w:p w14:paraId="1319C71A" w14:textId="77777777" w:rsidR="00941C7E" w:rsidRDefault="00941C7E" w:rsidP="006D0FA0">
      <w:pPr>
        <w:pStyle w:val="Prrafodelista"/>
        <w:ind w:left="360"/>
        <w:contextualSpacing/>
        <w:jc w:val="both"/>
      </w:pPr>
    </w:p>
    <w:p w14:paraId="213BB01F" w14:textId="77777777" w:rsidR="007B67EE" w:rsidRPr="006D0FA0" w:rsidRDefault="007B67EE" w:rsidP="006D0FA0">
      <w:pPr>
        <w:pStyle w:val="Prrafodelista"/>
        <w:ind w:left="360"/>
        <w:contextualSpacing/>
        <w:jc w:val="both"/>
        <w:rPr>
          <w:rFonts w:ascii="Arial" w:hAnsi="Arial" w:cs="Arial"/>
          <w:b/>
          <w:sz w:val="20"/>
          <w:szCs w:val="20"/>
        </w:rPr>
      </w:pPr>
      <w:r w:rsidRPr="006D0FA0">
        <w:rPr>
          <w:rFonts w:ascii="Arial" w:hAnsi="Arial" w:cs="Arial"/>
        </w:rPr>
        <w:br w:type="page"/>
      </w:r>
      <w:r w:rsidRPr="006D0FA0">
        <w:rPr>
          <w:rFonts w:ascii="Arial" w:hAnsi="Arial" w:cs="Arial"/>
          <w:b/>
          <w:bCs/>
          <w:sz w:val="20"/>
          <w:szCs w:val="20"/>
        </w:rPr>
        <w:lastRenderedPageBreak/>
        <w:t xml:space="preserve">LEY DE OBRAS </w:t>
      </w:r>
      <w:r w:rsidR="00B113CE" w:rsidRPr="006D0FA0">
        <w:rPr>
          <w:rFonts w:ascii="Arial" w:hAnsi="Arial" w:cs="Arial"/>
          <w:b/>
          <w:bCs/>
          <w:sz w:val="20"/>
          <w:szCs w:val="20"/>
        </w:rPr>
        <w:t>PÚBLICAS</w:t>
      </w:r>
      <w:r w:rsidRPr="006D0FA0">
        <w:rPr>
          <w:rFonts w:ascii="Arial" w:hAnsi="Arial" w:cs="Arial"/>
          <w:b/>
          <w:bCs/>
          <w:sz w:val="20"/>
          <w:szCs w:val="20"/>
        </w:rPr>
        <w:t xml:space="preserve"> Y SERVICIOS RELACIONADOS CON LAS MISMAS PARA EL ESTADO DE TAMAULIPAS</w:t>
      </w:r>
      <w:r w:rsidR="00245DDB" w:rsidRPr="006D0FA0">
        <w:rPr>
          <w:rFonts w:ascii="Arial" w:hAnsi="Arial" w:cs="Arial"/>
          <w:b/>
          <w:bCs/>
          <w:sz w:val="20"/>
          <w:szCs w:val="20"/>
        </w:rPr>
        <w:t>.</w:t>
      </w:r>
    </w:p>
    <w:p w14:paraId="09E04E49" w14:textId="77777777" w:rsidR="007B67EE" w:rsidRPr="007C1223" w:rsidRDefault="007B67EE" w:rsidP="00136BF3">
      <w:pPr>
        <w:pStyle w:val="Sangra2detindependiente"/>
        <w:spacing w:after="0" w:line="240" w:lineRule="auto"/>
        <w:ind w:left="0"/>
        <w:rPr>
          <w:rFonts w:ascii="Arial" w:hAnsi="Arial" w:cs="Arial"/>
          <w:sz w:val="20"/>
          <w:szCs w:val="20"/>
        </w:rPr>
      </w:pPr>
      <w:r w:rsidRPr="007C1223">
        <w:rPr>
          <w:rFonts w:ascii="Arial" w:hAnsi="Arial" w:cs="Arial"/>
          <w:sz w:val="20"/>
          <w:szCs w:val="20"/>
        </w:rPr>
        <w:t>Decreto No. 352, del 25 de junio de 2003.</w:t>
      </w:r>
    </w:p>
    <w:p w14:paraId="7D2802C2" w14:textId="77777777" w:rsidR="007B67EE" w:rsidRPr="007C1223" w:rsidRDefault="007B67EE" w:rsidP="00136BF3">
      <w:pPr>
        <w:numPr>
          <w:ilvl w:val="12"/>
          <w:numId w:val="0"/>
        </w:numPr>
        <w:ind w:firstLine="1"/>
        <w:jc w:val="both"/>
        <w:rPr>
          <w:rFonts w:ascii="Arial" w:hAnsi="Arial" w:cs="Arial"/>
          <w:sz w:val="20"/>
          <w:szCs w:val="20"/>
        </w:rPr>
      </w:pPr>
      <w:r w:rsidRPr="007C1223">
        <w:rPr>
          <w:rFonts w:ascii="Arial" w:hAnsi="Arial" w:cs="Arial"/>
          <w:sz w:val="20"/>
          <w:szCs w:val="20"/>
        </w:rPr>
        <w:t xml:space="preserve">P.O. No. 101, del 21 de </w:t>
      </w:r>
      <w:proofErr w:type="gramStart"/>
      <w:r w:rsidRPr="007C1223">
        <w:rPr>
          <w:rFonts w:ascii="Arial" w:hAnsi="Arial" w:cs="Arial"/>
          <w:sz w:val="20"/>
          <w:szCs w:val="20"/>
        </w:rPr>
        <w:t>Agosto</w:t>
      </w:r>
      <w:proofErr w:type="gramEnd"/>
      <w:r w:rsidRPr="007C1223">
        <w:rPr>
          <w:rFonts w:ascii="Arial" w:hAnsi="Arial" w:cs="Arial"/>
          <w:sz w:val="20"/>
          <w:szCs w:val="20"/>
        </w:rPr>
        <w:t xml:space="preserve"> de 2003</w:t>
      </w:r>
      <w:r w:rsidR="003A235A" w:rsidRPr="007C1223">
        <w:rPr>
          <w:rFonts w:ascii="Arial" w:hAnsi="Arial" w:cs="Arial"/>
          <w:sz w:val="20"/>
          <w:szCs w:val="20"/>
        </w:rPr>
        <w:t>.</w:t>
      </w:r>
    </w:p>
    <w:p w14:paraId="02FECE2E" w14:textId="77777777" w:rsidR="00C82D3A" w:rsidRPr="007C1223" w:rsidRDefault="00C82D3A" w:rsidP="00136BF3">
      <w:pPr>
        <w:jc w:val="both"/>
        <w:rPr>
          <w:rFonts w:ascii="Arial" w:hAnsi="Arial" w:cs="Arial"/>
          <w:sz w:val="20"/>
          <w:szCs w:val="20"/>
        </w:rPr>
      </w:pPr>
      <w:r w:rsidRPr="007C1223">
        <w:rPr>
          <w:rFonts w:ascii="Arial" w:hAnsi="Arial" w:cs="Arial"/>
          <w:sz w:val="20"/>
          <w:szCs w:val="20"/>
        </w:rPr>
        <w:t xml:space="preserve">Se </w:t>
      </w:r>
      <w:r w:rsidRPr="007C1223">
        <w:rPr>
          <w:rFonts w:ascii="Arial" w:hAnsi="Arial" w:cs="Arial"/>
          <w:b/>
          <w:sz w:val="20"/>
          <w:szCs w:val="20"/>
        </w:rPr>
        <w:t>abroga</w:t>
      </w:r>
      <w:r w:rsidRPr="007C1223">
        <w:rPr>
          <w:rFonts w:ascii="Arial" w:hAnsi="Arial" w:cs="Arial"/>
          <w:sz w:val="20"/>
          <w:szCs w:val="20"/>
        </w:rPr>
        <w:t xml:space="preserve"> en su </w:t>
      </w:r>
      <w:r w:rsidRPr="007C1223">
        <w:rPr>
          <w:rFonts w:ascii="Arial" w:hAnsi="Arial" w:cs="Arial"/>
          <w:b/>
          <w:sz w:val="20"/>
          <w:szCs w:val="20"/>
        </w:rPr>
        <w:t>Artículo Segundo Transitorio</w:t>
      </w:r>
      <w:r w:rsidRPr="007C1223">
        <w:rPr>
          <w:rFonts w:ascii="Arial" w:hAnsi="Arial" w:cs="Arial"/>
          <w:sz w:val="20"/>
          <w:szCs w:val="20"/>
        </w:rPr>
        <w:t xml:space="preserve"> la Ley de Obras </w:t>
      </w:r>
      <w:r w:rsidR="0081387B" w:rsidRPr="007C1223">
        <w:rPr>
          <w:rFonts w:ascii="Arial" w:hAnsi="Arial" w:cs="Arial"/>
          <w:sz w:val="20"/>
          <w:szCs w:val="20"/>
        </w:rPr>
        <w:t>Públicas</w:t>
      </w:r>
      <w:r w:rsidRPr="007C1223">
        <w:rPr>
          <w:rFonts w:ascii="Arial" w:hAnsi="Arial" w:cs="Arial"/>
          <w:sz w:val="20"/>
          <w:szCs w:val="20"/>
        </w:rPr>
        <w:t xml:space="preserve"> para el Estado de Tamaulipas publicada en el Periódico Oficial del Estado el 3 de noviembre de 1984, y sus reformas publicadas en el propio Periódico Oficial del Estado del 16 de febrero de 1994 y del 11 de octubre del 2001, al tiempo que se derogan todas las demás disposiciones que se opongan a la presente Ley.</w:t>
      </w:r>
    </w:p>
    <w:p w14:paraId="04387E60" w14:textId="77777777" w:rsidR="007B67EE" w:rsidRPr="007C1223" w:rsidRDefault="007B67EE" w:rsidP="00136BF3">
      <w:pPr>
        <w:numPr>
          <w:ilvl w:val="12"/>
          <w:numId w:val="0"/>
        </w:numPr>
        <w:ind w:firstLine="1"/>
        <w:jc w:val="both"/>
        <w:rPr>
          <w:rFonts w:ascii="Arial" w:hAnsi="Arial" w:cs="Arial"/>
          <w:sz w:val="20"/>
          <w:szCs w:val="20"/>
        </w:rPr>
      </w:pPr>
    </w:p>
    <w:p w14:paraId="0654DD2E" w14:textId="77777777" w:rsidR="007B67EE" w:rsidRPr="007C1223" w:rsidRDefault="007B67EE">
      <w:pPr>
        <w:pStyle w:val="Textoindependiente"/>
        <w:numPr>
          <w:ilvl w:val="12"/>
          <w:numId w:val="0"/>
        </w:numPr>
        <w:spacing w:after="0"/>
        <w:jc w:val="center"/>
        <w:rPr>
          <w:rFonts w:ascii="Arial" w:hAnsi="Arial" w:cs="Arial"/>
          <w:b/>
          <w:sz w:val="20"/>
          <w:lang w:val="pt-BR"/>
        </w:rPr>
      </w:pPr>
      <w:r w:rsidRPr="007C1223">
        <w:rPr>
          <w:rFonts w:ascii="Arial" w:hAnsi="Arial" w:cs="Arial"/>
          <w:b/>
          <w:spacing w:val="100"/>
          <w:sz w:val="20"/>
          <w:lang w:val="pt-BR"/>
        </w:rPr>
        <w:t>REFORMAS</w:t>
      </w:r>
      <w:r w:rsidRPr="007C1223">
        <w:rPr>
          <w:rFonts w:ascii="Arial" w:hAnsi="Arial" w:cs="Arial"/>
          <w:b/>
          <w:sz w:val="20"/>
          <w:lang w:val="pt-BR"/>
        </w:rPr>
        <w:t>:</w:t>
      </w:r>
    </w:p>
    <w:p w14:paraId="00B5EFF1" w14:textId="77777777" w:rsidR="007B67EE" w:rsidRPr="007C1223" w:rsidRDefault="007B67EE">
      <w:pPr>
        <w:pStyle w:val="Textoindependiente"/>
        <w:numPr>
          <w:ilvl w:val="12"/>
          <w:numId w:val="0"/>
        </w:numPr>
        <w:spacing w:after="0"/>
        <w:jc w:val="both"/>
        <w:rPr>
          <w:rFonts w:ascii="Arial" w:hAnsi="Arial" w:cs="Arial"/>
          <w:sz w:val="20"/>
          <w:lang w:val="pt-BR"/>
        </w:rPr>
      </w:pPr>
    </w:p>
    <w:p w14:paraId="5EC2AAA6" w14:textId="77777777" w:rsidR="007B67EE" w:rsidRPr="007C1223" w:rsidRDefault="007B67EE" w:rsidP="00B65933">
      <w:pPr>
        <w:pStyle w:val="Textoindependiente"/>
        <w:numPr>
          <w:ilvl w:val="0"/>
          <w:numId w:val="10"/>
        </w:numPr>
        <w:spacing w:after="0"/>
        <w:ind w:left="567" w:hanging="567"/>
        <w:jc w:val="both"/>
        <w:rPr>
          <w:rFonts w:ascii="Arial" w:hAnsi="Arial" w:cs="Arial"/>
          <w:sz w:val="20"/>
          <w:szCs w:val="20"/>
          <w:lang w:val="es-MX"/>
        </w:rPr>
      </w:pPr>
      <w:r w:rsidRPr="007C1223">
        <w:rPr>
          <w:rFonts w:ascii="Arial" w:hAnsi="Arial" w:cs="Arial"/>
          <w:sz w:val="20"/>
          <w:szCs w:val="20"/>
          <w:lang w:val="es-MX"/>
        </w:rPr>
        <w:t xml:space="preserve">Decreto No. LVIII-842, </w:t>
      </w:r>
      <w:r w:rsidR="00C82D3A" w:rsidRPr="007C1223">
        <w:rPr>
          <w:rFonts w:ascii="Arial" w:hAnsi="Arial" w:cs="Arial"/>
          <w:sz w:val="20"/>
          <w:szCs w:val="20"/>
          <w:lang w:val="es-MX"/>
        </w:rPr>
        <w:t xml:space="preserve">del </w:t>
      </w:r>
      <w:r w:rsidRPr="007C1223">
        <w:rPr>
          <w:rFonts w:ascii="Arial" w:hAnsi="Arial" w:cs="Arial"/>
          <w:sz w:val="20"/>
          <w:szCs w:val="20"/>
          <w:lang w:val="es-MX"/>
        </w:rPr>
        <w:t>14 de septiembre de 2004.</w:t>
      </w:r>
    </w:p>
    <w:p w14:paraId="6D197AC9" w14:textId="77777777" w:rsidR="007B67EE" w:rsidRPr="007C1223" w:rsidRDefault="007B67EE" w:rsidP="00053FD4">
      <w:pPr>
        <w:pStyle w:val="Textoindependiente"/>
        <w:spacing w:after="0"/>
        <w:ind w:left="567"/>
        <w:jc w:val="both"/>
        <w:rPr>
          <w:rFonts w:ascii="Arial" w:hAnsi="Arial" w:cs="Arial"/>
          <w:sz w:val="20"/>
        </w:rPr>
      </w:pPr>
      <w:r w:rsidRPr="007C1223">
        <w:rPr>
          <w:rFonts w:ascii="Arial" w:hAnsi="Arial" w:cs="Arial"/>
          <w:sz w:val="20"/>
        </w:rPr>
        <w:t>P.O. No. 110, del 14 de septiembre de 2004.</w:t>
      </w:r>
    </w:p>
    <w:p w14:paraId="05885AF9" w14:textId="77777777" w:rsidR="007B67EE" w:rsidRPr="007C1223" w:rsidRDefault="007B67EE" w:rsidP="00053FD4">
      <w:pPr>
        <w:pStyle w:val="Textoindependiente"/>
        <w:spacing w:after="0"/>
        <w:ind w:left="567"/>
        <w:jc w:val="both"/>
        <w:rPr>
          <w:rFonts w:ascii="Arial" w:hAnsi="Arial" w:cs="Arial"/>
          <w:sz w:val="20"/>
          <w:szCs w:val="20"/>
        </w:rPr>
      </w:pPr>
      <w:r w:rsidRPr="007C1223">
        <w:rPr>
          <w:rFonts w:ascii="Arial" w:hAnsi="Arial" w:cs="Arial"/>
          <w:sz w:val="20"/>
          <w:szCs w:val="20"/>
        </w:rPr>
        <w:t>Se reforman los artículos 15, 19 y 55.</w:t>
      </w:r>
    </w:p>
    <w:p w14:paraId="5B16AFF0" w14:textId="77777777" w:rsidR="007B67EE" w:rsidRPr="007C1223" w:rsidRDefault="007B67EE">
      <w:pPr>
        <w:pStyle w:val="Sangra2detindependiente"/>
        <w:spacing w:after="0" w:line="240" w:lineRule="auto"/>
        <w:ind w:left="709"/>
        <w:rPr>
          <w:rFonts w:ascii="Arial" w:hAnsi="Arial" w:cs="Arial"/>
          <w:sz w:val="20"/>
          <w:szCs w:val="20"/>
        </w:rPr>
      </w:pPr>
    </w:p>
    <w:p w14:paraId="10686DD8" w14:textId="77777777" w:rsidR="007B67EE" w:rsidRPr="007C1223" w:rsidRDefault="007B67EE" w:rsidP="00B65933">
      <w:pPr>
        <w:pStyle w:val="Textoindependiente"/>
        <w:numPr>
          <w:ilvl w:val="0"/>
          <w:numId w:val="10"/>
        </w:numPr>
        <w:spacing w:after="0"/>
        <w:ind w:left="567" w:hanging="567"/>
        <w:jc w:val="both"/>
        <w:rPr>
          <w:rFonts w:ascii="Arial" w:hAnsi="Arial" w:cs="Arial"/>
          <w:sz w:val="20"/>
          <w:szCs w:val="20"/>
          <w:lang w:val="es-MX"/>
        </w:rPr>
      </w:pPr>
      <w:r w:rsidRPr="007C1223">
        <w:rPr>
          <w:rFonts w:ascii="Arial" w:hAnsi="Arial" w:cs="Arial"/>
          <w:sz w:val="20"/>
          <w:szCs w:val="20"/>
          <w:lang w:val="es-MX"/>
        </w:rPr>
        <w:t xml:space="preserve">Decreto No. LIX-38, </w:t>
      </w:r>
      <w:r w:rsidR="00C82D3A" w:rsidRPr="007C1223">
        <w:rPr>
          <w:rFonts w:ascii="Arial" w:hAnsi="Arial" w:cs="Arial"/>
          <w:sz w:val="20"/>
          <w:szCs w:val="20"/>
          <w:lang w:val="es-MX"/>
        </w:rPr>
        <w:t xml:space="preserve">del </w:t>
      </w:r>
      <w:r w:rsidRPr="007C1223">
        <w:rPr>
          <w:rFonts w:ascii="Arial" w:hAnsi="Arial" w:cs="Arial"/>
          <w:sz w:val="20"/>
          <w:szCs w:val="20"/>
          <w:lang w:val="es-MX"/>
        </w:rPr>
        <w:t>7 de septiembre de 2005.</w:t>
      </w:r>
    </w:p>
    <w:p w14:paraId="114AC147" w14:textId="77777777" w:rsidR="007B67EE" w:rsidRPr="007C1223" w:rsidRDefault="007B67EE" w:rsidP="00053FD4">
      <w:pPr>
        <w:pStyle w:val="Textoindependiente"/>
        <w:spacing w:after="0"/>
        <w:ind w:left="567"/>
        <w:jc w:val="both"/>
        <w:rPr>
          <w:rFonts w:ascii="Arial" w:hAnsi="Arial" w:cs="Arial"/>
          <w:sz w:val="20"/>
        </w:rPr>
      </w:pPr>
      <w:r w:rsidRPr="007C1223">
        <w:rPr>
          <w:rFonts w:ascii="Arial" w:hAnsi="Arial" w:cs="Arial"/>
          <w:sz w:val="20"/>
        </w:rPr>
        <w:t>P.O. No. 122, del 12 de octubre de 2005.</w:t>
      </w:r>
    </w:p>
    <w:p w14:paraId="7BE5710B" w14:textId="77777777" w:rsidR="007B67EE" w:rsidRPr="007C1223" w:rsidRDefault="007B67EE" w:rsidP="00053FD4">
      <w:pPr>
        <w:pStyle w:val="Textoindependiente"/>
        <w:spacing w:after="0"/>
        <w:ind w:left="567"/>
        <w:jc w:val="both"/>
        <w:rPr>
          <w:rFonts w:ascii="Arial" w:hAnsi="Arial" w:cs="Arial"/>
          <w:sz w:val="20"/>
        </w:rPr>
      </w:pPr>
      <w:r w:rsidRPr="007C1223">
        <w:rPr>
          <w:rFonts w:ascii="Arial" w:hAnsi="Arial" w:cs="Arial"/>
          <w:sz w:val="20"/>
        </w:rPr>
        <w:t>Se reforma el artículo 2 fracción XIII.</w:t>
      </w:r>
    </w:p>
    <w:p w14:paraId="2C2EB24D" w14:textId="77777777" w:rsidR="007B67EE" w:rsidRPr="007C1223" w:rsidRDefault="007B67EE">
      <w:pPr>
        <w:pStyle w:val="Textoindependiente"/>
        <w:spacing w:after="0"/>
        <w:ind w:left="1134"/>
        <w:jc w:val="both"/>
        <w:rPr>
          <w:rFonts w:ascii="Arial" w:hAnsi="Arial" w:cs="Arial"/>
          <w:sz w:val="18"/>
          <w:szCs w:val="18"/>
        </w:rPr>
      </w:pPr>
    </w:p>
    <w:p w14:paraId="167AFED4" w14:textId="77777777" w:rsidR="007B67EE" w:rsidRPr="007C1223" w:rsidRDefault="007B67EE" w:rsidP="00B65933">
      <w:pPr>
        <w:pStyle w:val="Textoindependiente"/>
        <w:numPr>
          <w:ilvl w:val="0"/>
          <w:numId w:val="10"/>
        </w:numPr>
        <w:spacing w:after="0"/>
        <w:ind w:left="567" w:hanging="567"/>
        <w:jc w:val="both"/>
        <w:rPr>
          <w:rFonts w:ascii="Arial" w:hAnsi="Arial" w:cs="Arial"/>
          <w:sz w:val="20"/>
          <w:szCs w:val="20"/>
          <w:lang w:val="es-MX"/>
        </w:rPr>
      </w:pPr>
      <w:r w:rsidRPr="007C1223">
        <w:rPr>
          <w:rFonts w:ascii="Arial" w:hAnsi="Arial" w:cs="Arial"/>
          <w:sz w:val="20"/>
          <w:szCs w:val="20"/>
          <w:lang w:val="es-MX"/>
        </w:rPr>
        <w:t xml:space="preserve">Decreto No. LIX-1096, del 3 de diciembre de 2007. </w:t>
      </w:r>
    </w:p>
    <w:p w14:paraId="078ED01A" w14:textId="77777777" w:rsidR="007B67EE" w:rsidRPr="007C1223" w:rsidRDefault="007B67EE" w:rsidP="00053FD4">
      <w:pPr>
        <w:pStyle w:val="Textoindependiente"/>
        <w:spacing w:after="0"/>
        <w:ind w:left="567"/>
        <w:jc w:val="both"/>
        <w:rPr>
          <w:rFonts w:ascii="Arial" w:hAnsi="Arial" w:cs="Arial"/>
          <w:sz w:val="20"/>
        </w:rPr>
      </w:pPr>
      <w:r w:rsidRPr="007C1223">
        <w:rPr>
          <w:rFonts w:ascii="Arial" w:hAnsi="Arial" w:cs="Arial"/>
          <w:sz w:val="20"/>
        </w:rPr>
        <w:t>P.O. No.156, del 27 de diciembre de 2007.</w:t>
      </w:r>
    </w:p>
    <w:p w14:paraId="0CD23B0F" w14:textId="77777777" w:rsidR="007B67EE" w:rsidRPr="007C1223" w:rsidRDefault="007B67EE" w:rsidP="00053FD4">
      <w:pPr>
        <w:pStyle w:val="Textoindependiente"/>
        <w:spacing w:after="0"/>
        <w:ind w:left="567"/>
        <w:jc w:val="both"/>
        <w:rPr>
          <w:rFonts w:ascii="Arial" w:hAnsi="Arial" w:cs="Arial"/>
          <w:sz w:val="20"/>
        </w:rPr>
      </w:pPr>
      <w:r w:rsidRPr="007C1223">
        <w:rPr>
          <w:rFonts w:ascii="Arial" w:hAnsi="Arial" w:cs="Arial"/>
          <w:sz w:val="20"/>
        </w:rPr>
        <w:t>Se adiciona un cuarto párrafo al artículo 1.</w:t>
      </w:r>
    </w:p>
    <w:p w14:paraId="7830581B" w14:textId="77777777" w:rsidR="007B67EE" w:rsidRPr="007C1223" w:rsidRDefault="007B67EE">
      <w:pPr>
        <w:pStyle w:val="Textoindependiente"/>
        <w:spacing w:after="0"/>
        <w:ind w:left="1134"/>
        <w:jc w:val="both"/>
        <w:rPr>
          <w:rFonts w:ascii="Arial" w:hAnsi="Arial" w:cs="Arial"/>
          <w:sz w:val="18"/>
          <w:szCs w:val="18"/>
        </w:rPr>
      </w:pPr>
    </w:p>
    <w:p w14:paraId="71B103B5" w14:textId="77777777" w:rsidR="00171E6E" w:rsidRPr="007C1223" w:rsidRDefault="00171E6E" w:rsidP="00B65933">
      <w:pPr>
        <w:pStyle w:val="Textoindependiente"/>
        <w:numPr>
          <w:ilvl w:val="0"/>
          <w:numId w:val="10"/>
        </w:numPr>
        <w:spacing w:after="0"/>
        <w:ind w:left="567" w:hanging="567"/>
        <w:jc w:val="both"/>
        <w:rPr>
          <w:rFonts w:ascii="Arial" w:hAnsi="Arial" w:cs="Arial"/>
          <w:sz w:val="20"/>
          <w:szCs w:val="20"/>
          <w:lang w:val="es-MX"/>
        </w:rPr>
      </w:pPr>
      <w:r w:rsidRPr="007C1223">
        <w:rPr>
          <w:rFonts w:ascii="Arial" w:hAnsi="Arial" w:cs="Arial"/>
          <w:sz w:val="20"/>
          <w:szCs w:val="20"/>
          <w:lang w:val="es-MX"/>
        </w:rPr>
        <w:t xml:space="preserve">Decreto No. LXI-51, del 14 de junio de 2011. </w:t>
      </w:r>
    </w:p>
    <w:p w14:paraId="2EE8395B" w14:textId="77777777" w:rsidR="00171E6E" w:rsidRPr="007C1223" w:rsidRDefault="00171E6E" w:rsidP="00B65933">
      <w:pPr>
        <w:pStyle w:val="Textoindependiente"/>
        <w:spacing w:after="0"/>
        <w:ind w:left="567"/>
        <w:jc w:val="both"/>
        <w:rPr>
          <w:rFonts w:ascii="Arial" w:hAnsi="Arial" w:cs="Arial"/>
          <w:sz w:val="20"/>
        </w:rPr>
      </w:pPr>
      <w:r w:rsidRPr="007C1223">
        <w:rPr>
          <w:rFonts w:ascii="Arial" w:hAnsi="Arial" w:cs="Arial"/>
          <w:sz w:val="20"/>
        </w:rPr>
        <w:t>P.O. No.71, del 15 de junio de 2011.</w:t>
      </w:r>
    </w:p>
    <w:p w14:paraId="1DED229D" w14:textId="77777777" w:rsidR="007B67EE" w:rsidRPr="007C1223" w:rsidRDefault="00171E6E" w:rsidP="00B65933">
      <w:pPr>
        <w:pStyle w:val="Textoindependiente"/>
        <w:spacing w:after="0"/>
        <w:ind w:left="567"/>
        <w:jc w:val="both"/>
        <w:rPr>
          <w:rFonts w:ascii="Arial" w:hAnsi="Arial" w:cs="Arial"/>
          <w:sz w:val="20"/>
        </w:rPr>
      </w:pPr>
      <w:r w:rsidRPr="007C1223">
        <w:rPr>
          <w:rFonts w:ascii="Arial" w:hAnsi="Arial" w:cs="Arial"/>
          <w:sz w:val="20"/>
        </w:rPr>
        <w:t>Se reforman los artículos 2 fracción XIII, 6 fracción VI, 7 fracción VI, 14 párrafo segundo, 26 párrafo primero, 27 párrafos primero, tercero y quinto, 28 párrafos primero y segundo, 29 párrafo segundo, 30 párrafos primero y segundo, 31 párrafo único, 32 párrafo único,</w:t>
      </w:r>
      <w:r w:rsidR="008A5111" w:rsidRPr="007C1223">
        <w:rPr>
          <w:rFonts w:ascii="Arial" w:hAnsi="Arial" w:cs="Arial"/>
          <w:sz w:val="20"/>
        </w:rPr>
        <w:t xml:space="preserve"> </w:t>
      </w:r>
      <w:r w:rsidRPr="007C1223">
        <w:rPr>
          <w:rFonts w:ascii="Arial" w:hAnsi="Arial" w:cs="Arial"/>
          <w:sz w:val="20"/>
        </w:rPr>
        <w:t>33, 34 párrafo primero, 36 párrafos primero, segundo, tercero y quinto, 37 fracción III, 38, 39 párrafo primero, 41 párrafo primero, 42 párrafo primero, 43, 44 párrafos segundo y tercero, 50 fracción III,  58 fracción IV, 60, 62 párrafo primero, 68 párrafo primero, 74 y 77; se adiciona un tercer párrafo al artículo 35; y se derogan las fracciones XIV y XV del artículo 2, la fracción V del artículo 7 y el segundo párrafo del artículo 45.</w:t>
      </w:r>
    </w:p>
    <w:p w14:paraId="2D55B09C" w14:textId="77777777" w:rsidR="00933B50" w:rsidRPr="007C1223" w:rsidRDefault="00933B50">
      <w:pPr>
        <w:pStyle w:val="Textoindependiente"/>
        <w:spacing w:after="0"/>
        <w:ind w:left="1134"/>
        <w:jc w:val="both"/>
        <w:rPr>
          <w:rFonts w:ascii="Arial" w:hAnsi="Arial" w:cs="Arial"/>
          <w:sz w:val="18"/>
          <w:szCs w:val="18"/>
        </w:rPr>
      </w:pPr>
    </w:p>
    <w:p w14:paraId="4B6526C4" w14:textId="77777777" w:rsidR="00933B50" w:rsidRPr="007C1223" w:rsidRDefault="00933B50" w:rsidP="00B65933">
      <w:pPr>
        <w:pStyle w:val="Textoindependiente"/>
        <w:numPr>
          <w:ilvl w:val="0"/>
          <w:numId w:val="10"/>
        </w:numPr>
        <w:spacing w:after="0"/>
        <w:ind w:left="567" w:hanging="567"/>
        <w:jc w:val="both"/>
        <w:rPr>
          <w:rFonts w:ascii="Arial" w:hAnsi="Arial" w:cs="Arial"/>
          <w:sz w:val="20"/>
          <w:szCs w:val="20"/>
          <w:lang w:val="es-MX"/>
        </w:rPr>
      </w:pPr>
      <w:r w:rsidRPr="007C1223">
        <w:rPr>
          <w:rFonts w:ascii="Arial" w:hAnsi="Arial" w:cs="Arial"/>
          <w:sz w:val="20"/>
          <w:szCs w:val="20"/>
          <w:lang w:val="es-MX"/>
        </w:rPr>
        <w:t>Decreto No. LXI-909, del 13 de septiembre de 2013.</w:t>
      </w:r>
    </w:p>
    <w:p w14:paraId="028CFBBB" w14:textId="77777777" w:rsidR="00933B50" w:rsidRPr="007C1223" w:rsidRDefault="00933B50" w:rsidP="00053FD4">
      <w:pPr>
        <w:pStyle w:val="Textoindependiente"/>
        <w:spacing w:after="0"/>
        <w:ind w:left="567"/>
        <w:jc w:val="both"/>
        <w:rPr>
          <w:rFonts w:ascii="Arial" w:hAnsi="Arial" w:cs="Arial"/>
          <w:sz w:val="20"/>
        </w:rPr>
      </w:pPr>
      <w:r w:rsidRPr="007C1223">
        <w:rPr>
          <w:rFonts w:ascii="Arial" w:hAnsi="Arial" w:cs="Arial"/>
          <w:sz w:val="20"/>
        </w:rPr>
        <w:t>P.O. No. 116, del 25 de septiembre de 2013.</w:t>
      </w:r>
    </w:p>
    <w:p w14:paraId="75A1F631" w14:textId="77777777" w:rsidR="00933B50" w:rsidRPr="007C1223" w:rsidRDefault="00933B50" w:rsidP="00053FD4">
      <w:pPr>
        <w:pStyle w:val="Textoindependiente"/>
        <w:spacing w:after="0"/>
        <w:ind w:left="567"/>
        <w:jc w:val="both"/>
        <w:rPr>
          <w:rFonts w:ascii="Arial" w:hAnsi="Arial" w:cs="Arial"/>
          <w:sz w:val="20"/>
        </w:rPr>
      </w:pPr>
      <w:r w:rsidRPr="007C1223">
        <w:rPr>
          <w:rFonts w:ascii="Arial" w:hAnsi="Arial" w:cs="Arial"/>
          <w:b/>
          <w:sz w:val="20"/>
        </w:rPr>
        <w:t>ARTÍCULO TERCERO.</w:t>
      </w:r>
      <w:r w:rsidRPr="007C1223">
        <w:rPr>
          <w:rFonts w:ascii="Arial" w:hAnsi="Arial" w:cs="Arial"/>
          <w:sz w:val="20"/>
        </w:rPr>
        <w:t xml:space="preserve"> Se reforma el artículo 19 párrafo primero.</w:t>
      </w:r>
    </w:p>
    <w:p w14:paraId="616EBE05" w14:textId="77777777" w:rsidR="008A5111" w:rsidRPr="007C1223" w:rsidRDefault="008A5111" w:rsidP="00933B50">
      <w:pPr>
        <w:pStyle w:val="Textoindependiente"/>
        <w:spacing w:after="0"/>
        <w:ind w:left="1134"/>
        <w:jc w:val="both"/>
        <w:rPr>
          <w:rFonts w:ascii="Arial" w:hAnsi="Arial" w:cs="Arial"/>
          <w:sz w:val="18"/>
          <w:szCs w:val="18"/>
        </w:rPr>
      </w:pPr>
    </w:p>
    <w:p w14:paraId="707CBF46" w14:textId="77777777" w:rsidR="008A5111" w:rsidRPr="007C1223" w:rsidRDefault="008A5111" w:rsidP="00B65933">
      <w:pPr>
        <w:pStyle w:val="Textoindependiente"/>
        <w:numPr>
          <w:ilvl w:val="0"/>
          <w:numId w:val="10"/>
        </w:numPr>
        <w:spacing w:after="0"/>
        <w:ind w:left="567" w:hanging="567"/>
        <w:jc w:val="both"/>
        <w:rPr>
          <w:rFonts w:ascii="Arial" w:hAnsi="Arial" w:cs="Arial"/>
          <w:sz w:val="20"/>
          <w:szCs w:val="20"/>
          <w:lang w:val="es-MX"/>
        </w:rPr>
      </w:pPr>
      <w:r w:rsidRPr="007C1223">
        <w:rPr>
          <w:rFonts w:ascii="Arial" w:hAnsi="Arial" w:cs="Arial"/>
          <w:sz w:val="20"/>
          <w:szCs w:val="20"/>
          <w:lang w:val="es-MX"/>
        </w:rPr>
        <w:t xml:space="preserve">Decreto No. LXII-606, del 17 de junio de 2015. </w:t>
      </w:r>
    </w:p>
    <w:p w14:paraId="7CC2CB20" w14:textId="77777777" w:rsidR="008A5111" w:rsidRPr="007C1223" w:rsidRDefault="008A5111" w:rsidP="00053FD4">
      <w:pPr>
        <w:pStyle w:val="Textoindependiente"/>
        <w:spacing w:after="0"/>
        <w:ind w:left="567"/>
        <w:jc w:val="both"/>
        <w:rPr>
          <w:rFonts w:ascii="Arial" w:hAnsi="Arial" w:cs="Arial"/>
          <w:sz w:val="20"/>
        </w:rPr>
      </w:pPr>
      <w:r w:rsidRPr="007C1223">
        <w:rPr>
          <w:rFonts w:ascii="Arial" w:hAnsi="Arial" w:cs="Arial"/>
          <w:sz w:val="20"/>
        </w:rPr>
        <w:t>Anexo al P.O. No. 80, del 7 de julio de 2015.</w:t>
      </w:r>
    </w:p>
    <w:p w14:paraId="57F77DA4" w14:textId="77777777" w:rsidR="008A5111" w:rsidRPr="007C1223" w:rsidRDefault="008A5111" w:rsidP="00053FD4">
      <w:pPr>
        <w:pStyle w:val="Textoindependiente"/>
        <w:spacing w:after="0"/>
        <w:ind w:left="567"/>
        <w:jc w:val="both"/>
        <w:rPr>
          <w:rFonts w:ascii="Arial" w:hAnsi="Arial" w:cs="Arial"/>
          <w:sz w:val="20"/>
        </w:rPr>
      </w:pPr>
      <w:r w:rsidRPr="007C1223">
        <w:rPr>
          <w:rFonts w:ascii="Arial" w:hAnsi="Arial" w:cs="Arial"/>
          <w:b/>
          <w:sz w:val="20"/>
        </w:rPr>
        <w:t>ARTÍCULO SEXTO.</w:t>
      </w:r>
      <w:r w:rsidRPr="007C1223">
        <w:rPr>
          <w:rFonts w:ascii="Arial" w:hAnsi="Arial" w:cs="Arial"/>
          <w:sz w:val="20"/>
        </w:rPr>
        <w:t xml:space="preserve"> Se reforman los artículos 13 párrafo primero, 20 fracción IV, 27 párrafo tercero, 44 párrafo cuarto, 49 párrafo primero, 53 fracción XII, 56 párrafo primero fracción II y párrafo segundo, 67 párrafo octavo, 74 y 84; y se adiciona un párrafo segundo al artículo 43 y un párrafo séptimo al artículo 54, en materia de armonización contable.</w:t>
      </w:r>
    </w:p>
    <w:p w14:paraId="4C9BCF86" w14:textId="77777777" w:rsidR="008A5111" w:rsidRPr="007C1223" w:rsidRDefault="008A5111" w:rsidP="006905DA">
      <w:pPr>
        <w:pStyle w:val="Textoindependiente"/>
        <w:spacing w:after="0"/>
        <w:ind w:left="1134"/>
        <w:jc w:val="both"/>
        <w:rPr>
          <w:rFonts w:ascii="Arial" w:hAnsi="Arial" w:cs="Arial"/>
          <w:sz w:val="18"/>
          <w:szCs w:val="18"/>
        </w:rPr>
      </w:pPr>
    </w:p>
    <w:p w14:paraId="10752472" w14:textId="77777777" w:rsidR="00A53B17" w:rsidRPr="007C1223" w:rsidRDefault="00A53B17" w:rsidP="00B65933">
      <w:pPr>
        <w:pStyle w:val="Textoindependiente"/>
        <w:numPr>
          <w:ilvl w:val="0"/>
          <w:numId w:val="10"/>
        </w:numPr>
        <w:spacing w:after="0"/>
        <w:ind w:left="567" w:hanging="567"/>
        <w:jc w:val="both"/>
        <w:rPr>
          <w:rFonts w:ascii="Arial" w:hAnsi="Arial" w:cs="Arial"/>
          <w:sz w:val="20"/>
          <w:szCs w:val="20"/>
          <w:lang w:val="es-MX"/>
        </w:rPr>
      </w:pPr>
      <w:r w:rsidRPr="007C1223">
        <w:rPr>
          <w:rFonts w:ascii="Arial" w:hAnsi="Arial" w:cs="Arial"/>
          <w:sz w:val="20"/>
          <w:szCs w:val="20"/>
          <w:lang w:val="es-MX"/>
        </w:rPr>
        <w:t>Decreto No. LXIII-103, del 14 de diciembre de 2016.</w:t>
      </w:r>
    </w:p>
    <w:p w14:paraId="7903D7F1" w14:textId="77777777" w:rsidR="00A53B17" w:rsidRPr="007C1223" w:rsidRDefault="00A53B17" w:rsidP="00053FD4">
      <w:pPr>
        <w:pStyle w:val="Textoindependiente"/>
        <w:spacing w:after="0"/>
        <w:ind w:left="567"/>
        <w:jc w:val="both"/>
        <w:rPr>
          <w:rFonts w:ascii="Arial" w:hAnsi="Arial" w:cs="Arial"/>
          <w:sz w:val="20"/>
        </w:rPr>
      </w:pPr>
      <w:r w:rsidRPr="007C1223">
        <w:rPr>
          <w:rFonts w:ascii="Arial" w:hAnsi="Arial" w:cs="Arial"/>
          <w:sz w:val="20"/>
        </w:rPr>
        <w:t>Anexo al P.O. No. 152, del 21 de diciembre de 2016.</w:t>
      </w:r>
    </w:p>
    <w:p w14:paraId="2380310A" w14:textId="77777777" w:rsidR="00A53B17" w:rsidRPr="007C1223" w:rsidRDefault="007F40CB" w:rsidP="00053FD4">
      <w:pPr>
        <w:pStyle w:val="Textoindependiente"/>
        <w:spacing w:after="0"/>
        <w:ind w:left="567"/>
        <w:jc w:val="both"/>
        <w:rPr>
          <w:rFonts w:ascii="Arial" w:hAnsi="Arial" w:cs="Arial"/>
          <w:sz w:val="20"/>
        </w:rPr>
      </w:pPr>
      <w:r w:rsidRPr="007C1223">
        <w:rPr>
          <w:rFonts w:ascii="Arial" w:hAnsi="Arial" w:cs="Arial"/>
          <w:b/>
          <w:sz w:val="20"/>
        </w:rPr>
        <w:t>ARTÍCULO TRIGÉSIMO.</w:t>
      </w:r>
      <w:r w:rsidRPr="007C1223">
        <w:rPr>
          <w:rFonts w:ascii="Arial" w:hAnsi="Arial" w:cs="Arial"/>
          <w:sz w:val="20"/>
        </w:rPr>
        <w:t xml:space="preserve"> Se reforma el artículo 88 párrafo primero</w:t>
      </w:r>
      <w:r w:rsidR="00A53B17" w:rsidRPr="007C1223">
        <w:rPr>
          <w:rFonts w:ascii="Arial" w:hAnsi="Arial" w:cs="Arial"/>
          <w:sz w:val="20"/>
        </w:rPr>
        <w:t>, en materia de desindexación del salario mínimo.</w:t>
      </w:r>
    </w:p>
    <w:p w14:paraId="07E6031C" w14:textId="77777777" w:rsidR="00A53B17" w:rsidRPr="007C1223" w:rsidRDefault="00A53B17" w:rsidP="006905DA">
      <w:pPr>
        <w:pStyle w:val="Textoindependiente"/>
        <w:spacing w:after="0"/>
        <w:ind w:left="1134"/>
        <w:jc w:val="both"/>
        <w:rPr>
          <w:rFonts w:ascii="Arial" w:hAnsi="Arial" w:cs="Arial"/>
          <w:sz w:val="18"/>
          <w:szCs w:val="18"/>
        </w:rPr>
      </w:pPr>
    </w:p>
    <w:p w14:paraId="1E11FEAC" w14:textId="77777777" w:rsidR="006436AA" w:rsidRPr="007C1223" w:rsidRDefault="006436AA" w:rsidP="00B65933">
      <w:pPr>
        <w:pStyle w:val="Textoindependiente"/>
        <w:numPr>
          <w:ilvl w:val="0"/>
          <w:numId w:val="10"/>
        </w:numPr>
        <w:spacing w:after="0"/>
        <w:ind w:left="567" w:hanging="567"/>
        <w:jc w:val="both"/>
        <w:rPr>
          <w:rFonts w:ascii="Arial" w:hAnsi="Arial" w:cs="Arial"/>
          <w:sz w:val="20"/>
          <w:szCs w:val="20"/>
          <w:lang w:val="es-MX"/>
        </w:rPr>
      </w:pPr>
      <w:r w:rsidRPr="007C1223">
        <w:rPr>
          <w:rFonts w:ascii="Arial" w:hAnsi="Arial" w:cs="Arial"/>
          <w:sz w:val="20"/>
          <w:szCs w:val="20"/>
          <w:lang w:val="es-MX"/>
        </w:rPr>
        <w:t>Decreto No. LXIII-1</w:t>
      </w:r>
      <w:r w:rsidR="00261BEE" w:rsidRPr="007C1223">
        <w:rPr>
          <w:rFonts w:ascii="Arial" w:hAnsi="Arial" w:cs="Arial"/>
          <w:sz w:val="20"/>
          <w:szCs w:val="20"/>
          <w:lang w:val="es-MX"/>
        </w:rPr>
        <w:t>66</w:t>
      </w:r>
      <w:r w:rsidRPr="007C1223">
        <w:rPr>
          <w:rFonts w:ascii="Arial" w:hAnsi="Arial" w:cs="Arial"/>
          <w:sz w:val="20"/>
          <w:szCs w:val="20"/>
          <w:lang w:val="es-MX"/>
        </w:rPr>
        <w:t xml:space="preserve">, del </w:t>
      </w:r>
      <w:r w:rsidR="00261BEE" w:rsidRPr="007C1223">
        <w:rPr>
          <w:rFonts w:ascii="Arial" w:hAnsi="Arial" w:cs="Arial"/>
          <w:sz w:val="20"/>
          <w:szCs w:val="20"/>
          <w:lang w:val="es-MX"/>
        </w:rPr>
        <w:t>3</w:t>
      </w:r>
      <w:r w:rsidRPr="007C1223">
        <w:rPr>
          <w:rFonts w:ascii="Arial" w:hAnsi="Arial" w:cs="Arial"/>
          <w:sz w:val="20"/>
          <w:szCs w:val="20"/>
          <w:lang w:val="es-MX"/>
        </w:rPr>
        <w:t xml:space="preserve"> de </w:t>
      </w:r>
      <w:r w:rsidR="00261BEE" w:rsidRPr="007C1223">
        <w:rPr>
          <w:rFonts w:ascii="Arial" w:hAnsi="Arial" w:cs="Arial"/>
          <w:sz w:val="20"/>
          <w:szCs w:val="20"/>
          <w:lang w:val="es-MX"/>
        </w:rPr>
        <w:t>mayo</w:t>
      </w:r>
      <w:r w:rsidRPr="007C1223">
        <w:rPr>
          <w:rFonts w:ascii="Arial" w:hAnsi="Arial" w:cs="Arial"/>
          <w:sz w:val="20"/>
          <w:szCs w:val="20"/>
          <w:lang w:val="es-MX"/>
        </w:rPr>
        <w:t xml:space="preserve"> de 201</w:t>
      </w:r>
      <w:r w:rsidR="00261BEE" w:rsidRPr="007C1223">
        <w:rPr>
          <w:rFonts w:ascii="Arial" w:hAnsi="Arial" w:cs="Arial"/>
          <w:sz w:val="20"/>
          <w:szCs w:val="20"/>
          <w:lang w:val="es-MX"/>
        </w:rPr>
        <w:t>7</w:t>
      </w:r>
      <w:r w:rsidRPr="007C1223">
        <w:rPr>
          <w:rFonts w:ascii="Arial" w:hAnsi="Arial" w:cs="Arial"/>
          <w:sz w:val="20"/>
          <w:szCs w:val="20"/>
          <w:lang w:val="es-MX"/>
        </w:rPr>
        <w:t>.</w:t>
      </w:r>
    </w:p>
    <w:p w14:paraId="3363DA7C" w14:textId="77777777" w:rsidR="006436AA" w:rsidRPr="007C1223" w:rsidRDefault="006436AA" w:rsidP="00053FD4">
      <w:pPr>
        <w:pStyle w:val="Textoindependiente"/>
        <w:spacing w:after="0"/>
        <w:ind w:left="567"/>
        <w:jc w:val="both"/>
        <w:rPr>
          <w:rFonts w:ascii="Arial" w:hAnsi="Arial" w:cs="Arial"/>
          <w:sz w:val="20"/>
        </w:rPr>
      </w:pPr>
      <w:r w:rsidRPr="007C1223">
        <w:rPr>
          <w:rFonts w:ascii="Arial" w:hAnsi="Arial" w:cs="Arial"/>
          <w:sz w:val="20"/>
        </w:rPr>
        <w:t xml:space="preserve">P.O. </w:t>
      </w:r>
      <w:r w:rsidR="00261BEE" w:rsidRPr="007C1223">
        <w:rPr>
          <w:rFonts w:ascii="Arial" w:hAnsi="Arial" w:cs="Arial"/>
          <w:sz w:val="20"/>
        </w:rPr>
        <w:t xml:space="preserve">Extraordinario </w:t>
      </w:r>
      <w:r w:rsidRPr="007C1223">
        <w:rPr>
          <w:rFonts w:ascii="Arial" w:hAnsi="Arial" w:cs="Arial"/>
          <w:sz w:val="20"/>
        </w:rPr>
        <w:t xml:space="preserve">No. </w:t>
      </w:r>
      <w:r w:rsidR="00261BEE" w:rsidRPr="007C1223">
        <w:rPr>
          <w:rFonts w:ascii="Arial" w:hAnsi="Arial" w:cs="Arial"/>
          <w:sz w:val="20"/>
        </w:rPr>
        <w:t>6</w:t>
      </w:r>
      <w:r w:rsidRPr="007C1223">
        <w:rPr>
          <w:rFonts w:ascii="Arial" w:hAnsi="Arial" w:cs="Arial"/>
          <w:sz w:val="20"/>
        </w:rPr>
        <w:t xml:space="preserve">, del </w:t>
      </w:r>
      <w:r w:rsidR="00261BEE" w:rsidRPr="007C1223">
        <w:rPr>
          <w:rFonts w:ascii="Arial" w:hAnsi="Arial" w:cs="Arial"/>
          <w:sz w:val="20"/>
        </w:rPr>
        <w:t>8</w:t>
      </w:r>
      <w:r w:rsidRPr="007C1223">
        <w:rPr>
          <w:rFonts w:ascii="Arial" w:hAnsi="Arial" w:cs="Arial"/>
          <w:sz w:val="20"/>
        </w:rPr>
        <w:t xml:space="preserve"> de </w:t>
      </w:r>
      <w:r w:rsidR="00261BEE" w:rsidRPr="007C1223">
        <w:rPr>
          <w:rFonts w:ascii="Arial" w:hAnsi="Arial" w:cs="Arial"/>
          <w:sz w:val="20"/>
        </w:rPr>
        <w:t>mayo</w:t>
      </w:r>
      <w:r w:rsidRPr="007C1223">
        <w:rPr>
          <w:rFonts w:ascii="Arial" w:hAnsi="Arial" w:cs="Arial"/>
          <w:sz w:val="20"/>
        </w:rPr>
        <w:t xml:space="preserve"> de 201</w:t>
      </w:r>
      <w:r w:rsidR="00261BEE" w:rsidRPr="007C1223">
        <w:rPr>
          <w:rFonts w:ascii="Arial" w:hAnsi="Arial" w:cs="Arial"/>
          <w:sz w:val="20"/>
        </w:rPr>
        <w:t>7</w:t>
      </w:r>
      <w:r w:rsidRPr="007C1223">
        <w:rPr>
          <w:rFonts w:ascii="Arial" w:hAnsi="Arial" w:cs="Arial"/>
          <w:sz w:val="20"/>
        </w:rPr>
        <w:t>.</w:t>
      </w:r>
    </w:p>
    <w:p w14:paraId="18C1A443" w14:textId="77777777" w:rsidR="006436AA" w:rsidRPr="007C1223" w:rsidRDefault="006276CD" w:rsidP="00053FD4">
      <w:pPr>
        <w:pStyle w:val="Textoindependiente"/>
        <w:spacing w:after="0"/>
        <w:ind w:left="567"/>
        <w:jc w:val="both"/>
        <w:rPr>
          <w:rFonts w:ascii="Arial" w:hAnsi="Arial" w:cs="Arial"/>
          <w:sz w:val="20"/>
        </w:rPr>
      </w:pPr>
      <w:r w:rsidRPr="007C1223">
        <w:rPr>
          <w:rFonts w:ascii="Arial" w:hAnsi="Arial" w:cs="Arial"/>
          <w:sz w:val="20"/>
          <w:lang w:val="es-MX"/>
        </w:rPr>
        <w:t>Se reforman las fracciones XII y XIV; y se adiciona la fracción XV, del artículo 28</w:t>
      </w:r>
      <w:r w:rsidR="006436AA" w:rsidRPr="007C1223">
        <w:rPr>
          <w:rFonts w:ascii="Arial" w:hAnsi="Arial" w:cs="Arial"/>
          <w:sz w:val="20"/>
        </w:rPr>
        <w:t>.</w:t>
      </w:r>
    </w:p>
    <w:p w14:paraId="57C75051" w14:textId="77777777" w:rsidR="00A05A4D" w:rsidRPr="007C1223" w:rsidRDefault="00A05A4D" w:rsidP="006436AA">
      <w:pPr>
        <w:pStyle w:val="Textoindependiente"/>
        <w:spacing w:after="0"/>
        <w:ind w:left="1134"/>
        <w:jc w:val="both"/>
        <w:rPr>
          <w:rFonts w:ascii="Arial" w:hAnsi="Arial" w:cs="Arial"/>
          <w:sz w:val="18"/>
          <w:szCs w:val="18"/>
        </w:rPr>
      </w:pPr>
    </w:p>
    <w:p w14:paraId="14611330" w14:textId="77777777" w:rsidR="00A05A4D" w:rsidRPr="007C1223" w:rsidRDefault="00A05A4D" w:rsidP="00A05A4D">
      <w:pPr>
        <w:pStyle w:val="Textoindependiente"/>
        <w:numPr>
          <w:ilvl w:val="0"/>
          <w:numId w:val="10"/>
        </w:numPr>
        <w:spacing w:after="0"/>
        <w:ind w:left="567" w:hanging="567"/>
        <w:jc w:val="both"/>
        <w:rPr>
          <w:rFonts w:ascii="Arial" w:hAnsi="Arial" w:cs="Arial"/>
          <w:sz w:val="20"/>
          <w:szCs w:val="20"/>
          <w:lang w:val="es-MX"/>
        </w:rPr>
      </w:pPr>
      <w:r w:rsidRPr="007C1223">
        <w:rPr>
          <w:rFonts w:ascii="Arial" w:hAnsi="Arial" w:cs="Arial"/>
          <w:sz w:val="20"/>
          <w:szCs w:val="20"/>
          <w:lang w:val="es-MX"/>
        </w:rPr>
        <w:t>Decreto No. LXIII-716, del 15 de diciembre de 2018.</w:t>
      </w:r>
    </w:p>
    <w:p w14:paraId="6B29D128" w14:textId="77777777" w:rsidR="00A05A4D" w:rsidRPr="007C1223" w:rsidRDefault="00A05A4D" w:rsidP="00A05A4D">
      <w:pPr>
        <w:pStyle w:val="Textoindependiente"/>
        <w:spacing w:after="0"/>
        <w:ind w:left="567"/>
        <w:jc w:val="both"/>
        <w:rPr>
          <w:rFonts w:ascii="Arial" w:hAnsi="Arial" w:cs="Arial"/>
          <w:sz w:val="20"/>
        </w:rPr>
      </w:pPr>
      <w:r w:rsidRPr="007C1223">
        <w:rPr>
          <w:rFonts w:ascii="Arial" w:hAnsi="Arial" w:cs="Arial"/>
          <w:sz w:val="20"/>
        </w:rPr>
        <w:t>P.O. No. 5, del 9 de enero de 2019.</w:t>
      </w:r>
    </w:p>
    <w:p w14:paraId="3E49D8A1" w14:textId="77777777" w:rsidR="00A05A4D" w:rsidRDefault="00286F2B" w:rsidP="00A956B4">
      <w:pPr>
        <w:pStyle w:val="Textoindependiente"/>
        <w:spacing w:after="0"/>
        <w:ind w:left="567"/>
        <w:jc w:val="both"/>
        <w:rPr>
          <w:rFonts w:ascii="Arial" w:eastAsia="Calibri" w:hAnsi="Arial" w:cs="Arial"/>
          <w:color w:val="000000"/>
          <w:sz w:val="20"/>
          <w:szCs w:val="20"/>
          <w:lang w:val="es-MX" w:eastAsia="en-US"/>
        </w:rPr>
      </w:pPr>
      <w:r w:rsidRPr="007C1223">
        <w:rPr>
          <w:rFonts w:ascii="Arial" w:eastAsia="Calibri" w:hAnsi="Arial" w:cs="Arial"/>
          <w:color w:val="000000"/>
          <w:sz w:val="20"/>
          <w:szCs w:val="20"/>
          <w:lang w:val="es-MX" w:eastAsia="en-US"/>
        </w:rPr>
        <w:t>Se adiciona el artículo 3 Bis.</w:t>
      </w:r>
    </w:p>
    <w:p w14:paraId="34656010" w14:textId="77777777" w:rsidR="00A0277F" w:rsidRDefault="00A0277F" w:rsidP="00A956B4">
      <w:pPr>
        <w:pStyle w:val="Textoindependiente"/>
        <w:spacing w:after="0"/>
        <w:ind w:left="567"/>
        <w:jc w:val="both"/>
        <w:rPr>
          <w:rFonts w:ascii="Arial" w:eastAsia="Calibri" w:hAnsi="Arial" w:cs="Arial"/>
          <w:color w:val="000000"/>
          <w:sz w:val="20"/>
          <w:szCs w:val="20"/>
          <w:lang w:val="es-MX" w:eastAsia="en-US"/>
        </w:rPr>
      </w:pPr>
    </w:p>
    <w:p w14:paraId="4DB324A7" w14:textId="77777777" w:rsidR="00A0277F" w:rsidRPr="007C1223" w:rsidRDefault="00A0277F" w:rsidP="00A956B4">
      <w:pPr>
        <w:pStyle w:val="Textoindependiente"/>
        <w:spacing w:after="0"/>
        <w:ind w:left="567"/>
        <w:jc w:val="both"/>
        <w:rPr>
          <w:rFonts w:ascii="Arial" w:eastAsia="Calibri" w:hAnsi="Arial" w:cs="Arial"/>
          <w:color w:val="000000"/>
          <w:sz w:val="20"/>
          <w:szCs w:val="20"/>
          <w:lang w:val="es-MX" w:eastAsia="en-US"/>
        </w:rPr>
      </w:pPr>
    </w:p>
    <w:p w14:paraId="32085DF3" w14:textId="77777777" w:rsidR="00245B67" w:rsidRPr="007C1223" w:rsidRDefault="00245B67" w:rsidP="00245B67">
      <w:pPr>
        <w:pStyle w:val="Textoindependiente"/>
        <w:numPr>
          <w:ilvl w:val="0"/>
          <w:numId w:val="10"/>
        </w:numPr>
        <w:spacing w:after="0"/>
        <w:ind w:left="567" w:hanging="567"/>
        <w:jc w:val="both"/>
        <w:rPr>
          <w:rFonts w:ascii="Arial" w:hAnsi="Arial" w:cs="Arial"/>
          <w:sz w:val="20"/>
          <w:szCs w:val="20"/>
          <w:lang w:val="es-MX"/>
        </w:rPr>
      </w:pPr>
      <w:r w:rsidRPr="007C1223">
        <w:rPr>
          <w:rFonts w:ascii="Arial" w:hAnsi="Arial" w:cs="Arial"/>
          <w:sz w:val="20"/>
          <w:szCs w:val="20"/>
          <w:lang w:val="es-MX"/>
        </w:rPr>
        <w:lastRenderedPageBreak/>
        <w:t>Decreto No. LXIII-717, del 15 de diciembre de 2018.</w:t>
      </w:r>
    </w:p>
    <w:p w14:paraId="0608F55E" w14:textId="77777777" w:rsidR="00912DC4" w:rsidRPr="007C1223" w:rsidRDefault="00245B67" w:rsidP="00245B67">
      <w:pPr>
        <w:pStyle w:val="Textoindependiente"/>
        <w:spacing w:after="0"/>
        <w:ind w:left="567"/>
        <w:jc w:val="both"/>
        <w:rPr>
          <w:rFonts w:ascii="Arial" w:hAnsi="Arial" w:cs="Arial"/>
          <w:sz w:val="20"/>
        </w:rPr>
      </w:pPr>
      <w:r w:rsidRPr="007C1223">
        <w:rPr>
          <w:rFonts w:ascii="Arial" w:hAnsi="Arial" w:cs="Arial"/>
          <w:sz w:val="20"/>
        </w:rPr>
        <w:t>P.O. No. 5, del 9 de enero de 2019.</w:t>
      </w:r>
    </w:p>
    <w:p w14:paraId="20B9D292" w14:textId="77777777" w:rsidR="00245B67" w:rsidRDefault="00245B67" w:rsidP="00245B67">
      <w:pPr>
        <w:pStyle w:val="Textoindependiente"/>
        <w:spacing w:after="0"/>
        <w:ind w:left="567"/>
        <w:jc w:val="both"/>
        <w:rPr>
          <w:rFonts w:ascii="Arial" w:eastAsia="Calibri" w:hAnsi="Arial" w:cs="Arial"/>
          <w:color w:val="000000"/>
          <w:sz w:val="20"/>
          <w:szCs w:val="20"/>
          <w:lang w:val="es-MX" w:eastAsia="en-US"/>
        </w:rPr>
      </w:pPr>
      <w:r w:rsidRPr="007C1223">
        <w:rPr>
          <w:rFonts w:ascii="Arial" w:hAnsi="Arial" w:cs="Arial"/>
          <w:sz w:val="20"/>
          <w:szCs w:val="20"/>
        </w:rPr>
        <w:t>Se reforman los artículos 1, párrafo primero; 2, fracción VIII; 4, párrafo único, fracción IX; 10, fracciones IX y X; 11, párrafo segundo; 20, fracciones IV y VII; 34, párrafo tercero; 73, párrafo primero; 77; 78; 79, párrafos primero y cuarto; 80, párrafo primero; 81; 83, párrafo primero; y 86; y se adicionan la fracción X, recorriéndose la actual para ser XI, del artículo 4; el Título Segundo BIS, denominado ‘’De los Directores Responsables de Obra y Corresponsables’’, con los Capítulos Primero Segundo y Tercero, conteniendo los artículos 19 BIS al 19 QUINDECIES.</w:t>
      </w:r>
    </w:p>
    <w:p w14:paraId="13CFE017" w14:textId="77777777" w:rsidR="004D2F32" w:rsidRDefault="004D2F32" w:rsidP="00A956B4">
      <w:pPr>
        <w:pStyle w:val="Textoindependiente"/>
        <w:spacing w:after="0"/>
        <w:ind w:left="567"/>
        <w:jc w:val="both"/>
        <w:rPr>
          <w:rFonts w:ascii="Arial" w:hAnsi="Arial" w:cs="Arial"/>
          <w:sz w:val="20"/>
          <w:szCs w:val="20"/>
        </w:rPr>
      </w:pPr>
    </w:p>
    <w:p w14:paraId="28D49CE9" w14:textId="77777777" w:rsidR="002E66C6" w:rsidRPr="007C1223" w:rsidRDefault="002E66C6" w:rsidP="002E66C6">
      <w:pPr>
        <w:pStyle w:val="Textoindependiente"/>
        <w:numPr>
          <w:ilvl w:val="0"/>
          <w:numId w:val="10"/>
        </w:numPr>
        <w:spacing w:after="0"/>
        <w:ind w:left="567" w:hanging="567"/>
        <w:jc w:val="both"/>
        <w:rPr>
          <w:rFonts w:ascii="Arial" w:hAnsi="Arial" w:cs="Arial"/>
          <w:sz w:val="20"/>
          <w:szCs w:val="20"/>
          <w:lang w:val="es-MX"/>
        </w:rPr>
      </w:pPr>
      <w:r w:rsidRPr="007C1223">
        <w:rPr>
          <w:rFonts w:ascii="Arial" w:hAnsi="Arial" w:cs="Arial"/>
          <w:sz w:val="20"/>
          <w:szCs w:val="20"/>
          <w:lang w:val="es-MX"/>
        </w:rPr>
        <w:t>Decreto No. LXIII-</w:t>
      </w:r>
      <w:r>
        <w:rPr>
          <w:rFonts w:ascii="Arial" w:hAnsi="Arial" w:cs="Arial"/>
          <w:sz w:val="20"/>
          <w:szCs w:val="20"/>
          <w:lang w:val="es-MX"/>
        </w:rPr>
        <w:t>817</w:t>
      </w:r>
      <w:r w:rsidRPr="007C1223">
        <w:rPr>
          <w:rFonts w:ascii="Arial" w:hAnsi="Arial" w:cs="Arial"/>
          <w:sz w:val="20"/>
          <w:szCs w:val="20"/>
          <w:lang w:val="es-MX"/>
        </w:rPr>
        <w:t xml:space="preserve">, del </w:t>
      </w:r>
      <w:r>
        <w:rPr>
          <w:rFonts w:ascii="Arial" w:hAnsi="Arial" w:cs="Arial"/>
          <w:sz w:val="20"/>
          <w:szCs w:val="20"/>
          <w:lang w:val="es-MX"/>
        </w:rPr>
        <w:t>6</w:t>
      </w:r>
      <w:r w:rsidRPr="007C1223">
        <w:rPr>
          <w:rFonts w:ascii="Arial" w:hAnsi="Arial" w:cs="Arial"/>
          <w:sz w:val="20"/>
          <w:szCs w:val="20"/>
          <w:lang w:val="es-MX"/>
        </w:rPr>
        <w:t xml:space="preserve"> de </w:t>
      </w:r>
      <w:r>
        <w:rPr>
          <w:rFonts w:ascii="Arial" w:hAnsi="Arial" w:cs="Arial"/>
          <w:sz w:val="20"/>
          <w:szCs w:val="20"/>
          <w:lang w:val="es-MX"/>
        </w:rPr>
        <w:t>agosto</w:t>
      </w:r>
      <w:r w:rsidRPr="007C1223">
        <w:rPr>
          <w:rFonts w:ascii="Arial" w:hAnsi="Arial" w:cs="Arial"/>
          <w:sz w:val="20"/>
          <w:szCs w:val="20"/>
          <w:lang w:val="es-MX"/>
        </w:rPr>
        <w:t xml:space="preserve"> de 201</w:t>
      </w:r>
      <w:r>
        <w:rPr>
          <w:rFonts w:ascii="Arial" w:hAnsi="Arial" w:cs="Arial"/>
          <w:sz w:val="20"/>
          <w:szCs w:val="20"/>
          <w:lang w:val="es-MX"/>
        </w:rPr>
        <w:t>9</w:t>
      </w:r>
      <w:r w:rsidRPr="007C1223">
        <w:rPr>
          <w:rFonts w:ascii="Arial" w:hAnsi="Arial" w:cs="Arial"/>
          <w:sz w:val="20"/>
          <w:szCs w:val="20"/>
          <w:lang w:val="es-MX"/>
        </w:rPr>
        <w:t>.</w:t>
      </w:r>
    </w:p>
    <w:p w14:paraId="7F946637" w14:textId="77777777" w:rsidR="002E66C6" w:rsidRDefault="002E66C6" w:rsidP="002E66C6">
      <w:pPr>
        <w:pStyle w:val="Textoindependiente"/>
        <w:spacing w:after="0"/>
        <w:ind w:left="567"/>
        <w:jc w:val="both"/>
        <w:rPr>
          <w:rFonts w:ascii="Arial" w:hAnsi="Arial" w:cs="Arial"/>
          <w:sz w:val="20"/>
        </w:rPr>
      </w:pPr>
      <w:r w:rsidRPr="007C1223">
        <w:rPr>
          <w:rFonts w:ascii="Arial" w:hAnsi="Arial" w:cs="Arial"/>
          <w:sz w:val="20"/>
        </w:rPr>
        <w:t xml:space="preserve">P.O. No. </w:t>
      </w:r>
      <w:r>
        <w:rPr>
          <w:rFonts w:ascii="Arial" w:hAnsi="Arial" w:cs="Arial"/>
          <w:sz w:val="20"/>
        </w:rPr>
        <w:t>100</w:t>
      </w:r>
      <w:r w:rsidRPr="007C1223">
        <w:rPr>
          <w:rFonts w:ascii="Arial" w:hAnsi="Arial" w:cs="Arial"/>
          <w:sz w:val="20"/>
        </w:rPr>
        <w:t xml:space="preserve">, del </w:t>
      </w:r>
      <w:r>
        <w:rPr>
          <w:rFonts w:ascii="Arial" w:hAnsi="Arial" w:cs="Arial"/>
          <w:sz w:val="20"/>
        </w:rPr>
        <w:t>20</w:t>
      </w:r>
      <w:r w:rsidRPr="007C1223">
        <w:rPr>
          <w:rFonts w:ascii="Arial" w:hAnsi="Arial" w:cs="Arial"/>
          <w:sz w:val="20"/>
        </w:rPr>
        <w:t xml:space="preserve"> de </w:t>
      </w:r>
      <w:r>
        <w:rPr>
          <w:rFonts w:ascii="Arial" w:hAnsi="Arial" w:cs="Arial"/>
          <w:sz w:val="20"/>
        </w:rPr>
        <w:t>agosto</w:t>
      </w:r>
      <w:r w:rsidRPr="007C1223">
        <w:rPr>
          <w:rFonts w:ascii="Arial" w:hAnsi="Arial" w:cs="Arial"/>
          <w:sz w:val="20"/>
        </w:rPr>
        <w:t xml:space="preserve"> de 2019.</w:t>
      </w:r>
    </w:p>
    <w:p w14:paraId="7B22486F" w14:textId="77777777" w:rsidR="002E66C6" w:rsidRPr="00CD2173" w:rsidRDefault="00CD2173" w:rsidP="002E66C6">
      <w:pPr>
        <w:pStyle w:val="Textoindependiente"/>
        <w:spacing w:after="0"/>
        <w:ind w:left="567"/>
        <w:jc w:val="both"/>
        <w:rPr>
          <w:rFonts w:ascii="Arial" w:hAnsi="Arial" w:cs="Arial"/>
          <w:sz w:val="20"/>
          <w:szCs w:val="20"/>
        </w:rPr>
      </w:pPr>
      <w:r>
        <w:rPr>
          <w:rFonts w:ascii="Arial" w:hAnsi="Arial" w:cs="Arial"/>
          <w:sz w:val="20"/>
        </w:rPr>
        <w:t xml:space="preserve">Se reforma </w:t>
      </w:r>
      <w:r w:rsidRPr="00CD2173">
        <w:rPr>
          <w:rFonts w:ascii="Arial" w:hAnsi="Arial" w:cs="Arial"/>
          <w:sz w:val="20"/>
          <w:szCs w:val="20"/>
        </w:rPr>
        <w:t xml:space="preserve">el artículo </w:t>
      </w:r>
      <w:r w:rsidRPr="00CD2173">
        <w:rPr>
          <w:rFonts w:ascii="Arial" w:hAnsi="Arial" w:cs="Arial"/>
          <w:spacing w:val="-3"/>
          <w:sz w:val="20"/>
          <w:szCs w:val="20"/>
        </w:rPr>
        <w:t xml:space="preserve">59 </w:t>
      </w:r>
      <w:r w:rsidRPr="00CD2173">
        <w:rPr>
          <w:rFonts w:ascii="Arial" w:hAnsi="Arial" w:cs="Arial"/>
          <w:spacing w:val="-4"/>
          <w:sz w:val="20"/>
          <w:szCs w:val="20"/>
        </w:rPr>
        <w:t xml:space="preserve">fracción </w:t>
      </w:r>
      <w:r w:rsidRPr="00CD2173">
        <w:rPr>
          <w:rFonts w:ascii="Arial" w:hAnsi="Arial" w:cs="Arial"/>
          <w:sz w:val="20"/>
          <w:szCs w:val="20"/>
        </w:rPr>
        <w:t>I.</w:t>
      </w:r>
    </w:p>
    <w:p w14:paraId="6D41BF49" w14:textId="77777777" w:rsidR="002E66C6" w:rsidRDefault="002E66C6" w:rsidP="00A956B4">
      <w:pPr>
        <w:pStyle w:val="Textoindependiente"/>
        <w:spacing w:after="0"/>
        <w:ind w:left="567"/>
        <w:jc w:val="both"/>
        <w:rPr>
          <w:rFonts w:ascii="Arial" w:hAnsi="Arial" w:cs="Arial"/>
          <w:sz w:val="20"/>
          <w:szCs w:val="20"/>
        </w:rPr>
      </w:pPr>
    </w:p>
    <w:p w14:paraId="0E544231" w14:textId="77777777" w:rsidR="00C74840" w:rsidRPr="007C1223" w:rsidRDefault="00C74840" w:rsidP="00C74840">
      <w:pPr>
        <w:pStyle w:val="Textoindependiente"/>
        <w:numPr>
          <w:ilvl w:val="0"/>
          <w:numId w:val="10"/>
        </w:numPr>
        <w:spacing w:after="0"/>
        <w:ind w:left="567" w:hanging="567"/>
        <w:jc w:val="both"/>
        <w:rPr>
          <w:rFonts w:ascii="Arial" w:hAnsi="Arial" w:cs="Arial"/>
          <w:sz w:val="20"/>
          <w:szCs w:val="20"/>
          <w:lang w:val="es-MX"/>
        </w:rPr>
      </w:pPr>
      <w:r w:rsidRPr="007C1223">
        <w:rPr>
          <w:rFonts w:ascii="Arial" w:hAnsi="Arial" w:cs="Arial"/>
          <w:sz w:val="20"/>
          <w:szCs w:val="20"/>
          <w:lang w:val="es-MX"/>
        </w:rPr>
        <w:t>Decreto No. LXI</w:t>
      </w:r>
      <w:r>
        <w:rPr>
          <w:rFonts w:ascii="Arial" w:hAnsi="Arial" w:cs="Arial"/>
          <w:sz w:val="20"/>
          <w:szCs w:val="20"/>
          <w:lang w:val="es-MX"/>
        </w:rPr>
        <w:t>V</w:t>
      </w:r>
      <w:r w:rsidRPr="007C1223">
        <w:rPr>
          <w:rFonts w:ascii="Arial" w:hAnsi="Arial" w:cs="Arial"/>
          <w:sz w:val="20"/>
          <w:szCs w:val="20"/>
          <w:lang w:val="es-MX"/>
        </w:rPr>
        <w:t>-</w:t>
      </w:r>
      <w:r>
        <w:rPr>
          <w:rFonts w:ascii="Arial" w:hAnsi="Arial" w:cs="Arial"/>
          <w:sz w:val="20"/>
          <w:szCs w:val="20"/>
          <w:lang w:val="es-MX"/>
        </w:rPr>
        <w:t>498</w:t>
      </w:r>
      <w:r w:rsidRPr="007C1223">
        <w:rPr>
          <w:rFonts w:ascii="Arial" w:hAnsi="Arial" w:cs="Arial"/>
          <w:sz w:val="20"/>
          <w:szCs w:val="20"/>
          <w:lang w:val="es-MX"/>
        </w:rPr>
        <w:t xml:space="preserve">, del </w:t>
      </w:r>
      <w:r>
        <w:rPr>
          <w:rFonts w:ascii="Arial" w:hAnsi="Arial" w:cs="Arial"/>
          <w:sz w:val="20"/>
          <w:szCs w:val="20"/>
          <w:lang w:val="es-MX"/>
        </w:rPr>
        <w:t>17</w:t>
      </w:r>
      <w:r w:rsidRPr="007C1223">
        <w:rPr>
          <w:rFonts w:ascii="Arial" w:hAnsi="Arial" w:cs="Arial"/>
          <w:sz w:val="20"/>
          <w:szCs w:val="20"/>
          <w:lang w:val="es-MX"/>
        </w:rPr>
        <w:t xml:space="preserve"> de </w:t>
      </w:r>
      <w:r>
        <w:rPr>
          <w:rFonts w:ascii="Arial" w:hAnsi="Arial" w:cs="Arial"/>
          <w:sz w:val="20"/>
          <w:szCs w:val="20"/>
          <w:lang w:val="es-MX"/>
        </w:rPr>
        <w:t>febrero</w:t>
      </w:r>
      <w:r w:rsidRPr="007C1223">
        <w:rPr>
          <w:rFonts w:ascii="Arial" w:hAnsi="Arial" w:cs="Arial"/>
          <w:sz w:val="20"/>
          <w:szCs w:val="20"/>
          <w:lang w:val="es-MX"/>
        </w:rPr>
        <w:t xml:space="preserve"> de 20</w:t>
      </w:r>
      <w:r>
        <w:rPr>
          <w:rFonts w:ascii="Arial" w:hAnsi="Arial" w:cs="Arial"/>
          <w:sz w:val="20"/>
          <w:szCs w:val="20"/>
          <w:lang w:val="es-MX"/>
        </w:rPr>
        <w:t>21</w:t>
      </w:r>
      <w:r w:rsidRPr="007C1223">
        <w:rPr>
          <w:rFonts w:ascii="Arial" w:hAnsi="Arial" w:cs="Arial"/>
          <w:sz w:val="20"/>
          <w:szCs w:val="20"/>
          <w:lang w:val="es-MX"/>
        </w:rPr>
        <w:t>.</w:t>
      </w:r>
    </w:p>
    <w:p w14:paraId="517C1037" w14:textId="77777777" w:rsidR="00C74840" w:rsidRDefault="00C74840" w:rsidP="00C74840">
      <w:pPr>
        <w:pStyle w:val="Textoindependiente"/>
        <w:spacing w:after="0"/>
        <w:ind w:left="567"/>
        <w:jc w:val="both"/>
        <w:rPr>
          <w:rFonts w:ascii="Arial" w:hAnsi="Arial" w:cs="Arial"/>
          <w:sz w:val="20"/>
        </w:rPr>
      </w:pPr>
      <w:r w:rsidRPr="007C1223">
        <w:rPr>
          <w:rFonts w:ascii="Arial" w:hAnsi="Arial" w:cs="Arial"/>
          <w:sz w:val="20"/>
        </w:rPr>
        <w:t xml:space="preserve">P.O. </w:t>
      </w:r>
      <w:r>
        <w:rPr>
          <w:rFonts w:ascii="Arial" w:hAnsi="Arial" w:cs="Arial"/>
          <w:sz w:val="20"/>
        </w:rPr>
        <w:t xml:space="preserve">Edición Vespertina </w:t>
      </w:r>
      <w:r w:rsidRPr="007C1223">
        <w:rPr>
          <w:rFonts w:ascii="Arial" w:hAnsi="Arial" w:cs="Arial"/>
          <w:sz w:val="20"/>
        </w:rPr>
        <w:t xml:space="preserve">No. </w:t>
      </w:r>
      <w:r>
        <w:rPr>
          <w:rFonts w:ascii="Arial" w:hAnsi="Arial" w:cs="Arial"/>
          <w:sz w:val="20"/>
        </w:rPr>
        <w:t>27</w:t>
      </w:r>
      <w:r w:rsidRPr="007C1223">
        <w:rPr>
          <w:rFonts w:ascii="Arial" w:hAnsi="Arial" w:cs="Arial"/>
          <w:sz w:val="20"/>
        </w:rPr>
        <w:t xml:space="preserve">, del </w:t>
      </w:r>
      <w:r>
        <w:rPr>
          <w:rFonts w:ascii="Arial" w:hAnsi="Arial" w:cs="Arial"/>
          <w:sz w:val="20"/>
        </w:rPr>
        <w:t>4</w:t>
      </w:r>
      <w:r w:rsidRPr="007C1223">
        <w:rPr>
          <w:rFonts w:ascii="Arial" w:hAnsi="Arial" w:cs="Arial"/>
          <w:sz w:val="20"/>
        </w:rPr>
        <w:t xml:space="preserve"> de </w:t>
      </w:r>
      <w:r>
        <w:rPr>
          <w:rFonts w:ascii="Arial" w:hAnsi="Arial" w:cs="Arial"/>
          <w:sz w:val="20"/>
        </w:rPr>
        <w:t>marzo</w:t>
      </w:r>
      <w:r w:rsidRPr="007C1223">
        <w:rPr>
          <w:rFonts w:ascii="Arial" w:hAnsi="Arial" w:cs="Arial"/>
          <w:sz w:val="20"/>
        </w:rPr>
        <w:t xml:space="preserve"> de 20</w:t>
      </w:r>
      <w:r>
        <w:rPr>
          <w:rFonts w:ascii="Arial" w:hAnsi="Arial" w:cs="Arial"/>
          <w:sz w:val="20"/>
        </w:rPr>
        <w:t>21</w:t>
      </w:r>
      <w:r w:rsidRPr="007C1223">
        <w:rPr>
          <w:rFonts w:ascii="Arial" w:hAnsi="Arial" w:cs="Arial"/>
          <w:sz w:val="20"/>
        </w:rPr>
        <w:t>.</w:t>
      </w:r>
    </w:p>
    <w:p w14:paraId="1F86F396" w14:textId="77777777" w:rsidR="00C74840" w:rsidRDefault="002C74E6" w:rsidP="00A956B4">
      <w:pPr>
        <w:pStyle w:val="Textoindependiente"/>
        <w:spacing w:after="0"/>
        <w:ind w:left="567"/>
        <w:jc w:val="both"/>
        <w:rPr>
          <w:rFonts w:ascii="Arial" w:hAnsi="Arial" w:cs="Arial"/>
          <w:sz w:val="20"/>
          <w:szCs w:val="20"/>
        </w:rPr>
      </w:pPr>
      <w:r w:rsidRPr="002C74E6">
        <w:rPr>
          <w:rFonts w:ascii="Arial" w:hAnsi="Arial" w:cs="Arial"/>
          <w:sz w:val="20"/>
          <w:szCs w:val="20"/>
        </w:rPr>
        <w:t>Se reforman los artículos 88 segundo párrafo y 93 segundo párrafo</w:t>
      </w:r>
      <w:r>
        <w:rPr>
          <w:rFonts w:ascii="Arial" w:hAnsi="Arial" w:cs="Arial"/>
          <w:sz w:val="20"/>
          <w:szCs w:val="20"/>
        </w:rPr>
        <w:t>.</w:t>
      </w:r>
    </w:p>
    <w:p w14:paraId="173B80A9" w14:textId="77777777" w:rsidR="0027044C" w:rsidRDefault="0027044C" w:rsidP="00A956B4">
      <w:pPr>
        <w:pStyle w:val="Textoindependiente"/>
        <w:spacing w:after="0"/>
        <w:ind w:left="567"/>
        <w:jc w:val="both"/>
        <w:rPr>
          <w:rFonts w:ascii="Arial" w:hAnsi="Arial" w:cs="Arial"/>
          <w:sz w:val="20"/>
          <w:szCs w:val="20"/>
        </w:rPr>
      </w:pPr>
    </w:p>
    <w:p w14:paraId="60C38B97" w14:textId="77777777" w:rsidR="0027044C" w:rsidRPr="007C1223" w:rsidRDefault="0027044C" w:rsidP="0027044C">
      <w:pPr>
        <w:pStyle w:val="Textoindependiente"/>
        <w:numPr>
          <w:ilvl w:val="0"/>
          <w:numId w:val="10"/>
        </w:numPr>
        <w:spacing w:after="0"/>
        <w:ind w:left="567" w:hanging="567"/>
        <w:jc w:val="both"/>
        <w:rPr>
          <w:rFonts w:ascii="Arial" w:hAnsi="Arial" w:cs="Arial"/>
          <w:sz w:val="20"/>
          <w:szCs w:val="20"/>
          <w:lang w:val="es-MX"/>
        </w:rPr>
      </w:pPr>
      <w:r w:rsidRPr="007C1223">
        <w:rPr>
          <w:rFonts w:ascii="Arial" w:hAnsi="Arial" w:cs="Arial"/>
          <w:sz w:val="20"/>
          <w:szCs w:val="20"/>
          <w:lang w:val="es-MX"/>
        </w:rPr>
        <w:t>Decreto No. LXI</w:t>
      </w:r>
      <w:r>
        <w:rPr>
          <w:rFonts w:ascii="Arial" w:hAnsi="Arial" w:cs="Arial"/>
          <w:sz w:val="20"/>
          <w:szCs w:val="20"/>
          <w:lang w:val="es-MX"/>
        </w:rPr>
        <w:t>V</w:t>
      </w:r>
      <w:r w:rsidRPr="007C1223">
        <w:rPr>
          <w:rFonts w:ascii="Arial" w:hAnsi="Arial" w:cs="Arial"/>
          <w:sz w:val="20"/>
          <w:szCs w:val="20"/>
          <w:lang w:val="es-MX"/>
        </w:rPr>
        <w:t>-</w:t>
      </w:r>
      <w:r>
        <w:rPr>
          <w:rFonts w:ascii="Arial" w:hAnsi="Arial" w:cs="Arial"/>
          <w:sz w:val="20"/>
          <w:szCs w:val="20"/>
          <w:lang w:val="es-MX"/>
        </w:rPr>
        <w:t>504</w:t>
      </w:r>
      <w:r w:rsidRPr="007C1223">
        <w:rPr>
          <w:rFonts w:ascii="Arial" w:hAnsi="Arial" w:cs="Arial"/>
          <w:sz w:val="20"/>
          <w:szCs w:val="20"/>
          <w:lang w:val="es-MX"/>
        </w:rPr>
        <w:t xml:space="preserve">, del </w:t>
      </w:r>
      <w:r>
        <w:rPr>
          <w:rFonts w:ascii="Arial" w:hAnsi="Arial" w:cs="Arial"/>
          <w:sz w:val="20"/>
          <w:szCs w:val="20"/>
          <w:lang w:val="es-MX"/>
        </w:rPr>
        <w:t>2</w:t>
      </w:r>
      <w:r w:rsidRPr="007C1223">
        <w:rPr>
          <w:rFonts w:ascii="Arial" w:hAnsi="Arial" w:cs="Arial"/>
          <w:sz w:val="20"/>
          <w:szCs w:val="20"/>
          <w:lang w:val="es-MX"/>
        </w:rPr>
        <w:t xml:space="preserve"> de </w:t>
      </w:r>
      <w:r>
        <w:rPr>
          <w:rFonts w:ascii="Arial" w:hAnsi="Arial" w:cs="Arial"/>
          <w:sz w:val="20"/>
          <w:szCs w:val="20"/>
          <w:lang w:val="es-MX"/>
        </w:rPr>
        <w:t>marzo</w:t>
      </w:r>
      <w:r w:rsidRPr="007C1223">
        <w:rPr>
          <w:rFonts w:ascii="Arial" w:hAnsi="Arial" w:cs="Arial"/>
          <w:sz w:val="20"/>
          <w:szCs w:val="20"/>
          <w:lang w:val="es-MX"/>
        </w:rPr>
        <w:t xml:space="preserve"> de 20</w:t>
      </w:r>
      <w:r>
        <w:rPr>
          <w:rFonts w:ascii="Arial" w:hAnsi="Arial" w:cs="Arial"/>
          <w:sz w:val="20"/>
          <w:szCs w:val="20"/>
          <w:lang w:val="es-MX"/>
        </w:rPr>
        <w:t>21</w:t>
      </w:r>
      <w:r w:rsidRPr="007C1223">
        <w:rPr>
          <w:rFonts w:ascii="Arial" w:hAnsi="Arial" w:cs="Arial"/>
          <w:sz w:val="20"/>
          <w:szCs w:val="20"/>
          <w:lang w:val="es-MX"/>
        </w:rPr>
        <w:t>.</w:t>
      </w:r>
    </w:p>
    <w:p w14:paraId="48CF0289" w14:textId="77777777" w:rsidR="0027044C" w:rsidRDefault="0027044C" w:rsidP="0027044C">
      <w:pPr>
        <w:pStyle w:val="Textoindependiente"/>
        <w:spacing w:after="0"/>
        <w:ind w:left="567"/>
        <w:jc w:val="both"/>
        <w:rPr>
          <w:rFonts w:ascii="Arial" w:hAnsi="Arial" w:cs="Arial"/>
          <w:sz w:val="20"/>
        </w:rPr>
      </w:pPr>
      <w:r w:rsidRPr="007C1223">
        <w:rPr>
          <w:rFonts w:ascii="Arial" w:hAnsi="Arial" w:cs="Arial"/>
          <w:sz w:val="20"/>
        </w:rPr>
        <w:t xml:space="preserve">P.O. </w:t>
      </w:r>
      <w:r>
        <w:rPr>
          <w:rFonts w:ascii="Arial" w:hAnsi="Arial" w:cs="Arial"/>
          <w:sz w:val="20"/>
        </w:rPr>
        <w:t xml:space="preserve">Edición Vespertina </w:t>
      </w:r>
      <w:r w:rsidRPr="007C1223">
        <w:rPr>
          <w:rFonts w:ascii="Arial" w:hAnsi="Arial" w:cs="Arial"/>
          <w:sz w:val="20"/>
        </w:rPr>
        <w:t xml:space="preserve">No. </w:t>
      </w:r>
      <w:r>
        <w:rPr>
          <w:rFonts w:ascii="Arial" w:hAnsi="Arial" w:cs="Arial"/>
          <w:sz w:val="20"/>
        </w:rPr>
        <w:t>27</w:t>
      </w:r>
      <w:r w:rsidRPr="007C1223">
        <w:rPr>
          <w:rFonts w:ascii="Arial" w:hAnsi="Arial" w:cs="Arial"/>
          <w:sz w:val="20"/>
        </w:rPr>
        <w:t xml:space="preserve">, del </w:t>
      </w:r>
      <w:r>
        <w:rPr>
          <w:rFonts w:ascii="Arial" w:hAnsi="Arial" w:cs="Arial"/>
          <w:sz w:val="20"/>
        </w:rPr>
        <w:t>4</w:t>
      </w:r>
      <w:r w:rsidRPr="007C1223">
        <w:rPr>
          <w:rFonts w:ascii="Arial" w:hAnsi="Arial" w:cs="Arial"/>
          <w:sz w:val="20"/>
        </w:rPr>
        <w:t xml:space="preserve"> de </w:t>
      </w:r>
      <w:r>
        <w:rPr>
          <w:rFonts w:ascii="Arial" w:hAnsi="Arial" w:cs="Arial"/>
          <w:sz w:val="20"/>
        </w:rPr>
        <w:t>marzo</w:t>
      </w:r>
      <w:r w:rsidRPr="007C1223">
        <w:rPr>
          <w:rFonts w:ascii="Arial" w:hAnsi="Arial" w:cs="Arial"/>
          <w:sz w:val="20"/>
        </w:rPr>
        <w:t xml:space="preserve"> de 20</w:t>
      </w:r>
      <w:r>
        <w:rPr>
          <w:rFonts w:ascii="Arial" w:hAnsi="Arial" w:cs="Arial"/>
          <w:sz w:val="20"/>
        </w:rPr>
        <w:t>21</w:t>
      </w:r>
      <w:r w:rsidRPr="007C1223">
        <w:rPr>
          <w:rFonts w:ascii="Arial" w:hAnsi="Arial" w:cs="Arial"/>
          <w:sz w:val="20"/>
        </w:rPr>
        <w:t>.</w:t>
      </w:r>
    </w:p>
    <w:p w14:paraId="48A12413" w14:textId="77777777" w:rsidR="0027044C" w:rsidRDefault="00EF269C" w:rsidP="00A956B4">
      <w:pPr>
        <w:pStyle w:val="Textoindependiente"/>
        <w:spacing w:after="0"/>
        <w:ind w:left="567"/>
        <w:jc w:val="both"/>
        <w:rPr>
          <w:rFonts w:ascii="Arial" w:hAnsi="Arial" w:cs="Arial"/>
          <w:sz w:val="20"/>
          <w:szCs w:val="20"/>
        </w:rPr>
      </w:pPr>
      <w:r w:rsidRPr="00EF269C">
        <w:rPr>
          <w:rFonts w:ascii="Arial" w:hAnsi="Arial" w:cs="Arial"/>
          <w:sz w:val="20"/>
          <w:szCs w:val="20"/>
        </w:rPr>
        <w:t>Se reforma el artículo 38</w:t>
      </w:r>
      <w:r>
        <w:rPr>
          <w:rFonts w:ascii="Arial" w:hAnsi="Arial" w:cs="Arial"/>
          <w:sz w:val="20"/>
          <w:szCs w:val="20"/>
        </w:rPr>
        <w:t>.</w:t>
      </w:r>
    </w:p>
    <w:p w14:paraId="68F1D2BA" w14:textId="77777777" w:rsidR="00C74840" w:rsidRDefault="00C74840" w:rsidP="00A956B4">
      <w:pPr>
        <w:pStyle w:val="Textoindependiente"/>
        <w:spacing w:after="0"/>
        <w:ind w:left="567"/>
        <w:jc w:val="both"/>
        <w:rPr>
          <w:rFonts w:ascii="Arial" w:hAnsi="Arial" w:cs="Arial"/>
          <w:sz w:val="20"/>
          <w:szCs w:val="20"/>
        </w:rPr>
      </w:pPr>
    </w:p>
    <w:p w14:paraId="202E2401" w14:textId="77777777" w:rsidR="00867808" w:rsidRPr="007C1223" w:rsidRDefault="00867808" w:rsidP="00867808">
      <w:pPr>
        <w:pStyle w:val="Textoindependiente"/>
        <w:numPr>
          <w:ilvl w:val="0"/>
          <w:numId w:val="10"/>
        </w:numPr>
        <w:spacing w:after="0"/>
        <w:ind w:left="567" w:hanging="567"/>
        <w:jc w:val="both"/>
        <w:rPr>
          <w:rFonts w:ascii="Arial" w:hAnsi="Arial" w:cs="Arial"/>
          <w:sz w:val="20"/>
          <w:szCs w:val="20"/>
          <w:lang w:val="es-MX"/>
        </w:rPr>
      </w:pPr>
      <w:r w:rsidRPr="007C1223">
        <w:rPr>
          <w:rFonts w:ascii="Arial" w:hAnsi="Arial" w:cs="Arial"/>
          <w:sz w:val="20"/>
          <w:szCs w:val="20"/>
          <w:lang w:val="es-MX"/>
        </w:rPr>
        <w:t>Decreto No. LXI</w:t>
      </w:r>
      <w:r>
        <w:rPr>
          <w:rFonts w:ascii="Arial" w:hAnsi="Arial" w:cs="Arial"/>
          <w:sz w:val="20"/>
          <w:szCs w:val="20"/>
          <w:lang w:val="es-MX"/>
        </w:rPr>
        <w:t>V</w:t>
      </w:r>
      <w:r w:rsidRPr="007C1223">
        <w:rPr>
          <w:rFonts w:ascii="Arial" w:hAnsi="Arial" w:cs="Arial"/>
          <w:sz w:val="20"/>
          <w:szCs w:val="20"/>
          <w:lang w:val="es-MX"/>
        </w:rPr>
        <w:t>-</w:t>
      </w:r>
      <w:r w:rsidR="00E40061">
        <w:rPr>
          <w:rFonts w:ascii="Arial" w:hAnsi="Arial" w:cs="Arial"/>
          <w:sz w:val="20"/>
          <w:szCs w:val="20"/>
          <w:lang w:val="es-MX"/>
        </w:rPr>
        <w:t>547</w:t>
      </w:r>
      <w:r w:rsidRPr="007C1223">
        <w:rPr>
          <w:rFonts w:ascii="Arial" w:hAnsi="Arial" w:cs="Arial"/>
          <w:sz w:val="20"/>
          <w:szCs w:val="20"/>
          <w:lang w:val="es-MX"/>
        </w:rPr>
        <w:t xml:space="preserve">, del </w:t>
      </w:r>
      <w:r w:rsidR="00E40061">
        <w:rPr>
          <w:rFonts w:ascii="Arial" w:hAnsi="Arial" w:cs="Arial"/>
          <w:sz w:val="20"/>
          <w:szCs w:val="20"/>
          <w:lang w:val="es-MX"/>
        </w:rPr>
        <w:t>30</w:t>
      </w:r>
      <w:r w:rsidRPr="007C1223">
        <w:rPr>
          <w:rFonts w:ascii="Arial" w:hAnsi="Arial" w:cs="Arial"/>
          <w:sz w:val="20"/>
          <w:szCs w:val="20"/>
          <w:lang w:val="es-MX"/>
        </w:rPr>
        <w:t xml:space="preserve"> de </w:t>
      </w:r>
      <w:r w:rsidR="00E40061">
        <w:rPr>
          <w:rFonts w:ascii="Arial" w:hAnsi="Arial" w:cs="Arial"/>
          <w:sz w:val="20"/>
          <w:szCs w:val="20"/>
          <w:lang w:val="es-MX"/>
        </w:rPr>
        <w:t>junio</w:t>
      </w:r>
      <w:r w:rsidRPr="007C1223">
        <w:rPr>
          <w:rFonts w:ascii="Arial" w:hAnsi="Arial" w:cs="Arial"/>
          <w:sz w:val="20"/>
          <w:szCs w:val="20"/>
          <w:lang w:val="es-MX"/>
        </w:rPr>
        <w:t xml:space="preserve"> de 20</w:t>
      </w:r>
      <w:r>
        <w:rPr>
          <w:rFonts w:ascii="Arial" w:hAnsi="Arial" w:cs="Arial"/>
          <w:sz w:val="20"/>
          <w:szCs w:val="20"/>
          <w:lang w:val="es-MX"/>
        </w:rPr>
        <w:t>21</w:t>
      </w:r>
      <w:r w:rsidRPr="007C1223">
        <w:rPr>
          <w:rFonts w:ascii="Arial" w:hAnsi="Arial" w:cs="Arial"/>
          <w:sz w:val="20"/>
          <w:szCs w:val="20"/>
          <w:lang w:val="es-MX"/>
        </w:rPr>
        <w:t>.</w:t>
      </w:r>
    </w:p>
    <w:p w14:paraId="25280C90" w14:textId="77777777" w:rsidR="00867808" w:rsidRDefault="00867808" w:rsidP="00867808">
      <w:pPr>
        <w:pStyle w:val="Textoindependiente"/>
        <w:spacing w:after="0"/>
        <w:ind w:left="567"/>
        <w:jc w:val="both"/>
        <w:rPr>
          <w:rFonts w:ascii="Arial" w:hAnsi="Arial" w:cs="Arial"/>
          <w:sz w:val="20"/>
        </w:rPr>
      </w:pPr>
      <w:r w:rsidRPr="007C1223">
        <w:rPr>
          <w:rFonts w:ascii="Arial" w:hAnsi="Arial" w:cs="Arial"/>
          <w:sz w:val="20"/>
        </w:rPr>
        <w:t xml:space="preserve">P.O. No. </w:t>
      </w:r>
      <w:r w:rsidR="00E40061">
        <w:rPr>
          <w:rFonts w:ascii="Arial" w:hAnsi="Arial" w:cs="Arial"/>
          <w:sz w:val="20"/>
        </w:rPr>
        <w:t>83</w:t>
      </w:r>
      <w:r w:rsidRPr="007C1223">
        <w:rPr>
          <w:rFonts w:ascii="Arial" w:hAnsi="Arial" w:cs="Arial"/>
          <w:sz w:val="20"/>
        </w:rPr>
        <w:t xml:space="preserve">, del </w:t>
      </w:r>
      <w:r w:rsidR="00E40061">
        <w:rPr>
          <w:rFonts w:ascii="Arial" w:hAnsi="Arial" w:cs="Arial"/>
          <w:sz w:val="20"/>
        </w:rPr>
        <w:t>1</w:t>
      </w:r>
      <w:r>
        <w:rPr>
          <w:rFonts w:ascii="Arial" w:hAnsi="Arial" w:cs="Arial"/>
          <w:sz w:val="20"/>
        </w:rPr>
        <w:t>4</w:t>
      </w:r>
      <w:r w:rsidRPr="007C1223">
        <w:rPr>
          <w:rFonts w:ascii="Arial" w:hAnsi="Arial" w:cs="Arial"/>
          <w:sz w:val="20"/>
        </w:rPr>
        <w:t xml:space="preserve"> de </w:t>
      </w:r>
      <w:r w:rsidR="00E40061">
        <w:rPr>
          <w:rFonts w:ascii="Arial" w:hAnsi="Arial" w:cs="Arial"/>
          <w:sz w:val="20"/>
        </w:rPr>
        <w:t>julio</w:t>
      </w:r>
      <w:r w:rsidRPr="007C1223">
        <w:rPr>
          <w:rFonts w:ascii="Arial" w:hAnsi="Arial" w:cs="Arial"/>
          <w:sz w:val="20"/>
        </w:rPr>
        <w:t xml:space="preserve"> de 20</w:t>
      </w:r>
      <w:r>
        <w:rPr>
          <w:rFonts w:ascii="Arial" w:hAnsi="Arial" w:cs="Arial"/>
          <w:sz w:val="20"/>
        </w:rPr>
        <w:t>21</w:t>
      </w:r>
      <w:r w:rsidRPr="007C1223">
        <w:rPr>
          <w:rFonts w:ascii="Arial" w:hAnsi="Arial" w:cs="Arial"/>
          <w:sz w:val="20"/>
        </w:rPr>
        <w:t>.</w:t>
      </w:r>
    </w:p>
    <w:p w14:paraId="0C76ADC2" w14:textId="77777777" w:rsidR="00C74840" w:rsidRDefault="00E16CC4" w:rsidP="00A956B4">
      <w:pPr>
        <w:pStyle w:val="Textoindependiente"/>
        <w:spacing w:after="0"/>
        <w:ind w:left="567"/>
        <w:jc w:val="both"/>
        <w:rPr>
          <w:rFonts w:ascii="Arial" w:hAnsi="Arial" w:cs="Arial"/>
          <w:sz w:val="20"/>
          <w:szCs w:val="20"/>
        </w:rPr>
      </w:pPr>
      <w:r w:rsidRPr="00E16CC4">
        <w:rPr>
          <w:rFonts w:ascii="Arial" w:hAnsi="Arial" w:cs="Arial"/>
          <w:sz w:val="20"/>
          <w:szCs w:val="20"/>
        </w:rPr>
        <w:t>Se reforma el artículo 89, párrafo segundo</w:t>
      </w:r>
      <w:r>
        <w:rPr>
          <w:rFonts w:ascii="Arial" w:hAnsi="Arial" w:cs="Arial"/>
          <w:sz w:val="20"/>
          <w:szCs w:val="20"/>
        </w:rPr>
        <w:t>.</w:t>
      </w:r>
    </w:p>
    <w:p w14:paraId="3FF49CDB" w14:textId="77777777" w:rsidR="000C4515" w:rsidRDefault="000C4515" w:rsidP="00A956B4">
      <w:pPr>
        <w:pStyle w:val="Textoindependiente"/>
        <w:spacing w:after="0"/>
        <w:ind w:left="567"/>
        <w:jc w:val="both"/>
        <w:rPr>
          <w:rFonts w:ascii="Arial" w:hAnsi="Arial" w:cs="Arial"/>
          <w:sz w:val="20"/>
          <w:szCs w:val="20"/>
        </w:rPr>
      </w:pPr>
    </w:p>
    <w:p w14:paraId="26324BEF" w14:textId="77777777" w:rsidR="000C4515" w:rsidRPr="007C1223" w:rsidRDefault="000C4515" w:rsidP="000C4515">
      <w:pPr>
        <w:pStyle w:val="Textoindependiente"/>
        <w:numPr>
          <w:ilvl w:val="0"/>
          <w:numId w:val="10"/>
        </w:numPr>
        <w:spacing w:after="0"/>
        <w:ind w:left="567" w:hanging="567"/>
        <w:jc w:val="both"/>
        <w:rPr>
          <w:rFonts w:ascii="Arial" w:hAnsi="Arial" w:cs="Arial"/>
          <w:sz w:val="20"/>
          <w:szCs w:val="20"/>
          <w:lang w:val="es-MX"/>
        </w:rPr>
      </w:pPr>
      <w:r w:rsidRPr="007C1223">
        <w:rPr>
          <w:rFonts w:ascii="Arial" w:hAnsi="Arial" w:cs="Arial"/>
          <w:sz w:val="20"/>
          <w:szCs w:val="20"/>
          <w:lang w:val="es-MX"/>
        </w:rPr>
        <w:t>Decreto No. LXI</w:t>
      </w:r>
      <w:r>
        <w:rPr>
          <w:rFonts w:ascii="Arial" w:hAnsi="Arial" w:cs="Arial"/>
          <w:sz w:val="20"/>
          <w:szCs w:val="20"/>
          <w:lang w:val="es-MX"/>
        </w:rPr>
        <w:t>V</w:t>
      </w:r>
      <w:r w:rsidRPr="007C1223">
        <w:rPr>
          <w:rFonts w:ascii="Arial" w:hAnsi="Arial" w:cs="Arial"/>
          <w:sz w:val="20"/>
          <w:szCs w:val="20"/>
          <w:lang w:val="es-MX"/>
        </w:rPr>
        <w:t>-</w:t>
      </w:r>
      <w:r>
        <w:rPr>
          <w:rFonts w:ascii="Arial" w:hAnsi="Arial" w:cs="Arial"/>
          <w:sz w:val="20"/>
          <w:szCs w:val="20"/>
          <w:lang w:val="es-MX"/>
        </w:rPr>
        <w:t>815</w:t>
      </w:r>
      <w:r w:rsidRPr="007C1223">
        <w:rPr>
          <w:rFonts w:ascii="Arial" w:hAnsi="Arial" w:cs="Arial"/>
          <w:sz w:val="20"/>
          <w:szCs w:val="20"/>
          <w:lang w:val="es-MX"/>
        </w:rPr>
        <w:t xml:space="preserve">, del </w:t>
      </w:r>
      <w:r>
        <w:rPr>
          <w:rFonts w:ascii="Arial" w:hAnsi="Arial" w:cs="Arial"/>
          <w:sz w:val="20"/>
          <w:szCs w:val="20"/>
          <w:lang w:val="es-MX"/>
        </w:rPr>
        <w:t>22</w:t>
      </w:r>
      <w:r w:rsidRPr="007C1223">
        <w:rPr>
          <w:rFonts w:ascii="Arial" w:hAnsi="Arial" w:cs="Arial"/>
          <w:sz w:val="20"/>
          <w:szCs w:val="20"/>
          <w:lang w:val="es-MX"/>
        </w:rPr>
        <w:t xml:space="preserve"> de </w:t>
      </w:r>
      <w:r>
        <w:rPr>
          <w:rFonts w:ascii="Arial" w:hAnsi="Arial" w:cs="Arial"/>
          <w:sz w:val="20"/>
          <w:szCs w:val="20"/>
          <w:lang w:val="es-MX"/>
        </w:rPr>
        <w:t>septiembre</w:t>
      </w:r>
      <w:r w:rsidRPr="007C1223">
        <w:rPr>
          <w:rFonts w:ascii="Arial" w:hAnsi="Arial" w:cs="Arial"/>
          <w:sz w:val="20"/>
          <w:szCs w:val="20"/>
          <w:lang w:val="es-MX"/>
        </w:rPr>
        <w:t xml:space="preserve"> de 20</w:t>
      </w:r>
      <w:r>
        <w:rPr>
          <w:rFonts w:ascii="Arial" w:hAnsi="Arial" w:cs="Arial"/>
          <w:sz w:val="20"/>
          <w:szCs w:val="20"/>
          <w:lang w:val="es-MX"/>
        </w:rPr>
        <w:t>21</w:t>
      </w:r>
      <w:r w:rsidRPr="007C1223">
        <w:rPr>
          <w:rFonts w:ascii="Arial" w:hAnsi="Arial" w:cs="Arial"/>
          <w:sz w:val="20"/>
          <w:szCs w:val="20"/>
          <w:lang w:val="es-MX"/>
        </w:rPr>
        <w:t>.</w:t>
      </w:r>
    </w:p>
    <w:p w14:paraId="7297E983" w14:textId="77777777" w:rsidR="000C4515" w:rsidRDefault="000C4515" w:rsidP="000C4515">
      <w:pPr>
        <w:pStyle w:val="Textoindependiente"/>
        <w:spacing w:after="0"/>
        <w:ind w:left="567"/>
        <w:jc w:val="both"/>
        <w:rPr>
          <w:rFonts w:ascii="Arial" w:hAnsi="Arial" w:cs="Arial"/>
          <w:sz w:val="20"/>
        </w:rPr>
      </w:pPr>
      <w:r w:rsidRPr="007C1223">
        <w:rPr>
          <w:rFonts w:ascii="Arial" w:hAnsi="Arial" w:cs="Arial"/>
          <w:sz w:val="20"/>
        </w:rPr>
        <w:t xml:space="preserve">P.O. </w:t>
      </w:r>
      <w:r>
        <w:rPr>
          <w:rFonts w:ascii="Arial" w:hAnsi="Arial" w:cs="Arial"/>
          <w:sz w:val="20"/>
        </w:rPr>
        <w:t xml:space="preserve">Edición Vespertina </w:t>
      </w:r>
      <w:r w:rsidRPr="007C1223">
        <w:rPr>
          <w:rFonts w:ascii="Arial" w:hAnsi="Arial" w:cs="Arial"/>
          <w:sz w:val="20"/>
        </w:rPr>
        <w:t xml:space="preserve">No. </w:t>
      </w:r>
      <w:r>
        <w:rPr>
          <w:rFonts w:ascii="Arial" w:hAnsi="Arial" w:cs="Arial"/>
          <w:sz w:val="20"/>
        </w:rPr>
        <w:t>114</w:t>
      </w:r>
      <w:r w:rsidRPr="007C1223">
        <w:rPr>
          <w:rFonts w:ascii="Arial" w:hAnsi="Arial" w:cs="Arial"/>
          <w:sz w:val="20"/>
        </w:rPr>
        <w:t xml:space="preserve">, del </w:t>
      </w:r>
      <w:r>
        <w:rPr>
          <w:rFonts w:ascii="Arial" w:hAnsi="Arial" w:cs="Arial"/>
          <w:sz w:val="20"/>
        </w:rPr>
        <w:t>23</w:t>
      </w:r>
      <w:r w:rsidRPr="007C1223">
        <w:rPr>
          <w:rFonts w:ascii="Arial" w:hAnsi="Arial" w:cs="Arial"/>
          <w:sz w:val="20"/>
        </w:rPr>
        <w:t xml:space="preserve"> de </w:t>
      </w:r>
      <w:r>
        <w:rPr>
          <w:rFonts w:ascii="Arial" w:hAnsi="Arial" w:cs="Arial"/>
          <w:sz w:val="20"/>
        </w:rPr>
        <w:t>septiembre</w:t>
      </w:r>
      <w:r w:rsidRPr="007C1223">
        <w:rPr>
          <w:rFonts w:ascii="Arial" w:hAnsi="Arial" w:cs="Arial"/>
          <w:sz w:val="20"/>
        </w:rPr>
        <w:t xml:space="preserve"> de 20</w:t>
      </w:r>
      <w:r>
        <w:rPr>
          <w:rFonts w:ascii="Arial" w:hAnsi="Arial" w:cs="Arial"/>
          <w:sz w:val="20"/>
        </w:rPr>
        <w:t>21</w:t>
      </w:r>
      <w:r w:rsidRPr="007C1223">
        <w:rPr>
          <w:rFonts w:ascii="Arial" w:hAnsi="Arial" w:cs="Arial"/>
          <w:sz w:val="20"/>
        </w:rPr>
        <w:t>.</w:t>
      </w:r>
    </w:p>
    <w:p w14:paraId="48E630B0" w14:textId="77777777" w:rsidR="00E40061" w:rsidRDefault="003669FB" w:rsidP="00A956B4">
      <w:pPr>
        <w:pStyle w:val="Textoindependiente"/>
        <w:spacing w:after="0"/>
        <w:ind w:left="567"/>
        <w:jc w:val="both"/>
        <w:rPr>
          <w:rFonts w:ascii="Arial" w:hAnsi="Arial" w:cs="Arial"/>
          <w:sz w:val="20"/>
          <w:szCs w:val="20"/>
        </w:rPr>
      </w:pPr>
      <w:r w:rsidRPr="003669FB">
        <w:rPr>
          <w:rFonts w:ascii="Arial" w:hAnsi="Arial" w:cs="Arial"/>
          <w:sz w:val="20"/>
          <w:szCs w:val="20"/>
        </w:rPr>
        <w:t>Se reforman los artículos 2, fracción VIII; 4, fracciones IX y X; 10, fracciones IX y X; 20, fracciones IV; 34, último párrafo; 73, párrafo primero; 77, párrafo primero; 78; 79, párrafos primero y último; 80, párrafo primero; 81; 83, párrafo primero; y 86; y se derogan la fracción XI del artículo 4; el Título Segundo BIS, denominado “De los Directores Responsables de Obra y Corresponsables”, con los Capítulos Primero denominado “De los Directores Responsables de Obra”, que comprende los artículos 19 BIS, 19 TER, 19 QUATER, 19 QUINQUIES, Segundo denominado “De los corresponsables”, que comprende los artículos 19 SEXIES, 19 SEPTIES, 19 OCTIES, 19 NONIES, y Tercero denominado “De las Responsabilidades y Sanciones de los Directores Responsables de obra y Corresponsables”, que comprenden los artículos 19 DECIES, 19 DUODECIES, 19 TERDECIES, 19 QUATERDECIES y 19 QUINDECIES</w:t>
      </w:r>
      <w:r>
        <w:rPr>
          <w:rFonts w:ascii="Arial" w:hAnsi="Arial" w:cs="Arial"/>
          <w:sz w:val="20"/>
          <w:szCs w:val="20"/>
        </w:rPr>
        <w:t>.</w:t>
      </w:r>
    </w:p>
    <w:p w14:paraId="41E6B192" w14:textId="77777777" w:rsidR="00FD48A6" w:rsidRDefault="00FD48A6" w:rsidP="00A956B4">
      <w:pPr>
        <w:pStyle w:val="Textoindependiente"/>
        <w:spacing w:after="0"/>
        <w:ind w:left="567"/>
        <w:jc w:val="both"/>
        <w:rPr>
          <w:rFonts w:ascii="Arial" w:hAnsi="Arial" w:cs="Arial"/>
          <w:sz w:val="20"/>
          <w:szCs w:val="20"/>
        </w:rPr>
      </w:pPr>
    </w:p>
    <w:p w14:paraId="4A36FB84" w14:textId="77777777" w:rsidR="000B071B" w:rsidRPr="007C1223" w:rsidRDefault="000B071B" w:rsidP="000B071B">
      <w:pPr>
        <w:pStyle w:val="Textoindependiente"/>
        <w:numPr>
          <w:ilvl w:val="0"/>
          <w:numId w:val="10"/>
        </w:numPr>
        <w:spacing w:after="0"/>
        <w:ind w:left="567" w:hanging="567"/>
        <w:jc w:val="both"/>
        <w:rPr>
          <w:rFonts w:ascii="Arial" w:hAnsi="Arial" w:cs="Arial"/>
          <w:sz w:val="20"/>
          <w:szCs w:val="20"/>
          <w:lang w:val="es-MX"/>
        </w:rPr>
      </w:pPr>
      <w:r w:rsidRPr="007C1223">
        <w:rPr>
          <w:rFonts w:ascii="Arial" w:hAnsi="Arial" w:cs="Arial"/>
          <w:sz w:val="20"/>
          <w:szCs w:val="20"/>
          <w:lang w:val="es-MX"/>
        </w:rPr>
        <w:t xml:space="preserve">Decreto No. </w:t>
      </w:r>
      <w:r>
        <w:rPr>
          <w:rFonts w:ascii="Arial" w:hAnsi="Arial" w:cs="Arial"/>
          <w:sz w:val="20"/>
          <w:szCs w:val="20"/>
          <w:lang w:val="es-MX"/>
        </w:rPr>
        <w:t>65-144</w:t>
      </w:r>
      <w:r w:rsidRPr="007C1223">
        <w:rPr>
          <w:rFonts w:ascii="Arial" w:hAnsi="Arial" w:cs="Arial"/>
          <w:sz w:val="20"/>
          <w:szCs w:val="20"/>
          <w:lang w:val="es-MX"/>
        </w:rPr>
        <w:t xml:space="preserve">, del </w:t>
      </w:r>
      <w:r>
        <w:rPr>
          <w:rFonts w:ascii="Arial" w:hAnsi="Arial" w:cs="Arial"/>
          <w:sz w:val="20"/>
          <w:szCs w:val="20"/>
          <w:lang w:val="es-MX"/>
        </w:rPr>
        <w:t>1 de marzo</w:t>
      </w:r>
      <w:r w:rsidRPr="007C1223">
        <w:rPr>
          <w:rFonts w:ascii="Arial" w:hAnsi="Arial" w:cs="Arial"/>
          <w:sz w:val="20"/>
          <w:szCs w:val="20"/>
          <w:lang w:val="es-MX"/>
        </w:rPr>
        <w:t xml:space="preserve"> de 20</w:t>
      </w:r>
      <w:r>
        <w:rPr>
          <w:rFonts w:ascii="Arial" w:hAnsi="Arial" w:cs="Arial"/>
          <w:sz w:val="20"/>
          <w:szCs w:val="20"/>
          <w:lang w:val="es-MX"/>
        </w:rPr>
        <w:t>22</w:t>
      </w:r>
      <w:r w:rsidRPr="007C1223">
        <w:rPr>
          <w:rFonts w:ascii="Arial" w:hAnsi="Arial" w:cs="Arial"/>
          <w:sz w:val="20"/>
          <w:szCs w:val="20"/>
          <w:lang w:val="es-MX"/>
        </w:rPr>
        <w:t>.</w:t>
      </w:r>
    </w:p>
    <w:p w14:paraId="3A5BC9C0" w14:textId="77777777" w:rsidR="00FD48A6" w:rsidRDefault="000B071B" w:rsidP="000B071B">
      <w:pPr>
        <w:pStyle w:val="Textoindependiente"/>
        <w:spacing w:after="0"/>
        <w:ind w:left="567"/>
        <w:jc w:val="both"/>
        <w:rPr>
          <w:rFonts w:ascii="Arial" w:hAnsi="Arial" w:cs="Arial"/>
          <w:sz w:val="20"/>
        </w:rPr>
      </w:pPr>
      <w:r>
        <w:rPr>
          <w:rFonts w:ascii="Arial" w:hAnsi="Arial" w:cs="Arial"/>
          <w:sz w:val="20"/>
        </w:rPr>
        <w:t xml:space="preserve">P.O </w:t>
      </w:r>
      <w:r w:rsidRPr="007C1223">
        <w:rPr>
          <w:rFonts w:ascii="Arial" w:hAnsi="Arial" w:cs="Arial"/>
          <w:sz w:val="20"/>
        </w:rPr>
        <w:t xml:space="preserve">No. </w:t>
      </w:r>
      <w:r>
        <w:rPr>
          <w:rFonts w:ascii="Arial" w:hAnsi="Arial" w:cs="Arial"/>
          <w:sz w:val="20"/>
        </w:rPr>
        <w:t>41</w:t>
      </w:r>
      <w:r w:rsidRPr="007C1223">
        <w:rPr>
          <w:rFonts w:ascii="Arial" w:hAnsi="Arial" w:cs="Arial"/>
          <w:sz w:val="20"/>
        </w:rPr>
        <w:t xml:space="preserve">, del </w:t>
      </w:r>
      <w:r>
        <w:rPr>
          <w:rFonts w:ascii="Arial" w:hAnsi="Arial" w:cs="Arial"/>
          <w:sz w:val="20"/>
        </w:rPr>
        <w:t>6</w:t>
      </w:r>
      <w:r w:rsidRPr="007C1223">
        <w:rPr>
          <w:rFonts w:ascii="Arial" w:hAnsi="Arial" w:cs="Arial"/>
          <w:sz w:val="20"/>
        </w:rPr>
        <w:t xml:space="preserve"> de </w:t>
      </w:r>
      <w:r>
        <w:rPr>
          <w:rFonts w:ascii="Arial" w:hAnsi="Arial" w:cs="Arial"/>
          <w:sz w:val="20"/>
        </w:rPr>
        <w:t>abril</w:t>
      </w:r>
      <w:r w:rsidRPr="007C1223">
        <w:rPr>
          <w:rFonts w:ascii="Arial" w:hAnsi="Arial" w:cs="Arial"/>
          <w:sz w:val="20"/>
        </w:rPr>
        <w:t xml:space="preserve"> de 20</w:t>
      </w:r>
      <w:r>
        <w:rPr>
          <w:rFonts w:ascii="Arial" w:hAnsi="Arial" w:cs="Arial"/>
          <w:sz w:val="20"/>
        </w:rPr>
        <w:t>22.</w:t>
      </w:r>
    </w:p>
    <w:p w14:paraId="6E579992" w14:textId="77777777" w:rsidR="000B071B" w:rsidRDefault="000B071B" w:rsidP="000B071B">
      <w:pPr>
        <w:pStyle w:val="Textoindependiente"/>
        <w:spacing w:after="0"/>
        <w:ind w:left="567"/>
        <w:jc w:val="both"/>
        <w:rPr>
          <w:rFonts w:ascii="Arial" w:hAnsi="Arial" w:cs="Arial"/>
          <w:sz w:val="20"/>
          <w:szCs w:val="20"/>
        </w:rPr>
      </w:pPr>
      <w:r>
        <w:rPr>
          <w:rFonts w:ascii="Arial" w:hAnsi="Arial" w:cs="Arial"/>
          <w:sz w:val="20"/>
        </w:rPr>
        <w:t xml:space="preserve">Se </w:t>
      </w:r>
      <w:r w:rsidRPr="000B071B">
        <w:rPr>
          <w:rFonts w:ascii="Arial" w:hAnsi="Arial" w:cs="Arial"/>
          <w:b/>
          <w:sz w:val="20"/>
        </w:rPr>
        <w:t>reforma</w:t>
      </w:r>
      <w:r>
        <w:rPr>
          <w:rFonts w:ascii="Arial" w:hAnsi="Arial" w:cs="Arial"/>
          <w:sz w:val="20"/>
        </w:rPr>
        <w:t xml:space="preserve"> el artículo 19, párrafo primero.</w:t>
      </w:r>
    </w:p>
    <w:p w14:paraId="31AB798A" w14:textId="77777777" w:rsidR="00FD48A6" w:rsidRDefault="00FD48A6" w:rsidP="00A956B4">
      <w:pPr>
        <w:pStyle w:val="Textoindependiente"/>
        <w:spacing w:after="0"/>
        <w:ind w:left="567"/>
        <w:jc w:val="both"/>
        <w:rPr>
          <w:rFonts w:ascii="Arial" w:hAnsi="Arial" w:cs="Arial"/>
          <w:sz w:val="20"/>
          <w:szCs w:val="20"/>
        </w:rPr>
      </w:pPr>
    </w:p>
    <w:p w14:paraId="1A627495" w14:textId="77777777" w:rsidR="00B7516A" w:rsidRPr="007C1223" w:rsidRDefault="00B7516A" w:rsidP="00B7516A">
      <w:pPr>
        <w:pStyle w:val="Textoindependiente"/>
        <w:numPr>
          <w:ilvl w:val="0"/>
          <w:numId w:val="10"/>
        </w:numPr>
        <w:spacing w:after="0"/>
        <w:ind w:left="567" w:hanging="567"/>
        <w:jc w:val="both"/>
        <w:rPr>
          <w:rFonts w:ascii="Arial" w:hAnsi="Arial" w:cs="Arial"/>
          <w:sz w:val="20"/>
          <w:szCs w:val="20"/>
          <w:lang w:val="es-MX"/>
        </w:rPr>
      </w:pPr>
      <w:r w:rsidRPr="007C1223">
        <w:rPr>
          <w:rFonts w:ascii="Arial" w:hAnsi="Arial" w:cs="Arial"/>
          <w:sz w:val="20"/>
          <w:szCs w:val="20"/>
          <w:lang w:val="es-MX"/>
        </w:rPr>
        <w:t xml:space="preserve">Decreto No. </w:t>
      </w:r>
      <w:r>
        <w:rPr>
          <w:rFonts w:ascii="Arial" w:hAnsi="Arial" w:cs="Arial"/>
          <w:sz w:val="20"/>
          <w:szCs w:val="20"/>
          <w:lang w:val="es-MX"/>
        </w:rPr>
        <w:t>66-108</w:t>
      </w:r>
      <w:r w:rsidRPr="007C1223">
        <w:rPr>
          <w:rFonts w:ascii="Arial" w:hAnsi="Arial" w:cs="Arial"/>
          <w:sz w:val="20"/>
          <w:szCs w:val="20"/>
          <w:lang w:val="es-MX"/>
        </w:rPr>
        <w:t xml:space="preserve">, del </w:t>
      </w:r>
      <w:r>
        <w:rPr>
          <w:rFonts w:ascii="Arial" w:hAnsi="Arial" w:cs="Arial"/>
          <w:sz w:val="20"/>
          <w:szCs w:val="20"/>
          <w:lang w:val="es-MX"/>
        </w:rPr>
        <w:t>11 de diciembre</w:t>
      </w:r>
      <w:r w:rsidRPr="007C1223">
        <w:rPr>
          <w:rFonts w:ascii="Arial" w:hAnsi="Arial" w:cs="Arial"/>
          <w:sz w:val="20"/>
          <w:szCs w:val="20"/>
          <w:lang w:val="es-MX"/>
        </w:rPr>
        <w:t xml:space="preserve"> de 20</w:t>
      </w:r>
      <w:r>
        <w:rPr>
          <w:rFonts w:ascii="Arial" w:hAnsi="Arial" w:cs="Arial"/>
          <w:sz w:val="20"/>
          <w:szCs w:val="20"/>
          <w:lang w:val="es-MX"/>
        </w:rPr>
        <w:t>24</w:t>
      </w:r>
      <w:r w:rsidRPr="007C1223">
        <w:rPr>
          <w:rFonts w:ascii="Arial" w:hAnsi="Arial" w:cs="Arial"/>
          <w:sz w:val="20"/>
          <w:szCs w:val="20"/>
          <w:lang w:val="es-MX"/>
        </w:rPr>
        <w:t>.</w:t>
      </w:r>
    </w:p>
    <w:p w14:paraId="4E1F3C9D" w14:textId="77777777" w:rsidR="00B7516A" w:rsidRDefault="00B7516A" w:rsidP="00B7516A">
      <w:pPr>
        <w:pStyle w:val="Textoindependiente"/>
        <w:spacing w:after="0"/>
        <w:ind w:left="567"/>
        <w:jc w:val="both"/>
        <w:rPr>
          <w:rFonts w:ascii="Arial" w:hAnsi="Arial" w:cs="Arial"/>
          <w:sz w:val="20"/>
        </w:rPr>
      </w:pPr>
      <w:r>
        <w:rPr>
          <w:rFonts w:ascii="Arial" w:hAnsi="Arial" w:cs="Arial"/>
          <w:sz w:val="20"/>
        </w:rPr>
        <w:t xml:space="preserve">P.O E. </w:t>
      </w:r>
      <w:r w:rsidRPr="007C1223">
        <w:rPr>
          <w:rFonts w:ascii="Arial" w:hAnsi="Arial" w:cs="Arial"/>
          <w:sz w:val="20"/>
        </w:rPr>
        <w:t xml:space="preserve">No. </w:t>
      </w:r>
      <w:r>
        <w:rPr>
          <w:rFonts w:ascii="Arial" w:hAnsi="Arial" w:cs="Arial"/>
          <w:sz w:val="20"/>
        </w:rPr>
        <w:t>40</w:t>
      </w:r>
      <w:r w:rsidRPr="007C1223">
        <w:rPr>
          <w:rFonts w:ascii="Arial" w:hAnsi="Arial" w:cs="Arial"/>
          <w:sz w:val="20"/>
        </w:rPr>
        <w:t xml:space="preserve">, del </w:t>
      </w:r>
      <w:r>
        <w:rPr>
          <w:rFonts w:ascii="Arial" w:hAnsi="Arial" w:cs="Arial"/>
          <w:sz w:val="20"/>
        </w:rPr>
        <w:t>16</w:t>
      </w:r>
      <w:r w:rsidRPr="007C1223">
        <w:rPr>
          <w:rFonts w:ascii="Arial" w:hAnsi="Arial" w:cs="Arial"/>
          <w:sz w:val="20"/>
        </w:rPr>
        <w:t xml:space="preserve"> de </w:t>
      </w:r>
      <w:r>
        <w:rPr>
          <w:rFonts w:ascii="Arial" w:hAnsi="Arial" w:cs="Arial"/>
          <w:sz w:val="20"/>
        </w:rPr>
        <w:t>diciembre</w:t>
      </w:r>
      <w:r w:rsidRPr="007C1223">
        <w:rPr>
          <w:rFonts w:ascii="Arial" w:hAnsi="Arial" w:cs="Arial"/>
          <w:sz w:val="20"/>
        </w:rPr>
        <w:t xml:space="preserve"> de 20</w:t>
      </w:r>
      <w:r>
        <w:rPr>
          <w:rFonts w:ascii="Arial" w:hAnsi="Arial" w:cs="Arial"/>
          <w:sz w:val="20"/>
        </w:rPr>
        <w:t>24.</w:t>
      </w:r>
    </w:p>
    <w:p w14:paraId="1F652DA0" w14:textId="77777777" w:rsidR="000C4515" w:rsidRDefault="00B7516A" w:rsidP="00A956B4">
      <w:pPr>
        <w:pStyle w:val="Textoindependiente"/>
        <w:spacing w:after="0"/>
        <w:ind w:left="567"/>
        <w:jc w:val="both"/>
        <w:rPr>
          <w:rFonts w:ascii="Arial" w:hAnsi="Arial" w:cs="Arial"/>
          <w:sz w:val="20"/>
          <w:szCs w:val="20"/>
          <w:lang w:val="es-MX"/>
        </w:rPr>
      </w:pPr>
      <w:r w:rsidRPr="00B7516A">
        <w:rPr>
          <w:rFonts w:ascii="Arial" w:hAnsi="Arial" w:cs="Arial"/>
          <w:b/>
          <w:sz w:val="20"/>
          <w:szCs w:val="20"/>
          <w:lang w:val="es-MX"/>
        </w:rPr>
        <w:t>ARTÍCULO PRIMERO.</w:t>
      </w:r>
      <w:r w:rsidRPr="00B7516A">
        <w:rPr>
          <w:rFonts w:ascii="Arial" w:hAnsi="Arial" w:cs="Arial"/>
          <w:sz w:val="20"/>
          <w:szCs w:val="20"/>
          <w:lang w:val="es-MX"/>
        </w:rPr>
        <w:t xml:space="preserve"> Se </w:t>
      </w:r>
      <w:r w:rsidRPr="00B7516A">
        <w:rPr>
          <w:rFonts w:ascii="Arial" w:hAnsi="Arial" w:cs="Arial"/>
          <w:b/>
          <w:i/>
          <w:sz w:val="20"/>
          <w:szCs w:val="20"/>
          <w:lang w:val="es-MX"/>
        </w:rPr>
        <w:t>reforman</w:t>
      </w:r>
      <w:r w:rsidRPr="00B7516A">
        <w:rPr>
          <w:rFonts w:ascii="Arial" w:hAnsi="Arial" w:cs="Arial"/>
          <w:sz w:val="20"/>
          <w:szCs w:val="20"/>
          <w:lang w:val="es-MX"/>
        </w:rPr>
        <w:t xml:space="preserve"> los artículos 54, párrafos primero, segundo, quinto y sexto; y 63, párrafo primero; se </w:t>
      </w:r>
      <w:r w:rsidRPr="00B7516A">
        <w:rPr>
          <w:rFonts w:ascii="Arial" w:hAnsi="Arial" w:cs="Arial"/>
          <w:b/>
          <w:i/>
          <w:sz w:val="20"/>
          <w:szCs w:val="20"/>
          <w:lang w:val="es-MX"/>
        </w:rPr>
        <w:t>adicionan</w:t>
      </w:r>
      <w:r w:rsidRPr="00B7516A">
        <w:rPr>
          <w:rFonts w:ascii="Arial" w:hAnsi="Arial" w:cs="Arial"/>
          <w:sz w:val="20"/>
          <w:szCs w:val="20"/>
          <w:lang w:val="es-MX"/>
        </w:rPr>
        <w:t xml:space="preserve"> un párrafo segundo con las fracciones I a la V, recorriéndose los actuales párrafos segundo y tercero para integrarse como fracciones III y IV al artículo 25; los párrafos cuarto, quinto y sexto al artículo 52; un artículo 52 BIS; y los párrafos tercero y cuarto artículo 62; y se </w:t>
      </w:r>
      <w:r w:rsidRPr="00B7516A">
        <w:rPr>
          <w:rFonts w:ascii="Arial" w:hAnsi="Arial" w:cs="Arial"/>
          <w:b/>
          <w:i/>
          <w:sz w:val="20"/>
          <w:szCs w:val="20"/>
          <w:lang w:val="es-MX"/>
        </w:rPr>
        <w:t>deroga</w:t>
      </w:r>
      <w:r w:rsidRPr="00B7516A">
        <w:rPr>
          <w:rFonts w:ascii="Arial" w:hAnsi="Arial" w:cs="Arial"/>
          <w:sz w:val="20"/>
          <w:szCs w:val="20"/>
          <w:lang w:val="es-MX"/>
        </w:rPr>
        <w:t xml:space="preserve"> el párrafo tercero del artículo 52</w:t>
      </w:r>
      <w:r>
        <w:rPr>
          <w:rFonts w:ascii="Arial" w:hAnsi="Arial" w:cs="Arial"/>
          <w:sz w:val="20"/>
          <w:szCs w:val="20"/>
          <w:lang w:val="es-MX"/>
        </w:rPr>
        <w:t>.</w:t>
      </w:r>
    </w:p>
    <w:p w14:paraId="07941DC2" w14:textId="77777777" w:rsidR="000C496B" w:rsidRDefault="000C496B" w:rsidP="00A956B4">
      <w:pPr>
        <w:pStyle w:val="Textoindependiente"/>
        <w:spacing w:after="0"/>
        <w:ind w:left="567"/>
        <w:jc w:val="both"/>
        <w:rPr>
          <w:rFonts w:ascii="Arial" w:hAnsi="Arial" w:cs="Arial"/>
          <w:sz w:val="20"/>
          <w:szCs w:val="20"/>
          <w:lang w:val="es-MX"/>
        </w:rPr>
      </w:pPr>
    </w:p>
    <w:p w14:paraId="58464BA8" w14:textId="77777777" w:rsidR="000C496B" w:rsidRPr="007C1223" w:rsidRDefault="000C496B" w:rsidP="000C496B">
      <w:pPr>
        <w:pStyle w:val="Textoindependiente"/>
        <w:numPr>
          <w:ilvl w:val="0"/>
          <w:numId w:val="10"/>
        </w:numPr>
        <w:spacing w:after="0"/>
        <w:ind w:left="567" w:hanging="567"/>
        <w:jc w:val="both"/>
        <w:rPr>
          <w:rFonts w:ascii="Arial" w:hAnsi="Arial" w:cs="Arial"/>
          <w:sz w:val="20"/>
          <w:szCs w:val="20"/>
          <w:lang w:val="es-MX"/>
        </w:rPr>
      </w:pPr>
      <w:r w:rsidRPr="007C1223">
        <w:rPr>
          <w:rFonts w:ascii="Arial" w:hAnsi="Arial" w:cs="Arial"/>
          <w:sz w:val="20"/>
          <w:szCs w:val="20"/>
          <w:lang w:val="es-MX"/>
        </w:rPr>
        <w:t xml:space="preserve">Decreto No. </w:t>
      </w:r>
      <w:r>
        <w:rPr>
          <w:rFonts w:ascii="Arial" w:hAnsi="Arial" w:cs="Arial"/>
          <w:sz w:val="20"/>
          <w:szCs w:val="20"/>
          <w:lang w:val="es-MX"/>
        </w:rPr>
        <w:t>66-230</w:t>
      </w:r>
      <w:r w:rsidRPr="007C1223">
        <w:rPr>
          <w:rFonts w:ascii="Arial" w:hAnsi="Arial" w:cs="Arial"/>
          <w:sz w:val="20"/>
          <w:szCs w:val="20"/>
          <w:lang w:val="es-MX"/>
        </w:rPr>
        <w:t xml:space="preserve">, del </w:t>
      </w:r>
      <w:r>
        <w:rPr>
          <w:rFonts w:ascii="Arial" w:hAnsi="Arial" w:cs="Arial"/>
          <w:sz w:val="20"/>
          <w:szCs w:val="20"/>
          <w:lang w:val="es-MX"/>
        </w:rPr>
        <w:t>15 de enero</w:t>
      </w:r>
      <w:r w:rsidRPr="007C1223">
        <w:rPr>
          <w:rFonts w:ascii="Arial" w:hAnsi="Arial" w:cs="Arial"/>
          <w:sz w:val="20"/>
          <w:szCs w:val="20"/>
          <w:lang w:val="es-MX"/>
        </w:rPr>
        <w:t xml:space="preserve"> de 20</w:t>
      </w:r>
      <w:r>
        <w:rPr>
          <w:rFonts w:ascii="Arial" w:hAnsi="Arial" w:cs="Arial"/>
          <w:sz w:val="20"/>
          <w:szCs w:val="20"/>
          <w:lang w:val="es-MX"/>
        </w:rPr>
        <w:t>25</w:t>
      </w:r>
      <w:r w:rsidRPr="007C1223">
        <w:rPr>
          <w:rFonts w:ascii="Arial" w:hAnsi="Arial" w:cs="Arial"/>
          <w:sz w:val="20"/>
          <w:szCs w:val="20"/>
          <w:lang w:val="es-MX"/>
        </w:rPr>
        <w:t>.</w:t>
      </w:r>
    </w:p>
    <w:p w14:paraId="1BD13E01" w14:textId="77777777" w:rsidR="000C496B" w:rsidRDefault="0062696F" w:rsidP="005F133B">
      <w:pPr>
        <w:pStyle w:val="Textoindependiente"/>
        <w:spacing w:after="0"/>
        <w:ind w:left="567"/>
        <w:jc w:val="both"/>
        <w:rPr>
          <w:rFonts w:ascii="Arial" w:hAnsi="Arial" w:cs="Arial"/>
          <w:sz w:val="20"/>
        </w:rPr>
      </w:pPr>
      <w:r>
        <w:rPr>
          <w:rFonts w:ascii="Arial" w:hAnsi="Arial" w:cs="Arial"/>
          <w:sz w:val="20"/>
        </w:rPr>
        <w:t>P.O.</w:t>
      </w:r>
      <w:r w:rsidR="000C496B">
        <w:rPr>
          <w:rFonts w:ascii="Arial" w:hAnsi="Arial" w:cs="Arial"/>
          <w:sz w:val="20"/>
        </w:rPr>
        <w:t xml:space="preserve"> </w:t>
      </w:r>
      <w:r w:rsidR="000C496B" w:rsidRPr="007C1223">
        <w:rPr>
          <w:rFonts w:ascii="Arial" w:hAnsi="Arial" w:cs="Arial"/>
          <w:sz w:val="20"/>
        </w:rPr>
        <w:t xml:space="preserve">No. </w:t>
      </w:r>
      <w:r w:rsidR="00C32D06">
        <w:rPr>
          <w:rFonts w:ascii="Arial" w:hAnsi="Arial" w:cs="Arial"/>
          <w:sz w:val="20"/>
        </w:rPr>
        <w:t>8</w:t>
      </w:r>
      <w:r w:rsidR="000C496B" w:rsidRPr="007C1223">
        <w:rPr>
          <w:rFonts w:ascii="Arial" w:hAnsi="Arial" w:cs="Arial"/>
          <w:sz w:val="20"/>
        </w:rPr>
        <w:t xml:space="preserve">, del </w:t>
      </w:r>
      <w:r w:rsidR="000C496B">
        <w:rPr>
          <w:rFonts w:ascii="Arial" w:hAnsi="Arial" w:cs="Arial"/>
          <w:sz w:val="20"/>
        </w:rPr>
        <w:t>16</w:t>
      </w:r>
      <w:r w:rsidR="000C496B" w:rsidRPr="007C1223">
        <w:rPr>
          <w:rFonts w:ascii="Arial" w:hAnsi="Arial" w:cs="Arial"/>
          <w:sz w:val="20"/>
        </w:rPr>
        <w:t xml:space="preserve"> de </w:t>
      </w:r>
      <w:r w:rsidR="00C32D06">
        <w:rPr>
          <w:rFonts w:ascii="Arial" w:hAnsi="Arial" w:cs="Arial"/>
          <w:sz w:val="20"/>
        </w:rPr>
        <w:t>enero</w:t>
      </w:r>
      <w:r w:rsidR="000C496B" w:rsidRPr="007C1223">
        <w:rPr>
          <w:rFonts w:ascii="Arial" w:hAnsi="Arial" w:cs="Arial"/>
          <w:sz w:val="20"/>
        </w:rPr>
        <w:t xml:space="preserve"> de 20</w:t>
      </w:r>
      <w:r w:rsidR="00C32D06">
        <w:rPr>
          <w:rFonts w:ascii="Arial" w:hAnsi="Arial" w:cs="Arial"/>
          <w:sz w:val="20"/>
        </w:rPr>
        <w:t>25</w:t>
      </w:r>
      <w:r w:rsidR="000C496B">
        <w:rPr>
          <w:rFonts w:ascii="Arial" w:hAnsi="Arial" w:cs="Arial"/>
          <w:sz w:val="20"/>
        </w:rPr>
        <w:t>.</w:t>
      </w:r>
    </w:p>
    <w:p w14:paraId="45447B43" w14:textId="77777777" w:rsidR="000C496B" w:rsidRDefault="000C496B" w:rsidP="005F133B">
      <w:pPr>
        <w:pStyle w:val="Textoindependiente"/>
        <w:spacing w:after="0"/>
        <w:ind w:left="567"/>
        <w:jc w:val="both"/>
        <w:rPr>
          <w:rFonts w:ascii="Arial" w:hAnsi="Arial" w:cs="Arial"/>
          <w:sz w:val="20"/>
          <w:szCs w:val="20"/>
          <w:lang w:val="es-MX"/>
        </w:rPr>
      </w:pPr>
      <w:r>
        <w:rPr>
          <w:rFonts w:ascii="Arial" w:hAnsi="Arial" w:cs="Arial"/>
          <w:b/>
          <w:sz w:val="20"/>
          <w:szCs w:val="20"/>
          <w:lang w:val="es-MX"/>
        </w:rPr>
        <w:t xml:space="preserve">ARTÍCULO SEGUNDO. </w:t>
      </w:r>
      <w:r>
        <w:rPr>
          <w:rFonts w:ascii="Arial" w:hAnsi="Arial" w:cs="Arial"/>
          <w:sz w:val="20"/>
          <w:szCs w:val="20"/>
          <w:lang w:val="es-MX"/>
        </w:rPr>
        <w:t>Se reforman las fracciones XIII y XIV y se adiciona una fracción XV, recorriéndose la subsecuente en su orden natural al artículo 28</w:t>
      </w:r>
      <w:r w:rsidR="005F133B">
        <w:rPr>
          <w:rFonts w:ascii="Arial" w:hAnsi="Arial" w:cs="Arial"/>
          <w:sz w:val="20"/>
          <w:szCs w:val="20"/>
          <w:lang w:val="es-MX"/>
        </w:rPr>
        <w:t>.</w:t>
      </w:r>
    </w:p>
    <w:p w14:paraId="4033EF9F" w14:textId="77777777" w:rsidR="006929C6" w:rsidRDefault="006929C6" w:rsidP="005F133B">
      <w:pPr>
        <w:pStyle w:val="Textoindependiente"/>
        <w:spacing w:after="0"/>
        <w:ind w:left="567"/>
        <w:jc w:val="both"/>
        <w:rPr>
          <w:rFonts w:ascii="Arial" w:hAnsi="Arial" w:cs="Arial"/>
          <w:sz w:val="20"/>
          <w:szCs w:val="20"/>
        </w:rPr>
      </w:pPr>
    </w:p>
    <w:p w14:paraId="34C5C344" w14:textId="77777777" w:rsidR="00A0277F" w:rsidRDefault="00A0277F" w:rsidP="005F133B">
      <w:pPr>
        <w:pStyle w:val="Textoindependiente"/>
        <w:spacing w:after="0"/>
        <w:ind w:left="567"/>
        <w:jc w:val="both"/>
        <w:rPr>
          <w:rFonts w:ascii="Arial" w:hAnsi="Arial" w:cs="Arial"/>
          <w:sz w:val="20"/>
          <w:szCs w:val="20"/>
        </w:rPr>
      </w:pPr>
    </w:p>
    <w:p w14:paraId="46DE1559" w14:textId="77777777" w:rsidR="00A0277F" w:rsidRDefault="00A0277F" w:rsidP="005F133B">
      <w:pPr>
        <w:pStyle w:val="Textoindependiente"/>
        <w:spacing w:after="0"/>
        <w:ind w:left="567"/>
        <w:jc w:val="both"/>
        <w:rPr>
          <w:rFonts w:ascii="Arial" w:hAnsi="Arial" w:cs="Arial"/>
          <w:sz w:val="20"/>
          <w:szCs w:val="20"/>
        </w:rPr>
      </w:pPr>
    </w:p>
    <w:p w14:paraId="2240C69A" w14:textId="3B0EE3A3" w:rsidR="006929C6" w:rsidRPr="007C1223" w:rsidRDefault="006929C6" w:rsidP="006929C6">
      <w:pPr>
        <w:pStyle w:val="Textoindependiente"/>
        <w:numPr>
          <w:ilvl w:val="0"/>
          <w:numId w:val="10"/>
        </w:numPr>
        <w:spacing w:after="0"/>
        <w:jc w:val="both"/>
        <w:rPr>
          <w:rFonts w:ascii="Arial" w:hAnsi="Arial" w:cs="Arial"/>
          <w:sz w:val="20"/>
          <w:szCs w:val="20"/>
          <w:lang w:val="es-MX"/>
        </w:rPr>
      </w:pPr>
      <w:r>
        <w:rPr>
          <w:rFonts w:ascii="Arial" w:hAnsi="Arial" w:cs="Arial"/>
          <w:sz w:val="20"/>
          <w:szCs w:val="20"/>
          <w:lang w:val="es-MX"/>
        </w:rPr>
        <w:lastRenderedPageBreak/>
        <w:t xml:space="preserve">    </w:t>
      </w:r>
      <w:r w:rsidRPr="007C1223">
        <w:rPr>
          <w:rFonts w:ascii="Arial" w:hAnsi="Arial" w:cs="Arial"/>
          <w:sz w:val="20"/>
          <w:szCs w:val="20"/>
          <w:lang w:val="es-MX"/>
        </w:rPr>
        <w:t xml:space="preserve">Decreto No. </w:t>
      </w:r>
      <w:r>
        <w:rPr>
          <w:rFonts w:ascii="Arial" w:hAnsi="Arial" w:cs="Arial"/>
          <w:sz w:val="20"/>
          <w:szCs w:val="20"/>
          <w:lang w:val="es-MX"/>
        </w:rPr>
        <w:t>66-963</w:t>
      </w:r>
      <w:r w:rsidRPr="007C1223">
        <w:rPr>
          <w:rFonts w:ascii="Arial" w:hAnsi="Arial" w:cs="Arial"/>
          <w:sz w:val="20"/>
          <w:szCs w:val="20"/>
          <w:lang w:val="es-MX"/>
        </w:rPr>
        <w:t xml:space="preserve">, del </w:t>
      </w:r>
      <w:r>
        <w:rPr>
          <w:rFonts w:ascii="Arial" w:hAnsi="Arial" w:cs="Arial"/>
          <w:sz w:val="20"/>
          <w:szCs w:val="20"/>
          <w:lang w:val="es-MX"/>
        </w:rPr>
        <w:t>05 de febrero</w:t>
      </w:r>
      <w:r w:rsidRPr="007C1223">
        <w:rPr>
          <w:rFonts w:ascii="Arial" w:hAnsi="Arial" w:cs="Arial"/>
          <w:sz w:val="20"/>
          <w:szCs w:val="20"/>
          <w:lang w:val="es-MX"/>
        </w:rPr>
        <w:t xml:space="preserve"> de 20</w:t>
      </w:r>
      <w:r>
        <w:rPr>
          <w:rFonts w:ascii="Arial" w:hAnsi="Arial" w:cs="Arial"/>
          <w:sz w:val="20"/>
          <w:szCs w:val="20"/>
          <w:lang w:val="es-MX"/>
        </w:rPr>
        <w:t>26</w:t>
      </w:r>
      <w:r w:rsidRPr="007C1223">
        <w:rPr>
          <w:rFonts w:ascii="Arial" w:hAnsi="Arial" w:cs="Arial"/>
          <w:sz w:val="20"/>
          <w:szCs w:val="20"/>
          <w:lang w:val="es-MX"/>
        </w:rPr>
        <w:t>.</w:t>
      </w:r>
    </w:p>
    <w:p w14:paraId="2A0FCD66" w14:textId="3A004541" w:rsidR="006929C6" w:rsidRDefault="006929C6" w:rsidP="006929C6">
      <w:pPr>
        <w:pStyle w:val="Textoindependiente"/>
        <w:spacing w:after="0"/>
        <w:ind w:left="567"/>
        <w:jc w:val="both"/>
        <w:rPr>
          <w:rFonts w:ascii="Arial" w:hAnsi="Arial" w:cs="Arial"/>
          <w:sz w:val="20"/>
        </w:rPr>
      </w:pPr>
      <w:r>
        <w:rPr>
          <w:rFonts w:ascii="Arial" w:hAnsi="Arial" w:cs="Arial"/>
          <w:sz w:val="20"/>
        </w:rPr>
        <w:t xml:space="preserve">P.O. </w:t>
      </w:r>
      <w:r w:rsidRPr="007C1223">
        <w:rPr>
          <w:rFonts w:ascii="Arial" w:hAnsi="Arial" w:cs="Arial"/>
          <w:sz w:val="20"/>
        </w:rPr>
        <w:t xml:space="preserve">No. </w:t>
      </w:r>
      <w:r>
        <w:rPr>
          <w:rFonts w:ascii="Arial" w:hAnsi="Arial" w:cs="Arial"/>
          <w:sz w:val="20"/>
        </w:rPr>
        <w:t>19</w:t>
      </w:r>
      <w:r w:rsidRPr="007C1223">
        <w:rPr>
          <w:rFonts w:ascii="Arial" w:hAnsi="Arial" w:cs="Arial"/>
          <w:sz w:val="20"/>
        </w:rPr>
        <w:t xml:space="preserve">, del </w:t>
      </w:r>
      <w:r>
        <w:rPr>
          <w:rFonts w:ascii="Arial" w:hAnsi="Arial" w:cs="Arial"/>
          <w:sz w:val="20"/>
        </w:rPr>
        <w:t>12</w:t>
      </w:r>
      <w:r w:rsidRPr="007C1223">
        <w:rPr>
          <w:rFonts w:ascii="Arial" w:hAnsi="Arial" w:cs="Arial"/>
          <w:sz w:val="20"/>
        </w:rPr>
        <w:t xml:space="preserve"> de </w:t>
      </w:r>
      <w:r>
        <w:rPr>
          <w:rFonts w:ascii="Arial" w:hAnsi="Arial" w:cs="Arial"/>
          <w:sz w:val="20"/>
        </w:rPr>
        <w:t>febrero</w:t>
      </w:r>
      <w:r w:rsidRPr="007C1223">
        <w:rPr>
          <w:rFonts w:ascii="Arial" w:hAnsi="Arial" w:cs="Arial"/>
          <w:sz w:val="20"/>
        </w:rPr>
        <w:t xml:space="preserve"> de 20</w:t>
      </w:r>
      <w:r>
        <w:rPr>
          <w:rFonts w:ascii="Arial" w:hAnsi="Arial" w:cs="Arial"/>
          <w:sz w:val="20"/>
        </w:rPr>
        <w:t>26.</w:t>
      </w:r>
    </w:p>
    <w:p w14:paraId="77228ADC" w14:textId="635D54AA" w:rsidR="006929C6" w:rsidRDefault="00E203A8" w:rsidP="00E203A8">
      <w:pPr>
        <w:pStyle w:val="Textoindependiente"/>
        <w:spacing w:after="0"/>
        <w:ind w:left="567"/>
        <w:jc w:val="both"/>
        <w:rPr>
          <w:rFonts w:ascii="Arial" w:hAnsi="Arial" w:cs="Arial"/>
          <w:sz w:val="20"/>
          <w:szCs w:val="20"/>
        </w:rPr>
      </w:pPr>
      <w:r w:rsidRPr="00E203A8">
        <w:rPr>
          <w:rFonts w:ascii="Arial" w:hAnsi="Arial" w:cs="Arial"/>
          <w:b/>
          <w:bCs/>
          <w:sz w:val="20"/>
          <w:szCs w:val="20"/>
        </w:rPr>
        <w:t>ARTÍCULO DÉCIMO NOVENO.</w:t>
      </w:r>
      <w:r w:rsidRPr="00E203A8">
        <w:rPr>
          <w:rFonts w:ascii="Arial" w:hAnsi="Arial" w:cs="Arial"/>
          <w:sz w:val="20"/>
          <w:szCs w:val="20"/>
        </w:rPr>
        <w:t xml:space="preserve"> Se reforman los artículos 2, fracciones IV y XII; 5, párrafo segundo; 10, fracciones V y VIII; 11, párrafo primero, fracción II; 15, párrafos primero y segundo; 43, párrafo segundo; 59 fracción III; 84; 89, párrafos primero, segundo y tercero; 96, párrafo primero; 97, fracciones V, VI, </w:t>
      </w:r>
      <w:proofErr w:type="spellStart"/>
      <w:r w:rsidRPr="00E203A8">
        <w:rPr>
          <w:rFonts w:ascii="Arial" w:hAnsi="Arial" w:cs="Arial"/>
          <w:sz w:val="20"/>
          <w:szCs w:val="20"/>
        </w:rPr>
        <w:t>VIl</w:t>
      </w:r>
      <w:proofErr w:type="spellEnd"/>
      <w:r w:rsidRPr="00E203A8">
        <w:rPr>
          <w:rFonts w:ascii="Arial" w:hAnsi="Arial" w:cs="Arial"/>
          <w:sz w:val="20"/>
          <w:szCs w:val="20"/>
        </w:rPr>
        <w:t xml:space="preserve"> y VIII; 98, párrafos primero y segundo; y 99</w:t>
      </w:r>
      <w:r>
        <w:rPr>
          <w:rFonts w:ascii="Arial" w:hAnsi="Arial" w:cs="Arial"/>
          <w:sz w:val="20"/>
          <w:szCs w:val="20"/>
        </w:rPr>
        <w:t>.</w:t>
      </w:r>
    </w:p>
    <w:p w14:paraId="4D27D449" w14:textId="77777777" w:rsidR="006929C6" w:rsidRPr="000C496B" w:rsidRDefault="006929C6" w:rsidP="005F133B">
      <w:pPr>
        <w:pStyle w:val="Textoindependiente"/>
        <w:spacing w:after="0"/>
        <w:ind w:left="567"/>
        <w:jc w:val="both"/>
        <w:rPr>
          <w:rFonts w:ascii="Arial" w:hAnsi="Arial" w:cs="Arial"/>
          <w:sz w:val="20"/>
          <w:szCs w:val="20"/>
        </w:rPr>
      </w:pPr>
    </w:p>
    <w:p w14:paraId="6F399D71" w14:textId="77777777" w:rsidR="000C496B" w:rsidRPr="008A5111" w:rsidRDefault="000C496B" w:rsidP="000C496B">
      <w:pPr>
        <w:pStyle w:val="Textoindependiente"/>
        <w:spacing w:after="0"/>
        <w:ind w:left="567" w:hanging="567"/>
        <w:jc w:val="both"/>
        <w:rPr>
          <w:rFonts w:ascii="Arial" w:hAnsi="Arial" w:cs="Arial"/>
          <w:sz w:val="20"/>
          <w:szCs w:val="20"/>
        </w:rPr>
      </w:pPr>
    </w:p>
    <w:sectPr w:rsidR="000C496B" w:rsidRPr="008A5111" w:rsidSect="00405CA9">
      <w:headerReference w:type="default" r:id="rId50"/>
      <w:footerReference w:type="even" r:id="rId51"/>
      <w:footerReference w:type="default" r:id="rId52"/>
      <w:pgSz w:w="12242" w:h="15842" w:code="1"/>
      <w:pgMar w:top="1418" w:right="1418" w:bottom="539" w:left="1418"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B88B3" w14:textId="77777777" w:rsidR="00DB66EC" w:rsidRDefault="00DB66EC">
      <w:r>
        <w:separator/>
      </w:r>
    </w:p>
  </w:endnote>
  <w:endnote w:type="continuationSeparator" w:id="0">
    <w:p w14:paraId="7788EC7B" w14:textId="77777777" w:rsidR="00DB66EC" w:rsidRDefault="00DB6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9A6A0" w14:textId="77777777" w:rsidR="00032123" w:rsidRDefault="0003212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E7A0D23" w14:textId="77777777" w:rsidR="00032123" w:rsidRDefault="0003212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136"/>
      <w:gridCol w:w="3135"/>
      <w:gridCol w:w="3135"/>
    </w:tblGrid>
    <w:tr w:rsidR="00032123" w14:paraId="117A8C93" w14:textId="77777777">
      <w:tc>
        <w:tcPr>
          <w:tcW w:w="3182" w:type="dxa"/>
          <w:tcBorders>
            <w:top w:val="thinThickSmallGap" w:sz="24" w:space="0" w:color="auto"/>
            <w:left w:val="nil"/>
            <w:bottom w:val="nil"/>
            <w:right w:val="nil"/>
          </w:tcBorders>
        </w:tcPr>
        <w:p w14:paraId="489E9534" w14:textId="77777777" w:rsidR="00032123" w:rsidRDefault="00032123">
          <w:pPr>
            <w:pStyle w:val="Piedepgina"/>
            <w:jc w:val="both"/>
            <w:rPr>
              <w:rFonts w:ascii="Arial" w:hAnsi="Arial" w:cs="Arial"/>
              <w:bCs/>
              <w:color w:val="C0C0C0"/>
              <w:sz w:val="14"/>
              <w:szCs w:val="14"/>
              <w:lang w:eastAsia="es-MX"/>
            </w:rPr>
          </w:pPr>
        </w:p>
      </w:tc>
      <w:tc>
        <w:tcPr>
          <w:tcW w:w="3182" w:type="dxa"/>
          <w:tcBorders>
            <w:top w:val="thinThickSmallGap" w:sz="24" w:space="0" w:color="auto"/>
            <w:left w:val="nil"/>
            <w:bottom w:val="nil"/>
            <w:right w:val="nil"/>
          </w:tcBorders>
        </w:tcPr>
        <w:p w14:paraId="06CEC522" w14:textId="77777777" w:rsidR="00032123" w:rsidRDefault="00032123">
          <w:pPr>
            <w:pStyle w:val="Piedepgina"/>
            <w:jc w:val="center"/>
            <w:rPr>
              <w:rFonts w:ascii="Arial" w:hAnsi="Arial" w:cs="Arial"/>
              <w:b/>
              <w:bCs/>
              <w:i/>
              <w:sz w:val="20"/>
              <w:szCs w:val="20"/>
              <w:lang w:eastAsia="es-MX"/>
            </w:rPr>
          </w:pPr>
        </w:p>
      </w:tc>
      <w:tc>
        <w:tcPr>
          <w:tcW w:w="3182" w:type="dxa"/>
          <w:tcBorders>
            <w:top w:val="thinThickSmallGap" w:sz="24" w:space="0" w:color="auto"/>
            <w:left w:val="nil"/>
            <w:bottom w:val="nil"/>
            <w:right w:val="nil"/>
          </w:tcBorders>
        </w:tcPr>
        <w:p w14:paraId="456D69A4" w14:textId="77777777" w:rsidR="00032123" w:rsidRDefault="00032123">
          <w:pPr>
            <w:pStyle w:val="Piedepgina"/>
            <w:jc w:val="center"/>
            <w:rPr>
              <w:rFonts w:ascii="Arial" w:hAnsi="Arial" w:cs="Arial"/>
              <w:b/>
              <w:bCs/>
              <w:lang w:eastAsia="es-MX"/>
            </w:rPr>
          </w:pPr>
        </w:p>
      </w:tc>
    </w:tr>
  </w:tbl>
  <w:p w14:paraId="256FAEA2" w14:textId="77777777" w:rsidR="00032123" w:rsidRPr="005F133B" w:rsidRDefault="00032123">
    <w:pPr>
      <w:pStyle w:val="Piedepgina"/>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FFE4E" w14:textId="77777777" w:rsidR="00DB66EC" w:rsidRDefault="00DB66EC">
      <w:r>
        <w:separator/>
      </w:r>
    </w:p>
  </w:footnote>
  <w:footnote w:type="continuationSeparator" w:id="0">
    <w:p w14:paraId="1C3451BD" w14:textId="77777777" w:rsidR="00DB66EC" w:rsidRDefault="00DB66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CDA57" w14:textId="77777777" w:rsidR="00032123" w:rsidRDefault="00032123">
    <w:pPr>
      <w:pStyle w:val="Textoindependiente"/>
      <w:pBdr>
        <w:bottom w:val="thinThickSmallGap" w:sz="18" w:space="1" w:color="auto"/>
      </w:pBdr>
      <w:spacing w:after="0"/>
      <w:jc w:val="both"/>
      <w:rPr>
        <w:rFonts w:ascii="Benguiat Bk BT" w:hAnsi="Benguiat Bk BT" w:cs="Arial"/>
        <w:b/>
        <w:i/>
        <w:sz w:val="18"/>
        <w:szCs w:val="18"/>
      </w:rPr>
    </w:pPr>
    <w:r>
      <w:rPr>
        <w:rFonts w:ascii="Arial" w:hAnsi="Arial" w:cs="Arial"/>
        <w:b/>
        <w:bCs/>
        <w:i/>
        <w:sz w:val="18"/>
        <w:szCs w:val="18"/>
      </w:rPr>
      <w:t>Ley de Obras Públicas y Servicios Relacionados con las mismas para el Estado de Tamaulipas</w:t>
    </w:r>
    <w:r>
      <w:rPr>
        <w:rFonts w:ascii="Arial" w:hAnsi="Arial" w:cs="Arial"/>
        <w:b/>
        <w:bCs/>
        <w:i/>
        <w:sz w:val="18"/>
        <w:szCs w:val="18"/>
      </w:rPr>
      <w:tab/>
      <w:t xml:space="preserve">    </w:t>
    </w:r>
    <w:r w:rsidRPr="001F50DF">
      <w:rPr>
        <w:rFonts w:ascii="Arial" w:hAnsi="Arial" w:cs="Arial"/>
        <w:b/>
        <w:i/>
        <w:sz w:val="20"/>
        <w:szCs w:val="20"/>
      </w:rPr>
      <w:t>p</w:t>
    </w:r>
    <w:r w:rsidRPr="001F50DF">
      <w:rPr>
        <w:rFonts w:ascii="Arial" w:hAnsi="Arial" w:cs="Arial"/>
        <w:b/>
        <w:bCs/>
        <w:i/>
        <w:iCs/>
        <w:sz w:val="20"/>
        <w:szCs w:val="20"/>
      </w:rPr>
      <w:t xml:space="preserve">ág. </w:t>
    </w:r>
    <w:r w:rsidRPr="001F50DF">
      <w:rPr>
        <w:rStyle w:val="Nmerodepgina"/>
        <w:rFonts w:ascii="Arial" w:hAnsi="Arial" w:cs="Arial"/>
        <w:b/>
        <w:bCs/>
        <w:i/>
        <w:iCs/>
        <w:sz w:val="20"/>
        <w:szCs w:val="20"/>
      </w:rPr>
      <w:fldChar w:fldCharType="begin"/>
    </w:r>
    <w:r w:rsidRPr="001F50DF">
      <w:rPr>
        <w:rStyle w:val="Nmerodepgina"/>
        <w:rFonts w:ascii="Arial" w:hAnsi="Arial" w:cs="Arial"/>
        <w:b/>
        <w:bCs/>
        <w:i/>
        <w:iCs/>
        <w:sz w:val="20"/>
        <w:szCs w:val="20"/>
      </w:rPr>
      <w:instrText xml:space="preserve">PAGE  </w:instrText>
    </w:r>
    <w:r w:rsidRPr="001F50DF">
      <w:rPr>
        <w:rStyle w:val="Nmerodepgina"/>
        <w:rFonts w:ascii="Arial" w:hAnsi="Arial" w:cs="Arial"/>
        <w:b/>
        <w:bCs/>
        <w:i/>
        <w:iCs/>
        <w:sz w:val="20"/>
        <w:szCs w:val="20"/>
      </w:rPr>
      <w:fldChar w:fldCharType="separate"/>
    </w:r>
    <w:r w:rsidR="00FF497C">
      <w:rPr>
        <w:rStyle w:val="Nmerodepgina"/>
        <w:rFonts w:ascii="Arial" w:hAnsi="Arial" w:cs="Arial"/>
        <w:b/>
        <w:bCs/>
        <w:i/>
        <w:iCs/>
        <w:noProof/>
        <w:sz w:val="20"/>
        <w:szCs w:val="20"/>
      </w:rPr>
      <w:t>44</w:t>
    </w:r>
    <w:r w:rsidRPr="001F50DF">
      <w:rPr>
        <w:rStyle w:val="Nmerodepgina"/>
        <w:rFonts w:ascii="Arial" w:hAnsi="Arial" w:cs="Arial"/>
        <w:b/>
        <w:bCs/>
        <w:i/>
        <w:iCs/>
        <w:sz w:val="20"/>
        <w:szCs w:val="20"/>
      </w:rPr>
      <w:fldChar w:fldCharType="end"/>
    </w:r>
  </w:p>
  <w:p w14:paraId="3FF133F1" w14:textId="77777777" w:rsidR="00032123" w:rsidRDefault="00032123">
    <w:pPr>
      <w:pStyle w:val="Encabezado"/>
      <w:tabs>
        <w:tab w:val="clear" w:pos="4419"/>
        <w:tab w:val="clear" w:pos="8838"/>
      </w:tabs>
      <w:ind w:firstLine="0"/>
      <w:rPr>
        <w:sz w:val="20"/>
      </w:rPr>
    </w:pPr>
    <w:r>
      <w:rPr>
        <w:b/>
        <w:bCs/>
        <w:noProof/>
        <w:sz w:val="20"/>
        <w:lang w:val="es-MX" w:eastAsia="es-MX"/>
      </w:rPr>
      <mc:AlternateContent>
        <mc:Choice Requires="wps">
          <w:drawing>
            <wp:anchor distT="0" distB="0" distL="114300" distR="114300" simplePos="0" relativeHeight="251657728" behindDoc="0" locked="0" layoutInCell="1" allowOverlap="1" wp14:anchorId="3C2D4646" wp14:editId="2FEDB35D">
              <wp:simplePos x="0" y="0"/>
              <wp:positionH relativeFrom="column">
                <wp:posOffset>364490</wp:posOffset>
              </wp:positionH>
              <wp:positionV relativeFrom="paragraph">
                <wp:posOffset>4151630</wp:posOffset>
              </wp:positionV>
              <wp:extent cx="5668010" cy="372110"/>
              <wp:effectExtent l="0" t="1170305" r="0" b="1200785"/>
              <wp:wrapNone/>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5668010" cy="37211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4D06B8A6" w14:textId="77777777" w:rsidR="00032123" w:rsidRDefault="00032123" w:rsidP="00662D10">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C2D4646" id="_x0000_t202" coordsize="21600,21600" o:spt="202" path="m,l,21600r21600,l21600,xe">
              <v:stroke joinstyle="miter"/>
              <v:path gradientshapeok="t" o:connecttype="rect"/>
            </v:shapetype>
            <v:shape id="WordArt 1" o:spid="_x0000_s1026" type="#_x0000_t202" style="position:absolute;left:0;text-align:left;margin-left:28.7pt;margin-top:326.9pt;width:446.3pt;height:29.3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" filled="f" stroked="f">
              <v:stroke joinstyle="round"/>
              <o:lock v:ext="edit" shapetype="t"/>
              <v:textbox style="mso-fit-shape-to-text:t">
                <w:txbxContent>
                  <w:p w14:paraId="4D06B8A6" w14:textId="77777777" w:rsidR="00032123" w:rsidRDefault="00032123" w:rsidP="00662D10">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33CD4"/>
    <w:multiLevelType w:val="hybridMultilevel"/>
    <w:tmpl w:val="BE461422"/>
    <w:lvl w:ilvl="0" w:tplc="246CB7F2">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C54515"/>
    <w:multiLevelType w:val="hybridMultilevel"/>
    <w:tmpl w:val="74F67C7C"/>
    <w:lvl w:ilvl="0" w:tplc="914CB7FA">
      <w:start w:val="1"/>
      <w:numFmt w:val="upperRoman"/>
      <w:lvlText w:val="%1."/>
      <w:lvlJc w:val="left"/>
      <w:pPr>
        <w:tabs>
          <w:tab w:val="num" w:pos="720"/>
        </w:tabs>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7A166F"/>
    <w:multiLevelType w:val="hybridMultilevel"/>
    <w:tmpl w:val="A0288F2A"/>
    <w:lvl w:ilvl="0" w:tplc="B4046EEC">
      <w:start w:val="1"/>
      <w:numFmt w:val="upperRoman"/>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8D3364E"/>
    <w:multiLevelType w:val="hybridMultilevel"/>
    <w:tmpl w:val="688A0F58"/>
    <w:lvl w:ilvl="0" w:tplc="246CB7F2">
      <w:start w:val="1"/>
      <w:numFmt w:val="upperRoman"/>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9CB5B2E"/>
    <w:multiLevelType w:val="hybridMultilevel"/>
    <w:tmpl w:val="8CE82506"/>
    <w:lvl w:ilvl="0" w:tplc="9C222D14">
      <w:start w:val="1"/>
      <w:numFmt w:val="upperRoman"/>
      <w:lvlText w:val="%1."/>
      <w:lvlJc w:val="left"/>
      <w:pPr>
        <w:tabs>
          <w:tab w:val="num" w:pos="720"/>
        </w:tabs>
        <w:ind w:left="720" w:hanging="363"/>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BC12C8C"/>
    <w:multiLevelType w:val="hybridMultilevel"/>
    <w:tmpl w:val="54A00B4C"/>
    <w:lvl w:ilvl="0" w:tplc="246CB7F2">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A96103"/>
    <w:multiLevelType w:val="hybridMultilevel"/>
    <w:tmpl w:val="0A56DE3E"/>
    <w:lvl w:ilvl="0" w:tplc="246CB7F2">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8328A6"/>
    <w:multiLevelType w:val="hybridMultilevel"/>
    <w:tmpl w:val="3E825406"/>
    <w:lvl w:ilvl="0" w:tplc="914CB7FA">
      <w:start w:val="1"/>
      <w:numFmt w:val="upperRoman"/>
      <w:lvlText w:val="%1."/>
      <w:lvlJc w:val="left"/>
      <w:pPr>
        <w:tabs>
          <w:tab w:val="num" w:pos="720"/>
        </w:tabs>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BBA6DCA"/>
    <w:multiLevelType w:val="hybridMultilevel"/>
    <w:tmpl w:val="22FC8994"/>
    <w:lvl w:ilvl="0" w:tplc="D8246416">
      <w:start w:val="1"/>
      <w:numFmt w:val="decimal"/>
      <w:lvlText w:val="%1."/>
      <w:lvlJc w:val="left"/>
      <w:pPr>
        <w:tabs>
          <w:tab w:val="num" w:pos="360"/>
        </w:tabs>
        <w:ind w:left="360" w:hanging="360"/>
      </w:pPr>
      <w:rPr>
        <w:rFonts w:hint="default"/>
        <w:b/>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BC4BD4"/>
    <w:multiLevelType w:val="hybridMultilevel"/>
    <w:tmpl w:val="7C007452"/>
    <w:lvl w:ilvl="0" w:tplc="246CB7F2">
      <w:start w:val="1"/>
      <w:numFmt w:val="upperRoman"/>
      <w:lvlText w:val="%1."/>
      <w:lvlJc w:val="left"/>
      <w:pPr>
        <w:tabs>
          <w:tab w:val="num" w:pos="720"/>
        </w:tabs>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EF2515B"/>
    <w:multiLevelType w:val="hybridMultilevel"/>
    <w:tmpl w:val="1E1A128E"/>
    <w:lvl w:ilvl="0" w:tplc="0C0A000F">
      <w:start w:val="1"/>
      <w:numFmt w:val="decimal"/>
      <w:lvlText w:val="%1."/>
      <w:lvlJc w:val="left"/>
      <w:pPr>
        <w:ind w:left="360" w:hanging="360"/>
      </w:pPr>
    </w:lvl>
    <w:lvl w:ilvl="1" w:tplc="0C0A0019">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1" w15:restartNumberingAfterBreak="0">
    <w:nsid w:val="201570D2"/>
    <w:multiLevelType w:val="hybridMultilevel"/>
    <w:tmpl w:val="E976D314"/>
    <w:lvl w:ilvl="0" w:tplc="246CB7F2">
      <w:start w:val="1"/>
      <w:numFmt w:val="upperRoman"/>
      <w:lvlText w:val="%1."/>
      <w:lvlJc w:val="left"/>
      <w:pPr>
        <w:tabs>
          <w:tab w:val="num" w:pos="720"/>
        </w:tabs>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35B1D17"/>
    <w:multiLevelType w:val="hybridMultilevel"/>
    <w:tmpl w:val="58C851D8"/>
    <w:lvl w:ilvl="0" w:tplc="246CB7F2">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3AB05B1"/>
    <w:multiLevelType w:val="hybridMultilevel"/>
    <w:tmpl w:val="F93C10A4"/>
    <w:lvl w:ilvl="0" w:tplc="0C0A000F">
      <w:start w:val="1"/>
      <w:numFmt w:val="decimal"/>
      <w:lvlText w:val="%1."/>
      <w:lvlJc w:val="left"/>
      <w:pPr>
        <w:ind w:left="1854" w:hanging="360"/>
      </w:p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14" w15:restartNumberingAfterBreak="0">
    <w:nsid w:val="250D1DE1"/>
    <w:multiLevelType w:val="hybridMultilevel"/>
    <w:tmpl w:val="70606DC2"/>
    <w:lvl w:ilvl="0" w:tplc="0FEE8060">
      <w:start w:val="1"/>
      <w:numFmt w:val="upperRoman"/>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29555D34"/>
    <w:multiLevelType w:val="hybridMultilevel"/>
    <w:tmpl w:val="785611B2"/>
    <w:lvl w:ilvl="0" w:tplc="39C82EA2">
      <w:start w:val="1"/>
      <w:numFmt w:val="decimal"/>
      <w:lvlText w:val="%1."/>
      <w:lvlJc w:val="left"/>
      <w:pPr>
        <w:ind w:left="360" w:hanging="360"/>
      </w:pPr>
      <w:rPr>
        <w:rFonts w:hint="default"/>
      </w:rPr>
    </w:lvl>
    <w:lvl w:ilvl="1" w:tplc="080A0019">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6" w15:restartNumberingAfterBreak="0">
    <w:nsid w:val="2B271F7B"/>
    <w:multiLevelType w:val="hybridMultilevel"/>
    <w:tmpl w:val="0A8C1EEC"/>
    <w:lvl w:ilvl="0" w:tplc="B86200EC">
      <w:start w:val="1"/>
      <w:numFmt w:val="upperRoman"/>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2E187CAB"/>
    <w:multiLevelType w:val="hybridMultilevel"/>
    <w:tmpl w:val="E926E39C"/>
    <w:lvl w:ilvl="0" w:tplc="8BEEA6D6">
      <w:start w:val="1"/>
      <w:numFmt w:val="upperRoman"/>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305A18BC"/>
    <w:multiLevelType w:val="hybridMultilevel"/>
    <w:tmpl w:val="3D124022"/>
    <w:lvl w:ilvl="0" w:tplc="246CB7F2">
      <w:start w:val="1"/>
      <w:numFmt w:val="upperRoman"/>
      <w:lvlText w:val="%1."/>
      <w:lvlJc w:val="left"/>
      <w:pPr>
        <w:tabs>
          <w:tab w:val="num" w:pos="720"/>
        </w:tabs>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52A4059"/>
    <w:multiLevelType w:val="hybridMultilevel"/>
    <w:tmpl w:val="D2F6BA36"/>
    <w:lvl w:ilvl="0" w:tplc="484CDFA6">
      <w:start w:val="1"/>
      <w:numFmt w:val="upperRoman"/>
      <w:lvlText w:val="%1."/>
      <w:lvlJc w:val="left"/>
      <w:pPr>
        <w:tabs>
          <w:tab w:val="num" w:pos="720"/>
        </w:tabs>
        <w:ind w:left="720" w:hanging="363"/>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6B69F8"/>
    <w:multiLevelType w:val="hybridMultilevel"/>
    <w:tmpl w:val="52BA1A8A"/>
    <w:lvl w:ilvl="0" w:tplc="77321792">
      <w:start w:val="1"/>
      <w:numFmt w:val="upperRoman"/>
      <w:lvlText w:val="%1."/>
      <w:lvlJc w:val="left"/>
      <w:pPr>
        <w:tabs>
          <w:tab w:val="num" w:pos="1004"/>
        </w:tabs>
        <w:ind w:left="1004"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1441D96"/>
    <w:multiLevelType w:val="hybridMultilevel"/>
    <w:tmpl w:val="9B58EEC2"/>
    <w:lvl w:ilvl="0" w:tplc="484CDFA6">
      <w:start w:val="1"/>
      <w:numFmt w:val="upperRoman"/>
      <w:lvlText w:val="%1."/>
      <w:lvlJc w:val="left"/>
      <w:pPr>
        <w:tabs>
          <w:tab w:val="num" w:pos="720"/>
        </w:tabs>
        <w:ind w:left="720" w:hanging="363"/>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415A5845"/>
    <w:multiLevelType w:val="hybridMultilevel"/>
    <w:tmpl w:val="41CCADD6"/>
    <w:lvl w:ilvl="0" w:tplc="246CB7F2">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1C85BFB"/>
    <w:multiLevelType w:val="hybridMultilevel"/>
    <w:tmpl w:val="FBBCF752"/>
    <w:lvl w:ilvl="0" w:tplc="246CB7F2">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221268F"/>
    <w:multiLevelType w:val="hybridMultilevel"/>
    <w:tmpl w:val="D4A67F12"/>
    <w:lvl w:ilvl="0" w:tplc="246CB7F2">
      <w:start w:val="1"/>
      <w:numFmt w:val="upperRoman"/>
      <w:lvlText w:val="%1."/>
      <w:lvlJc w:val="left"/>
      <w:pPr>
        <w:tabs>
          <w:tab w:val="num" w:pos="720"/>
        </w:tabs>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9BD1888"/>
    <w:multiLevelType w:val="hybridMultilevel"/>
    <w:tmpl w:val="989E6B66"/>
    <w:lvl w:ilvl="0" w:tplc="B86200EC">
      <w:start w:val="1"/>
      <w:numFmt w:val="upperRoman"/>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49D233A3"/>
    <w:multiLevelType w:val="hybridMultilevel"/>
    <w:tmpl w:val="3DDCAF74"/>
    <w:lvl w:ilvl="0" w:tplc="246CB7F2">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A1664F3"/>
    <w:multiLevelType w:val="hybridMultilevel"/>
    <w:tmpl w:val="2B6068D0"/>
    <w:lvl w:ilvl="0" w:tplc="246CB7F2">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A4C1C43"/>
    <w:multiLevelType w:val="hybridMultilevel"/>
    <w:tmpl w:val="CC66ECDC"/>
    <w:lvl w:ilvl="0" w:tplc="246CB7F2">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B06672B"/>
    <w:multiLevelType w:val="hybridMultilevel"/>
    <w:tmpl w:val="CE841DD2"/>
    <w:lvl w:ilvl="0" w:tplc="0C0A0017">
      <w:start w:val="1"/>
      <w:numFmt w:val="lowerLetter"/>
      <w:lvlText w:val="%1)"/>
      <w:lvlJc w:val="left"/>
      <w:pPr>
        <w:tabs>
          <w:tab w:val="num" w:pos="720"/>
        </w:tabs>
        <w:ind w:left="720" w:hanging="360"/>
      </w:pPr>
    </w:lvl>
    <w:lvl w:ilvl="1" w:tplc="87F09E2C">
      <w:start w:val="1"/>
      <w:numFmt w:val="decimal"/>
      <w:lvlText w:val="%2."/>
      <w:lvlJc w:val="left"/>
      <w:pPr>
        <w:tabs>
          <w:tab w:val="num" w:pos="1440"/>
        </w:tabs>
        <w:ind w:left="1440" w:hanging="360"/>
      </w:pPr>
      <w:rPr>
        <w:rFonts w:hint="default"/>
        <w:b w:val="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4BE66AB8"/>
    <w:multiLevelType w:val="hybridMultilevel"/>
    <w:tmpl w:val="34483B84"/>
    <w:lvl w:ilvl="0" w:tplc="8CB21F60">
      <w:start w:val="1"/>
      <w:numFmt w:val="upperRoman"/>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4BFD7A69"/>
    <w:multiLevelType w:val="hybridMultilevel"/>
    <w:tmpl w:val="9CDC29B8"/>
    <w:lvl w:ilvl="0" w:tplc="246CB7F2">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D417BC3"/>
    <w:multiLevelType w:val="hybridMultilevel"/>
    <w:tmpl w:val="617C37F8"/>
    <w:lvl w:ilvl="0" w:tplc="656E9766">
      <w:start w:val="1"/>
      <w:numFmt w:val="upperRoman"/>
      <w:lvlText w:val="%1."/>
      <w:lvlJc w:val="left"/>
      <w:pPr>
        <w:tabs>
          <w:tab w:val="num" w:pos="1080"/>
        </w:tabs>
        <w:ind w:left="108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96B3429"/>
    <w:multiLevelType w:val="hybridMultilevel"/>
    <w:tmpl w:val="7F0A1536"/>
    <w:lvl w:ilvl="0" w:tplc="3E6C1C72">
      <w:start w:val="1"/>
      <w:numFmt w:val="upperRoman"/>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5FCC5C1A"/>
    <w:multiLevelType w:val="hybridMultilevel"/>
    <w:tmpl w:val="1EF2ABF8"/>
    <w:lvl w:ilvl="0" w:tplc="EA5A2412">
      <w:start w:val="1"/>
      <w:numFmt w:val="upperRoman"/>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0">
    <w:nsid w:val="5FF15906"/>
    <w:multiLevelType w:val="hybridMultilevel"/>
    <w:tmpl w:val="B7ACDAEE"/>
    <w:lvl w:ilvl="0" w:tplc="96863340">
      <w:start w:val="1"/>
      <w:numFmt w:val="upperRoman"/>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64085943"/>
    <w:multiLevelType w:val="hybridMultilevel"/>
    <w:tmpl w:val="2E8E7A60"/>
    <w:lvl w:ilvl="0" w:tplc="246CB7F2">
      <w:start w:val="1"/>
      <w:numFmt w:val="upperRoman"/>
      <w:lvlText w:val="%1."/>
      <w:lvlJc w:val="left"/>
      <w:pPr>
        <w:tabs>
          <w:tab w:val="num" w:pos="720"/>
        </w:tabs>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6812A40"/>
    <w:multiLevelType w:val="hybridMultilevel"/>
    <w:tmpl w:val="62E8F236"/>
    <w:lvl w:ilvl="0" w:tplc="A9F6C26E">
      <w:start w:val="1"/>
      <w:numFmt w:val="upperRoman"/>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6698120C"/>
    <w:multiLevelType w:val="hybridMultilevel"/>
    <w:tmpl w:val="12D2402E"/>
    <w:lvl w:ilvl="0" w:tplc="246CB7F2">
      <w:start w:val="1"/>
      <w:numFmt w:val="upperRoman"/>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6A3D7B34"/>
    <w:multiLevelType w:val="hybridMultilevel"/>
    <w:tmpl w:val="B4CA4836"/>
    <w:lvl w:ilvl="0" w:tplc="9DE86C38">
      <w:start w:val="1"/>
      <w:numFmt w:val="upperRoman"/>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0">
    <w:nsid w:val="71A10427"/>
    <w:multiLevelType w:val="hybridMultilevel"/>
    <w:tmpl w:val="F4609A8E"/>
    <w:lvl w:ilvl="0" w:tplc="246CB7F2">
      <w:start w:val="1"/>
      <w:numFmt w:val="upperRoman"/>
      <w:lvlText w:val="%1."/>
      <w:lvlJc w:val="left"/>
      <w:pPr>
        <w:tabs>
          <w:tab w:val="num" w:pos="720"/>
        </w:tabs>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3153CBF"/>
    <w:multiLevelType w:val="hybridMultilevel"/>
    <w:tmpl w:val="8DA43FBC"/>
    <w:lvl w:ilvl="0" w:tplc="B86200EC">
      <w:start w:val="1"/>
      <w:numFmt w:val="upperRoman"/>
      <w:lvlText w:val="%1."/>
      <w:lvlJc w:val="left"/>
      <w:pPr>
        <w:tabs>
          <w:tab w:val="num" w:pos="720"/>
        </w:tabs>
        <w:ind w:left="720" w:hanging="360"/>
      </w:pPr>
      <w:rPr>
        <w:rFonts w:hint="default"/>
        <w:b/>
      </w:rPr>
    </w:lvl>
    <w:lvl w:ilvl="1" w:tplc="4912BDF0">
      <w:start w:val="1"/>
      <w:numFmt w:val="upperRoman"/>
      <w:lvlText w:val="%2."/>
      <w:lvlJc w:val="left"/>
      <w:pPr>
        <w:ind w:left="1800" w:hanging="720"/>
      </w:pPr>
      <w:rPr>
        <w:rFonts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0">
    <w:nsid w:val="77392448"/>
    <w:multiLevelType w:val="hybridMultilevel"/>
    <w:tmpl w:val="4672E320"/>
    <w:lvl w:ilvl="0" w:tplc="246CB7F2">
      <w:start w:val="1"/>
      <w:numFmt w:val="upperRoman"/>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16cid:durableId="1414163528">
    <w:abstractNumId w:val="35"/>
  </w:num>
  <w:num w:numId="2" w16cid:durableId="1279069126">
    <w:abstractNumId w:val="33"/>
  </w:num>
  <w:num w:numId="3" w16cid:durableId="1762212197">
    <w:abstractNumId w:val="4"/>
  </w:num>
  <w:num w:numId="4" w16cid:durableId="512306640">
    <w:abstractNumId w:val="2"/>
  </w:num>
  <w:num w:numId="5" w16cid:durableId="1263489574">
    <w:abstractNumId w:val="37"/>
  </w:num>
  <w:num w:numId="6" w16cid:durableId="91363872">
    <w:abstractNumId w:val="14"/>
  </w:num>
  <w:num w:numId="7" w16cid:durableId="1212185802">
    <w:abstractNumId w:val="21"/>
  </w:num>
  <w:num w:numId="8" w16cid:durableId="1036346149">
    <w:abstractNumId w:val="30"/>
  </w:num>
  <w:num w:numId="9" w16cid:durableId="1060176841">
    <w:abstractNumId w:val="3"/>
  </w:num>
  <w:num w:numId="10" w16cid:durableId="805199307">
    <w:abstractNumId w:val="15"/>
  </w:num>
  <w:num w:numId="11" w16cid:durableId="802383785">
    <w:abstractNumId w:val="17"/>
  </w:num>
  <w:num w:numId="12" w16cid:durableId="761296965">
    <w:abstractNumId w:val="25"/>
  </w:num>
  <w:num w:numId="13" w16cid:durableId="2083211137">
    <w:abstractNumId w:val="16"/>
  </w:num>
  <w:num w:numId="14" w16cid:durableId="1572933095">
    <w:abstractNumId w:val="41"/>
  </w:num>
  <w:num w:numId="15" w16cid:durableId="341782217">
    <w:abstractNumId w:val="39"/>
  </w:num>
  <w:num w:numId="16" w16cid:durableId="1648702278">
    <w:abstractNumId w:val="11"/>
  </w:num>
  <w:num w:numId="17" w16cid:durableId="254095661">
    <w:abstractNumId w:val="18"/>
  </w:num>
  <w:num w:numId="18" w16cid:durableId="247732533">
    <w:abstractNumId w:val="24"/>
  </w:num>
  <w:num w:numId="19" w16cid:durableId="1296065451">
    <w:abstractNumId w:val="9"/>
  </w:num>
  <w:num w:numId="20" w16cid:durableId="837310354">
    <w:abstractNumId w:val="40"/>
  </w:num>
  <w:num w:numId="21" w16cid:durableId="645428286">
    <w:abstractNumId w:val="36"/>
  </w:num>
  <w:num w:numId="22" w16cid:durableId="92361284">
    <w:abstractNumId w:val="1"/>
  </w:num>
  <w:num w:numId="23" w16cid:durableId="1375620661">
    <w:abstractNumId w:val="7"/>
  </w:num>
  <w:num w:numId="24" w16cid:durableId="1533759591">
    <w:abstractNumId w:val="32"/>
  </w:num>
  <w:num w:numId="25" w16cid:durableId="1636064838">
    <w:abstractNumId w:val="27"/>
  </w:num>
  <w:num w:numId="26" w16cid:durableId="2109688267">
    <w:abstractNumId w:val="5"/>
  </w:num>
  <w:num w:numId="27" w16cid:durableId="1471165715">
    <w:abstractNumId w:val="12"/>
  </w:num>
  <w:num w:numId="28" w16cid:durableId="1235895975">
    <w:abstractNumId w:val="0"/>
  </w:num>
  <w:num w:numId="29" w16cid:durableId="1581795585">
    <w:abstractNumId w:val="26"/>
  </w:num>
  <w:num w:numId="30" w16cid:durableId="1328486005">
    <w:abstractNumId w:val="20"/>
  </w:num>
  <w:num w:numId="31" w16cid:durableId="62726663">
    <w:abstractNumId w:val="34"/>
  </w:num>
  <w:num w:numId="32" w16cid:durableId="1849368136">
    <w:abstractNumId w:val="19"/>
  </w:num>
  <w:num w:numId="33" w16cid:durableId="455098227">
    <w:abstractNumId w:val="38"/>
  </w:num>
  <w:num w:numId="34" w16cid:durableId="1527402954">
    <w:abstractNumId w:val="31"/>
  </w:num>
  <w:num w:numId="35" w16cid:durableId="1889802453">
    <w:abstractNumId w:val="42"/>
  </w:num>
  <w:num w:numId="36" w16cid:durableId="1935283021">
    <w:abstractNumId w:val="28"/>
  </w:num>
  <w:num w:numId="37" w16cid:durableId="782115701">
    <w:abstractNumId w:val="22"/>
  </w:num>
  <w:num w:numId="38" w16cid:durableId="1695182762">
    <w:abstractNumId w:val="6"/>
  </w:num>
  <w:num w:numId="39" w16cid:durableId="1051922700">
    <w:abstractNumId w:val="23"/>
  </w:num>
  <w:num w:numId="40" w16cid:durableId="598024892">
    <w:abstractNumId w:val="10"/>
  </w:num>
  <w:num w:numId="41" w16cid:durableId="1116172986">
    <w:abstractNumId w:val="13"/>
  </w:num>
  <w:num w:numId="42" w16cid:durableId="699236218">
    <w:abstractNumId w:val="29"/>
  </w:num>
  <w:num w:numId="43" w16cid:durableId="1243612409">
    <w:abstractNumId w:val="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45E"/>
    <w:rsid w:val="00001154"/>
    <w:rsid w:val="0000158D"/>
    <w:rsid w:val="00005177"/>
    <w:rsid w:val="00017C12"/>
    <w:rsid w:val="000208F2"/>
    <w:rsid w:val="000219AD"/>
    <w:rsid w:val="00032123"/>
    <w:rsid w:val="00044CCA"/>
    <w:rsid w:val="00053FD4"/>
    <w:rsid w:val="000549A8"/>
    <w:rsid w:val="000559D2"/>
    <w:rsid w:val="00060E99"/>
    <w:rsid w:val="000636D5"/>
    <w:rsid w:val="00077247"/>
    <w:rsid w:val="000812BD"/>
    <w:rsid w:val="00082C0A"/>
    <w:rsid w:val="0008627C"/>
    <w:rsid w:val="000A6E1F"/>
    <w:rsid w:val="000B071B"/>
    <w:rsid w:val="000B2E5B"/>
    <w:rsid w:val="000C4515"/>
    <w:rsid w:val="000C496B"/>
    <w:rsid w:val="000C55DC"/>
    <w:rsid w:val="000E6398"/>
    <w:rsid w:val="000E67FD"/>
    <w:rsid w:val="0010703A"/>
    <w:rsid w:val="001208A5"/>
    <w:rsid w:val="00121DF6"/>
    <w:rsid w:val="00131ED8"/>
    <w:rsid w:val="00136BF3"/>
    <w:rsid w:val="00141EC5"/>
    <w:rsid w:val="00141EEA"/>
    <w:rsid w:val="00143685"/>
    <w:rsid w:val="00156A7F"/>
    <w:rsid w:val="001610B6"/>
    <w:rsid w:val="00167922"/>
    <w:rsid w:val="00171E6E"/>
    <w:rsid w:val="001831E7"/>
    <w:rsid w:val="001919CE"/>
    <w:rsid w:val="001937A7"/>
    <w:rsid w:val="001973C9"/>
    <w:rsid w:val="00197CC4"/>
    <w:rsid w:val="001B2EE3"/>
    <w:rsid w:val="001B5AC7"/>
    <w:rsid w:val="001C0D15"/>
    <w:rsid w:val="001C2DB4"/>
    <w:rsid w:val="001C7AAE"/>
    <w:rsid w:val="001D6FD0"/>
    <w:rsid w:val="001F50DF"/>
    <w:rsid w:val="001F58CF"/>
    <w:rsid w:val="001F6CA3"/>
    <w:rsid w:val="00204115"/>
    <w:rsid w:val="002058FC"/>
    <w:rsid w:val="0020751A"/>
    <w:rsid w:val="0021353A"/>
    <w:rsid w:val="00215347"/>
    <w:rsid w:val="00220FF1"/>
    <w:rsid w:val="00221D39"/>
    <w:rsid w:val="002223E3"/>
    <w:rsid w:val="002442BD"/>
    <w:rsid w:val="00245B67"/>
    <w:rsid w:val="00245DDB"/>
    <w:rsid w:val="00250FF4"/>
    <w:rsid w:val="00261BEE"/>
    <w:rsid w:val="002632BE"/>
    <w:rsid w:val="0027044C"/>
    <w:rsid w:val="002818D0"/>
    <w:rsid w:val="002835B2"/>
    <w:rsid w:val="00286CAB"/>
    <w:rsid w:val="00286F2B"/>
    <w:rsid w:val="00290D96"/>
    <w:rsid w:val="0029159C"/>
    <w:rsid w:val="002B6472"/>
    <w:rsid w:val="002C2B90"/>
    <w:rsid w:val="002C74E6"/>
    <w:rsid w:val="002E2237"/>
    <w:rsid w:val="002E3D25"/>
    <w:rsid w:val="002E622D"/>
    <w:rsid w:val="002E66C6"/>
    <w:rsid w:val="002F0711"/>
    <w:rsid w:val="002F19AB"/>
    <w:rsid w:val="002F3A3D"/>
    <w:rsid w:val="003166E1"/>
    <w:rsid w:val="00316915"/>
    <w:rsid w:val="0033752C"/>
    <w:rsid w:val="00346779"/>
    <w:rsid w:val="003669FB"/>
    <w:rsid w:val="00372B7D"/>
    <w:rsid w:val="00374747"/>
    <w:rsid w:val="00375193"/>
    <w:rsid w:val="00381037"/>
    <w:rsid w:val="003833C0"/>
    <w:rsid w:val="00387772"/>
    <w:rsid w:val="00390333"/>
    <w:rsid w:val="00390B03"/>
    <w:rsid w:val="003947A5"/>
    <w:rsid w:val="003A14BF"/>
    <w:rsid w:val="003A235A"/>
    <w:rsid w:val="003A4C23"/>
    <w:rsid w:val="003A6C9A"/>
    <w:rsid w:val="003B5A7E"/>
    <w:rsid w:val="003C2E76"/>
    <w:rsid w:val="003C56E1"/>
    <w:rsid w:val="003D12B0"/>
    <w:rsid w:val="003D2088"/>
    <w:rsid w:val="003E050D"/>
    <w:rsid w:val="003E376D"/>
    <w:rsid w:val="003E4844"/>
    <w:rsid w:val="003F5C6A"/>
    <w:rsid w:val="003F7D8B"/>
    <w:rsid w:val="00405CA9"/>
    <w:rsid w:val="00426DE3"/>
    <w:rsid w:val="0043794F"/>
    <w:rsid w:val="00444888"/>
    <w:rsid w:val="00445C87"/>
    <w:rsid w:val="004461B9"/>
    <w:rsid w:val="00452A8F"/>
    <w:rsid w:val="004562F3"/>
    <w:rsid w:val="004658F2"/>
    <w:rsid w:val="00493968"/>
    <w:rsid w:val="004A14BA"/>
    <w:rsid w:val="004A7E68"/>
    <w:rsid w:val="004B4B15"/>
    <w:rsid w:val="004D0038"/>
    <w:rsid w:val="004D2591"/>
    <w:rsid w:val="004D2F32"/>
    <w:rsid w:val="004E7A01"/>
    <w:rsid w:val="004F2B79"/>
    <w:rsid w:val="004F4811"/>
    <w:rsid w:val="0051118D"/>
    <w:rsid w:val="0051575D"/>
    <w:rsid w:val="00525186"/>
    <w:rsid w:val="00531068"/>
    <w:rsid w:val="00531BCF"/>
    <w:rsid w:val="005416F9"/>
    <w:rsid w:val="0054614B"/>
    <w:rsid w:val="00552B80"/>
    <w:rsid w:val="005544CF"/>
    <w:rsid w:val="00556323"/>
    <w:rsid w:val="0056113A"/>
    <w:rsid w:val="0057241A"/>
    <w:rsid w:val="00573EC6"/>
    <w:rsid w:val="0057400F"/>
    <w:rsid w:val="005808B0"/>
    <w:rsid w:val="00591402"/>
    <w:rsid w:val="005941FC"/>
    <w:rsid w:val="005A1A97"/>
    <w:rsid w:val="005A3E6B"/>
    <w:rsid w:val="005C49CF"/>
    <w:rsid w:val="005C6708"/>
    <w:rsid w:val="005E14B7"/>
    <w:rsid w:val="005E4D12"/>
    <w:rsid w:val="005F133B"/>
    <w:rsid w:val="005F5FE4"/>
    <w:rsid w:val="00600166"/>
    <w:rsid w:val="00611856"/>
    <w:rsid w:val="0062696F"/>
    <w:rsid w:val="006276CD"/>
    <w:rsid w:val="00633EF7"/>
    <w:rsid w:val="006436AA"/>
    <w:rsid w:val="0066107C"/>
    <w:rsid w:val="00662D10"/>
    <w:rsid w:val="00670F00"/>
    <w:rsid w:val="00673B46"/>
    <w:rsid w:val="00684031"/>
    <w:rsid w:val="00685EDA"/>
    <w:rsid w:val="006905DA"/>
    <w:rsid w:val="00692328"/>
    <w:rsid w:val="006929C6"/>
    <w:rsid w:val="006A454C"/>
    <w:rsid w:val="006A7061"/>
    <w:rsid w:val="006A76D7"/>
    <w:rsid w:val="006B4A92"/>
    <w:rsid w:val="006B65A6"/>
    <w:rsid w:val="006C366C"/>
    <w:rsid w:val="006D0FA0"/>
    <w:rsid w:val="006D7B17"/>
    <w:rsid w:val="006E2BFA"/>
    <w:rsid w:val="006F2705"/>
    <w:rsid w:val="0071121E"/>
    <w:rsid w:val="00722A12"/>
    <w:rsid w:val="00725F93"/>
    <w:rsid w:val="00726BE5"/>
    <w:rsid w:val="0073055E"/>
    <w:rsid w:val="007320EB"/>
    <w:rsid w:val="00732ADA"/>
    <w:rsid w:val="0074010D"/>
    <w:rsid w:val="007417A8"/>
    <w:rsid w:val="00756B09"/>
    <w:rsid w:val="00756D51"/>
    <w:rsid w:val="007651B9"/>
    <w:rsid w:val="00773F33"/>
    <w:rsid w:val="007808CD"/>
    <w:rsid w:val="007851B6"/>
    <w:rsid w:val="007A6549"/>
    <w:rsid w:val="007A709C"/>
    <w:rsid w:val="007B0582"/>
    <w:rsid w:val="007B2ABE"/>
    <w:rsid w:val="007B474E"/>
    <w:rsid w:val="007B67EE"/>
    <w:rsid w:val="007C1223"/>
    <w:rsid w:val="007C1CBC"/>
    <w:rsid w:val="007D6214"/>
    <w:rsid w:val="007E0308"/>
    <w:rsid w:val="007E1239"/>
    <w:rsid w:val="007E3461"/>
    <w:rsid w:val="007E56DA"/>
    <w:rsid w:val="007E6799"/>
    <w:rsid w:val="007F3463"/>
    <w:rsid w:val="007F40CB"/>
    <w:rsid w:val="00800064"/>
    <w:rsid w:val="008054E9"/>
    <w:rsid w:val="0081387B"/>
    <w:rsid w:val="00813A77"/>
    <w:rsid w:val="00815E98"/>
    <w:rsid w:val="00821074"/>
    <w:rsid w:val="00826002"/>
    <w:rsid w:val="00827825"/>
    <w:rsid w:val="00832686"/>
    <w:rsid w:val="0083545E"/>
    <w:rsid w:val="00835DE7"/>
    <w:rsid w:val="00840FE9"/>
    <w:rsid w:val="00844695"/>
    <w:rsid w:val="0084736A"/>
    <w:rsid w:val="00867808"/>
    <w:rsid w:val="00872B65"/>
    <w:rsid w:val="00882D91"/>
    <w:rsid w:val="008924A3"/>
    <w:rsid w:val="008A1313"/>
    <w:rsid w:val="008A19CF"/>
    <w:rsid w:val="008A4525"/>
    <w:rsid w:val="008A5111"/>
    <w:rsid w:val="008A5EC8"/>
    <w:rsid w:val="008A603C"/>
    <w:rsid w:val="008B12C9"/>
    <w:rsid w:val="008B2102"/>
    <w:rsid w:val="008B3070"/>
    <w:rsid w:val="008B6315"/>
    <w:rsid w:val="008B743A"/>
    <w:rsid w:val="008C1399"/>
    <w:rsid w:val="008C770B"/>
    <w:rsid w:val="008D1410"/>
    <w:rsid w:val="008D6AC3"/>
    <w:rsid w:val="008E10C5"/>
    <w:rsid w:val="008E6C4D"/>
    <w:rsid w:val="008F5F33"/>
    <w:rsid w:val="008F7F90"/>
    <w:rsid w:val="009010D8"/>
    <w:rsid w:val="00902771"/>
    <w:rsid w:val="00912DC4"/>
    <w:rsid w:val="0091350A"/>
    <w:rsid w:val="009167EF"/>
    <w:rsid w:val="00917A48"/>
    <w:rsid w:val="0092786E"/>
    <w:rsid w:val="009301FB"/>
    <w:rsid w:val="00933B50"/>
    <w:rsid w:val="00941C7E"/>
    <w:rsid w:val="00943C5C"/>
    <w:rsid w:val="009451AD"/>
    <w:rsid w:val="0095196C"/>
    <w:rsid w:val="00953709"/>
    <w:rsid w:val="00960A15"/>
    <w:rsid w:val="00962948"/>
    <w:rsid w:val="00971DF4"/>
    <w:rsid w:val="00976E1C"/>
    <w:rsid w:val="00984A7C"/>
    <w:rsid w:val="00986C8C"/>
    <w:rsid w:val="009A501C"/>
    <w:rsid w:val="009B1455"/>
    <w:rsid w:val="009C6471"/>
    <w:rsid w:val="009D699A"/>
    <w:rsid w:val="009E0D37"/>
    <w:rsid w:val="009E2135"/>
    <w:rsid w:val="00A0277F"/>
    <w:rsid w:val="00A05A4D"/>
    <w:rsid w:val="00A349F6"/>
    <w:rsid w:val="00A35A31"/>
    <w:rsid w:val="00A44327"/>
    <w:rsid w:val="00A46D4F"/>
    <w:rsid w:val="00A53B17"/>
    <w:rsid w:val="00A60B85"/>
    <w:rsid w:val="00A631B7"/>
    <w:rsid w:val="00A64F68"/>
    <w:rsid w:val="00A70D2F"/>
    <w:rsid w:val="00A71BF8"/>
    <w:rsid w:val="00A76FF8"/>
    <w:rsid w:val="00A80BB9"/>
    <w:rsid w:val="00A823F9"/>
    <w:rsid w:val="00A8525A"/>
    <w:rsid w:val="00A956B4"/>
    <w:rsid w:val="00AC2096"/>
    <w:rsid w:val="00AD7565"/>
    <w:rsid w:val="00AE185E"/>
    <w:rsid w:val="00AE2940"/>
    <w:rsid w:val="00AF700C"/>
    <w:rsid w:val="00B072E9"/>
    <w:rsid w:val="00B113CE"/>
    <w:rsid w:val="00B23AA3"/>
    <w:rsid w:val="00B24780"/>
    <w:rsid w:val="00B25AA5"/>
    <w:rsid w:val="00B4057E"/>
    <w:rsid w:val="00B463E3"/>
    <w:rsid w:val="00B537F6"/>
    <w:rsid w:val="00B65933"/>
    <w:rsid w:val="00B7516A"/>
    <w:rsid w:val="00B81957"/>
    <w:rsid w:val="00B87F88"/>
    <w:rsid w:val="00B97F1B"/>
    <w:rsid w:val="00BA180F"/>
    <w:rsid w:val="00BA57F7"/>
    <w:rsid w:val="00BB04AD"/>
    <w:rsid w:val="00BB4A96"/>
    <w:rsid w:val="00BB7C5B"/>
    <w:rsid w:val="00BD4E7A"/>
    <w:rsid w:val="00BD63B0"/>
    <w:rsid w:val="00BF23DB"/>
    <w:rsid w:val="00BF4B63"/>
    <w:rsid w:val="00BF6038"/>
    <w:rsid w:val="00BF6CD3"/>
    <w:rsid w:val="00C05BBD"/>
    <w:rsid w:val="00C12D62"/>
    <w:rsid w:val="00C163BF"/>
    <w:rsid w:val="00C2354D"/>
    <w:rsid w:val="00C24520"/>
    <w:rsid w:val="00C2753F"/>
    <w:rsid w:val="00C27E82"/>
    <w:rsid w:val="00C30B3A"/>
    <w:rsid w:val="00C32D06"/>
    <w:rsid w:val="00C35095"/>
    <w:rsid w:val="00C350C4"/>
    <w:rsid w:val="00C5069A"/>
    <w:rsid w:val="00C6547B"/>
    <w:rsid w:val="00C66398"/>
    <w:rsid w:val="00C71C13"/>
    <w:rsid w:val="00C74840"/>
    <w:rsid w:val="00C77C91"/>
    <w:rsid w:val="00C82D3A"/>
    <w:rsid w:val="00C939F8"/>
    <w:rsid w:val="00CB3F79"/>
    <w:rsid w:val="00CC2A8B"/>
    <w:rsid w:val="00CD2173"/>
    <w:rsid w:val="00CF3CD0"/>
    <w:rsid w:val="00CF6563"/>
    <w:rsid w:val="00D07A3A"/>
    <w:rsid w:val="00D14E47"/>
    <w:rsid w:val="00D42D6C"/>
    <w:rsid w:val="00D446D1"/>
    <w:rsid w:val="00D63D52"/>
    <w:rsid w:val="00D64F41"/>
    <w:rsid w:val="00D679CC"/>
    <w:rsid w:val="00D824D4"/>
    <w:rsid w:val="00D93290"/>
    <w:rsid w:val="00DB5DC2"/>
    <w:rsid w:val="00DB66EC"/>
    <w:rsid w:val="00DC362F"/>
    <w:rsid w:val="00DD3D5E"/>
    <w:rsid w:val="00DD4178"/>
    <w:rsid w:val="00E16CC4"/>
    <w:rsid w:val="00E203A8"/>
    <w:rsid w:val="00E20AA3"/>
    <w:rsid w:val="00E21B5B"/>
    <w:rsid w:val="00E30CA2"/>
    <w:rsid w:val="00E40061"/>
    <w:rsid w:val="00E440AA"/>
    <w:rsid w:val="00E533A3"/>
    <w:rsid w:val="00E540CD"/>
    <w:rsid w:val="00E60948"/>
    <w:rsid w:val="00E677F0"/>
    <w:rsid w:val="00E70922"/>
    <w:rsid w:val="00E72AEB"/>
    <w:rsid w:val="00E81261"/>
    <w:rsid w:val="00E84E99"/>
    <w:rsid w:val="00E911CE"/>
    <w:rsid w:val="00EE3AC5"/>
    <w:rsid w:val="00EE5626"/>
    <w:rsid w:val="00EF269C"/>
    <w:rsid w:val="00EF280B"/>
    <w:rsid w:val="00EF2ADB"/>
    <w:rsid w:val="00EF7AD3"/>
    <w:rsid w:val="00F10633"/>
    <w:rsid w:val="00F14A9B"/>
    <w:rsid w:val="00F17C6A"/>
    <w:rsid w:val="00F232D3"/>
    <w:rsid w:val="00F279B1"/>
    <w:rsid w:val="00F30F9F"/>
    <w:rsid w:val="00F44414"/>
    <w:rsid w:val="00F47D2D"/>
    <w:rsid w:val="00F77F63"/>
    <w:rsid w:val="00F81607"/>
    <w:rsid w:val="00F9152B"/>
    <w:rsid w:val="00F9412F"/>
    <w:rsid w:val="00F949D5"/>
    <w:rsid w:val="00FA11FB"/>
    <w:rsid w:val="00FA1BE6"/>
    <w:rsid w:val="00FB1370"/>
    <w:rsid w:val="00FB38DB"/>
    <w:rsid w:val="00FD0AA2"/>
    <w:rsid w:val="00FD29E0"/>
    <w:rsid w:val="00FD48A6"/>
    <w:rsid w:val="00FD7983"/>
    <w:rsid w:val="00FE15CA"/>
    <w:rsid w:val="00FE3086"/>
    <w:rsid w:val="00FE748D"/>
    <w:rsid w:val="00FF497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5BC7CB3E"/>
  <w15:docId w15:val="{BC98269D-8781-4CCC-9829-6A8A42250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FF8"/>
    <w:rPr>
      <w:sz w:val="24"/>
      <w:szCs w:val="24"/>
      <w:lang w:val="es-ES" w:eastAsia="es-ES"/>
    </w:rPr>
  </w:style>
  <w:style w:type="paragraph" w:styleId="Ttulo1">
    <w:name w:val="heading 1"/>
    <w:basedOn w:val="Normal"/>
    <w:next w:val="Normal"/>
    <w:qFormat/>
    <w:rsid w:val="00405CA9"/>
    <w:pPr>
      <w:keepNext/>
      <w:ind w:left="539" w:right="357" w:firstLine="539"/>
      <w:jc w:val="both"/>
      <w:outlineLvl w:val="0"/>
    </w:pPr>
    <w:rPr>
      <w:rFonts w:ascii="Arial" w:hAnsi="Arial" w:cs="Arial"/>
      <w:b/>
      <w:bCs/>
      <w:sz w:val="20"/>
    </w:rPr>
  </w:style>
  <w:style w:type="paragraph" w:styleId="Ttulo2">
    <w:name w:val="heading 2"/>
    <w:basedOn w:val="Normal"/>
    <w:next w:val="Normal"/>
    <w:qFormat/>
    <w:rsid w:val="00405CA9"/>
    <w:pPr>
      <w:keepNext/>
      <w:ind w:left="539" w:right="357" w:firstLine="1"/>
      <w:jc w:val="center"/>
      <w:outlineLvl w:val="1"/>
    </w:pPr>
    <w:rPr>
      <w:rFonts w:ascii="Arial" w:hAnsi="Arial" w:cs="Arial"/>
      <w:b/>
      <w:bCs/>
      <w:sz w:val="20"/>
    </w:rPr>
  </w:style>
  <w:style w:type="paragraph" w:styleId="Ttulo3">
    <w:name w:val="heading 3"/>
    <w:basedOn w:val="Normal"/>
    <w:next w:val="Normal"/>
    <w:qFormat/>
    <w:rsid w:val="00405CA9"/>
    <w:pPr>
      <w:keepNext/>
      <w:spacing w:before="60"/>
      <w:ind w:left="540" w:right="434"/>
      <w:jc w:val="center"/>
      <w:outlineLvl w:val="2"/>
    </w:pPr>
    <w:rPr>
      <w:rFonts w:ascii="Arial" w:hAnsi="Arial" w:cs="Arial"/>
      <w:b/>
      <w:bCs/>
      <w:sz w:val="20"/>
    </w:rPr>
  </w:style>
  <w:style w:type="paragraph" w:styleId="Ttulo6">
    <w:name w:val="heading 6"/>
    <w:basedOn w:val="Normal"/>
    <w:next w:val="Normal"/>
    <w:qFormat/>
    <w:rsid w:val="00405CA9"/>
    <w:pPr>
      <w:spacing w:before="240" w:after="60"/>
      <w:outlineLvl w:val="5"/>
    </w:pPr>
    <w:rPr>
      <w:b/>
      <w:bCs/>
      <w:sz w:val="22"/>
      <w:szCs w:val="22"/>
    </w:rPr>
  </w:style>
  <w:style w:type="paragraph" w:styleId="Ttulo8">
    <w:name w:val="heading 8"/>
    <w:basedOn w:val="Normal"/>
    <w:next w:val="Normal"/>
    <w:qFormat/>
    <w:rsid w:val="00405CA9"/>
    <w:pPr>
      <w:keepNext/>
      <w:spacing w:before="60"/>
      <w:ind w:firstLine="567"/>
      <w:jc w:val="center"/>
      <w:outlineLvl w:val="7"/>
    </w:pPr>
    <w:rPr>
      <w:rFonts w:cs="Arial"/>
      <w:b/>
      <w:sz w:val="16"/>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semiHidden/>
    <w:rsid w:val="00405CA9"/>
    <w:pPr>
      <w:spacing w:before="40"/>
      <w:ind w:firstLine="567"/>
      <w:jc w:val="both"/>
    </w:pPr>
    <w:rPr>
      <w:rFonts w:cs="Arial"/>
      <w:sz w:val="16"/>
      <w:szCs w:val="20"/>
      <w:lang w:eastAsia="en-US"/>
    </w:rPr>
  </w:style>
  <w:style w:type="paragraph" w:styleId="Ttulo">
    <w:name w:val="Title"/>
    <w:basedOn w:val="Normal"/>
    <w:qFormat/>
    <w:rsid w:val="00405CA9"/>
    <w:pPr>
      <w:ind w:left="539" w:right="357" w:firstLine="539"/>
      <w:jc w:val="center"/>
    </w:pPr>
    <w:rPr>
      <w:rFonts w:ascii="Arial" w:hAnsi="Arial" w:cs="Arial"/>
      <w:b/>
      <w:bCs/>
    </w:rPr>
  </w:style>
  <w:style w:type="paragraph" w:styleId="Encabezado">
    <w:name w:val="header"/>
    <w:basedOn w:val="Normal"/>
    <w:semiHidden/>
    <w:rsid w:val="00405CA9"/>
    <w:pPr>
      <w:tabs>
        <w:tab w:val="center" w:pos="4419"/>
        <w:tab w:val="right" w:pos="8838"/>
      </w:tabs>
      <w:spacing w:before="120"/>
      <w:ind w:firstLine="567"/>
      <w:jc w:val="both"/>
    </w:pPr>
    <w:rPr>
      <w:rFonts w:ascii="Arial" w:hAnsi="Arial" w:cs="Arial"/>
      <w:sz w:val="16"/>
      <w:szCs w:val="20"/>
      <w:lang w:eastAsia="en-US"/>
    </w:rPr>
  </w:style>
  <w:style w:type="paragraph" w:styleId="Textodebloque">
    <w:name w:val="Block Text"/>
    <w:basedOn w:val="Normal"/>
    <w:semiHidden/>
    <w:rsid w:val="00405CA9"/>
    <w:pPr>
      <w:spacing w:before="60"/>
      <w:ind w:left="540" w:right="360" w:firstLine="540"/>
      <w:jc w:val="both"/>
    </w:pPr>
    <w:rPr>
      <w:rFonts w:ascii="Arial" w:hAnsi="Arial" w:cs="Arial"/>
      <w:sz w:val="20"/>
    </w:rPr>
  </w:style>
  <w:style w:type="paragraph" w:styleId="Piedepgina">
    <w:name w:val="footer"/>
    <w:basedOn w:val="Normal"/>
    <w:semiHidden/>
    <w:rsid w:val="00405CA9"/>
    <w:pPr>
      <w:tabs>
        <w:tab w:val="center" w:pos="4419"/>
        <w:tab w:val="right" w:pos="8838"/>
      </w:tabs>
    </w:pPr>
  </w:style>
  <w:style w:type="character" w:styleId="Nmerodepgina">
    <w:name w:val="page number"/>
    <w:basedOn w:val="Fuentedeprrafopredeter"/>
    <w:semiHidden/>
    <w:rsid w:val="00405CA9"/>
  </w:style>
  <w:style w:type="paragraph" w:styleId="Textoindependiente">
    <w:name w:val="Body Text"/>
    <w:basedOn w:val="Normal"/>
    <w:link w:val="TextoindependienteCar"/>
    <w:semiHidden/>
    <w:rsid w:val="00405CA9"/>
    <w:pPr>
      <w:spacing w:after="120"/>
    </w:pPr>
  </w:style>
  <w:style w:type="paragraph" w:styleId="Sangra2detindependiente">
    <w:name w:val="Body Text Indent 2"/>
    <w:basedOn w:val="Normal"/>
    <w:semiHidden/>
    <w:rsid w:val="00405CA9"/>
    <w:pPr>
      <w:spacing w:after="120" w:line="480" w:lineRule="auto"/>
      <w:ind w:left="283"/>
    </w:pPr>
  </w:style>
  <w:style w:type="paragraph" w:styleId="Textoindependiente3">
    <w:name w:val="Body Text 3"/>
    <w:basedOn w:val="Normal"/>
    <w:semiHidden/>
    <w:rsid w:val="00405CA9"/>
    <w:pPr>
      <w:spacing w:after="120"/>
    </w:pPr>
    <w:rPr>
      <w:sz w:val="16"/>
      <w:szCs w:val="16"/>
    </w:rPr>
  </w:style>
  <w:style w:type="paragraph" w:styleId="Textoindependiente2">
    <w:name w:val="Body Text 2"/>
    <w:basedOn w:val="Normal"/>
    <w:semiHidden/>
    <w:rsid w:val="00405CA9"/>
    <w:pPr>
      <w:spacing w:after="120" w:line="480" w:lineRule="auto"/>
    </w:pPr>
    <w:rPr>
      <w:sz w:val="20"/>
      <w:szCs w:val="20"/>
      <w:lang w:eastAsia="es-MX"/>
    </w:rPr>
  </w:style>
  <w:style w:type="paragraph" w:styleId="Prrafodelista">
    <w:name w:val="List Paragraph"/>
    <w:basedOn w:val="Normal"/>
    <w:uiPriority w:val="34"/>
    <w:qFormat/>
    <w:rsid w:val="00171E6E"/>
    <w:pPr>
      <w:ind w:left="708"/>
    </w:pPr>
  </w:style>
  <w:style w:type="paragraph" w:styleId="Sangra3detindependiente">
    <w:name w:val="Body Text Indent 3"/>
    <w:basedOn w:val="Normal"/>
    <w:link w:val="Sangra3detindependienteCar"/>
    <w:uiPriority w:val="99"/>
    <w:semiHidden/>
    <w:unhideWhenUsed/>
    <w:rsid w:val="00933B50"/>
    <w:pPr>
      <w:spacing w:after="120"/>
      <w:ind w:left="283"/>
    </w:pPr>
    <w:rPr>
      <w:sz w:val="16"/>
      <w:szCs w:val="16"/>
    </w:rPr>
  </w:style>
  <w:style w:type="character" w:customStyle="1" w:styleId="Sangra3detindependienteCar">
    <w:name w:val="Sangría 3 de t. independiente Car"/>
    <w:link w:val="Sangra3detindependiente"/>
    <w:uiPriority w:val="99"/>
    <w:semiHidden/>
    <w:rsid w:val="00933B50"/>
    <w:rPr>
      <w:sz w:val="16"/>
      <w:szCs w:val="16"/>
      <w:lang w:val="es-ES" w:eastAsia="es-ES"/>
    </w:rPr>
  </w:style>
  <w:style w:type="paragraph" w:styleId="Textodeglobo">
    <w:name w:val="Balloon Text"/>
    <w:basedOn w:val="Normal"/>
    <w:link w:val="TextodegloboCar"/>
    <w:uiPriority w:val="99"/>
    <w:semiHidden/>
    <w:unhideWhenUsed/>
    <w:rsid w:val="0092786E"/>
    <w:rPr>
      <w:rFonts w:ascii="Tahoma" w:hAnsi="Tahoma" w:cs="Tahoma"/>
      <w:sz w:val="16"/>
      <w:szCs w:val="16"/>
    </w:rPr>
  </w:style>
  <w:style w:type="character" w:customStyle="1" w:styleId="TextodegloboCar">
    <w:name w:val="Texto de globo Car"/>
    <w:basedOn w:val="Fuentedeprrafopredeter"/>
    <w:link w:val="Textodeglobo"/>
    <w:uiPriority w:val="99"/>
    <w:semiHidden/>
    <w:rsid w:val="0092786E"/>
    <w:rPr>
      <w:rFonts w:ascii="Tahoma" w:hAnsi="Tahoma" w:cs="Tahoma"/>
      <w:sz w:val="16"/>
      <w:szCs w:val="16"/>
      <w:lang w:val="es-ES" w:eastAsia="es-ES"/>
    </w:rPr>
  </w:style>
  <w:style w:type="character" w:styleId="Hipervnculo">
    <w:name w:val="Hyperlink"/>
    <w:rsid w:val="000B2E5B"/>
    <w:rPr>
      <w:color w:val="0000FF"/>
      <w:u w:val="single"/>
    </w:rPr>
  </w:style>
  <w:style w:type="character" w:customStyle="1" w:styleId="TextoindependienteCar">
    <w:name w:val="Texto independiente Car"/>
    <w:basedOn w:val="Fuentedeprrafopredeter"/>
    <w:link w:val="Textoindependiente"/>
    <w:semiHidden/>
    <w:rsid w:val="00B7516A"/>
    <w:rPr>
      <w:sz w:val="24"/>
      <w:szCs w:val="24"/>
      <w:lang w:val="es-ES" w:eastAsia="es-ES"/>
    </w:rPr>
  </w:style>
  <w:style w:type="paragraph" w:styleId="NormalWeb">
    <w:name w:val="Normal (Web)"/>
    <w:basedOn w:val="Normal"/>
    <w:uiPriority w:val="99"/>
    <w:semiHidden/>
    <w:unhideWhenUsed/>
    <w:rsid w:val="00662D10"/>
    <w:pPr>
      <w:spacing w:before="100" w:beforeAutospacing="1" w:after="100" w:afterAutospacing="1"/>
    </w:pPr>
    <w:rPr>
      <w:rFonts w:eastAsiaTheme="minorEastAsia"/>
      <w:lang w:val="es-MX" w:eastAsia="es-MX"/>
    </w:rPr>
  </w:style>
  <w:style w:type="character" w:styleId="Mencinsinresolver">
    <w:name w:val="Unresolved Mention"/>
    <w:basedOn w:val="Fuentedeprrafopredeter"/>
    <w:uiPriority w:val="99"/>
    <w:semiHidden/>
    <w:unhideWhenUsed/>
    <w:rsid w:val="00F949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tamaulipas.gob.mx/wp-content/uploads/2026/02/cli-19-120226.pdf" TargetMode="External"/><Relationship Id="rId18" Type="http://schemas.openxmlformats.org/officeDocument/2006/relationships/hyperlink" Target="https://po.tamaulipas.gob.mx/wp-content/uploads/2024/12/cxlix-Ext.No_.40-161224.pdf" TargetMode="External"/><Relationship Id="rId26" Type="http://schemas.openxmlformats.org/officeDocument/2006/relationships/hyperlink" Target="https://po.tamaulipas.gob.mx/wp-content/uploads/2024/12/cxlix-Ext.No_.40-161224.pdf" TargetMode="External"/><Relationship Id="rId39" Type="http://schemas.openxmlformats.org/officeDocument/2006/relationships/hyperlink" Target="https://po.tamaulipas.gob.mx/wp-content/uploads/2026/02/cli-19-120226.pdf" TargetMode="External"/><Relationship Id="rId21" Type="http://schemas.openxmlformats.org/officeDocument/2006/relationships/hyperlink" Target="https://po.tamaulipas.gob.mx/wp-content/uploads/2025/01/cl-08-160125.pdf" TargetMode="External"/><Relationship Id="rId34" Type="http://schemas.openxmlformats.org/officeDocument/2006/relationships/hyperlink" Target="https://po.tamaulipas.gob.mx/wp-content/uploads/2024/12/cxlix-Ext.No_.40-161224.pdf" TargetMode="External"/><Relationship Id="rId42" Type="http://schemas.openxmlformats.org/officeDocument/2006/relationships/hyperlink" Target="https://po.tamaulipas.gob.mx/wp-content/uploads/2026/02/cli-19-120226.pdf" TargetMode="External"/><Relationship Id="rId47" Type="http://schemas.openxmlformats.org/officeDocument/2006/relationships/hyperlink" Target="https://po.tamaulipas.gob.mx/wp-content/uploads/2026/02/cli-19-120226.pdf" TargetMode="External"/><Relationship Id="rId50"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o.tamaulipas.gob.mx/wp-content/uploads/2026/02/cli-19-120226.pdf" TargetMode="External"/><Relationship Id="rId29" Type="http://schemas.openxmlformats.org/officeDocument/2006/relationships/hyperlink" Target="https://po.tamaulipas.gob.mx/wp-content/uploads/2024/12/cxlix-Ext.No_.40-161224.pdf" TargetMode="External"/><Relationship Id="rId11" Type="http://schemas.openxmlformats.org/officeDocument/2006/relationships/hyperlink" Target="https://po.tamaulipas.gob.mx/wp-content/uploads/2026/02/cli-19-120226.pdf" TargetMode="External"/><Relationship Id="rId24" Type="http://schemas.openxmlformats.org/officeDocument/2006/relationships/hyperlink" Target="https://po.tamaulipas.gob.mx/wp-content/uploads/2024/12/cxlix-Ext.No_.40-161224.pdf" TargetMode="External"/><Relationship Id="rId32" Type="http://schemas.openxmlformats.org/officeDocument/2006/relationships/hyperlink" Target="https://po.tamaulipas.gob.mx/wp-content/uploads/2024/12/cxlix-Ext.No_.40-161224.pdf" TargetMode="External"/><Relationship Id="rId37" Type="http://schemas.openxmlformats.org/officeDocument/2006/relationships/hyperlink" Target="https://po.tamaulipas.gob.mx/wp-content/uploads/2026/02/cli-19-120226.pdf" TargetMode="External"/><Relationship Id="rId40" Type="http://schemas.openxmlformats.org/officeDocument/2006/relationships/hyperlink" Target="https://po.tamaulipas.gob.mx/wp-content/uploads/2026/02/cli-19-120226.pdf" TargetMode="External"/><Relationship Id="rId45" Type="http://schemas.openxmlformats.org/officeDocument/2006/relationships/hyperlink" Target="https://po.tamaulipas.gob.mx/wp-content/uploads/2026/02/cli-19-120226.pdf"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po.tamaulipas.gob.mx/wp-content/uploads/2026/02/cli-19-120226.pdf" TargetMode="External"/><Relationship Id="rId19" Type="http://schemas.openxmlformats.org/officeDocument/2006/relationships/hyperlink" Target="https://po.tamaulipas.gob.mx/wp-content/uploads/2025/01/cl-08-160125.pdf" TargetMode="External"/><Relationship Id="rId31" Type="http://schemas.openxmlformats.org/officeDocument/2006/relationships/hyperlink" Target="https://po.tamaulipas.gob.mx/wp-content/uploads/2024/12/cxlix-Ext.No_.40-161224.pdf" TargetMode="External"/><Relationship Id="rId44" Type="http://schemas.openxmlformats.org/officeDocument/2006/relationships/hyperlink" Target="https://po.tamaulipas.gob.mx/wp-content/uploads/2026/02/cli-19-120226.pdf"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po.tamaulipas.gob.mx/wp-content/uploads/2026/02/cli-19-120226.pdf" TargetMode="External"/><Relationship Id="rId14" Type="http://schemas.openxmlformats.org/officeDocument/2006/relationships/hyperlink" Target="https://po.tamaulipas.gob.mx/wp-content/uploads/2026/02/cli-19-120226.pdf" TargetMode="External"/><Relationship Id="rId22" Type="http://schemas.openxmlformats.org/officeDocument/2006/relationships/hyperlink" Target="https://po.tamaulipas.gob.mx/wp-content/uploads/2025/01/cl-08-160125.pdf" TargetMode="External"/><Relationship Id="rId27" Type="http://schemas.openxmlformats.org/officeDocument/2006/relationships/hyperlink" Target="https://po.tamaulipas.gob.mx/wp-content/uploads/2024/12/cxlix-Ext.No_.40-161224.pdf" TargetMode="External"/><Relationship Id="rId30" Type="http://schemas.openxmlformats.org/officeDocument/2006/relationships/hyperlink" Target="https://po.tamaulipas.gob.mx/wp-content/uploads/2024/12/cxlix-Ext.No_.40-161224.pdf" TargetMode="External"/><Relationship Id="rId35" Type="http://schemas.openxmlformats.org/officeDocument/2006/relationships/hyperlink" Target="https://po.tamaulipas.gob.mx/wp-content/uploads/2024/12/cxlix-Ext.No_.40-161224.pdf" TargetMode="External"/><Relationship Id="rId43" Type="http://schemas.openxmlformats.org/officeDocument/2006/relationships/hyperlink" Target="https://po.tamaulipas.gob.mx/wp-content/uploads/2026/02/cli-19-120226.pdf" TargetMode="External"/><Relationship Id="rId48" Type="http://schemas.openxmlformats.org/officeDocument/2006/relationships/hyperlink" Target="https://po.tamaulipas.gob.mx/wp-content/uploads/2026/02/cli-19-120226.pdf" TargetMode="External"/><Relationship Id="rId8" Type="http://schemas.openxmlformats.org/officeDocument/2006/relationships/image" Target="media/image1.jpeg"/><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po.tamaulipas.gob.mx/wp-content/uploads/2026/02/cli-19-120226.pdf" TargetMode="External"/><Relationship Id="rId17" Type="http://schemas.openxmlformats.org/officeDocument/2006/relationships/hyperlink" Target="https://po.tamaulipas.gob.mx/wp-content/uploads/2022/04/cxlvii-41-060422F.pdf" TargetMode="External"/><Relationship Id="rId25" Type="http://schemas.openxmlformats.org/officeDocument/2006/relationships/hyperlink" Target="https://po.tamaulipas.gob.mx/wp-content/uploads/2024/12/cxlix-Ext.No_.40-161224.pdf" TargetMode="External"/><Relationship Id="rId33" Type="http://schemas.openxmlformats.org/officeDocument/2006/relationships/hyperlink" Target="https://po.tamaulipas.gob.mx/wp-content/uploads/2026/02/cli-19-120226.pdf" TargetMode="External"/><Relationship Id="rId38" Type="http://schemas.openxmlformats.org/officeDocument/2006/relationships/hyperlink" Target="https://po.tamaulipas.gob.mx/wp-content/uploads/2026/02/cli-19-120226.pdf" TargetMode="External"/><Relationship Id="rId46" Type="http://schemas.openxmlformats.org/officeDocument/2006/relationships/hyperlink" Target="https://po.tamaulipas.gob.mx/wp-content/uploads/2026/02/cli-19-120226.pdf" TargetMode="External"/><Relationship Id="rId20" Type="http://schemas.openxmlformats.org/officeDocument/2006/relationships/hyperlink" Target="https://po.tamaulipas.gob.mx/wp-content/uploads/2025/01/cl-08-160125.pdf" TargetMode="External"/><Relationship Id="rId41" Type="http://schemas.openxmlformats.org/officeDocument/2006/relationships/hyperlink" Target="https://po.tamaulipas.gob.mx/wp-content/uploads/2026/02/cli-19-120226.pdf"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o.tamaulipas.gob.mx/wp-content/uploads/2026/02/cli-19-120226.pdf" TargetMode="External"/><Relationship Id="rId23" Type="http://schemas.openxmlformats.org/officeDocument/2006/relationships/hyperlink" Target="https://po.tamaulipas.gob.mx/wp-content/uploads/2026/02/cli-19-120226.pdf" TargetMode="External"/><Relationship Id="rId28" Type="http://schemas.openxmlformats.org/officeDocument/2006/relationships/hyperlink" Target="https://po.tamaulipas.gob.mx/wp-content/uploads/2024/12/cxlix-Ext.No_.40-161224.pdf" TargetMode="External"/><Relationship Id="rId36" Type="http://schemas.openxmlformats.org/officeDocument/2006/relationships/hyperlink" Target="https://po.tamaulipas.gob.mx/wp-content/uploads/2024/12/cxlix-Ext.No_.40-161224.pdf" TargetMode="External"/><Relationship Id="rId49" Type="http://schemas.openxmlformats.org/officeDocument/2006/relationships/hyperlink" Target="https://po.tamaulipas.gob.mx/wp-content/uploads/2026/02/cli-19-120226.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C0366A-92BE-4A8F-9822-3ED3C7DCF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46</Pages>
  <Words>24073</Words>
  <Characters>132406</Characters>
  <Application>Microsoft Office Word</Application>
  <DocSecurity>0</DocSecurity>
  <Lines>1103</Lines>
  <Paragraphs>312</Paragraphs>
  <ScaleCrop>false</ScaleCrop>
  <HeadingPairs>
    <vt:vector size="2" baseType="variant">
      <vt:variant>
        <vt:lpstr>Título</vt:lpstr>
      </vt:variant>
      <vt:variant>
        <vt:i4>1</vt:i4>
      </vt:variant>
    </vt:vector>
  </HeadingPairs>
  <TitlesOfParts>
    <vt:vector size="1" baseType="lpstr">
      <vt:lpstr>Ley de Obras Publicas y Servicios Relacionados con las mismas</vt:lpstr>
    </vt:vector>
  </TitlesOfParts>
  <Company>periodico</Company>
  <LinksUpToDate>false</LinksUpToDate>
  <CharactersWithSpaces>156167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de Obras Publicas y Servicios Relacionados con las mismas</dc:title>
  <dc:creator>ADMIN</dc:creator>
  <cp:lastModifiedBy>USUARIO</cp:lastModifiedBy>
  <cp:revision>3</cp:revision>
  <cp:lastPrinted>2025-01-28T21:34:00Z</cp:lastPrinted>
  <dcterms:created xsi:type="dcterms:W3CDTF">2026-02-18T22:05:00Z</dcterms:created>
  <dcterms:modified xsi:type="dcterms:W3CDTF">2026-02-18T22:22:00Z</dcterms:modified>
</cp:coreProperties>
</file>